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BA46" w14:textId="09E0A902" w:rsidR="00707907" w:rsidRDefault="004C3404" w:rsidP="008E0830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noProof/>
            <w:color w:val="5F5F5F"/>
            <w:sz w:val="18"/>
            <w:lang w:val="zh-TW"/>
          </w:rPr>
          <w:pict w14:anchorId="27ABEE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href="https://www.6laws.net/" style="width:32.45pt;height:32.45pt;visibility:visible;mso-wrap-style:square" o:button="t">
              <v:fill o:detectmouseclick="t"/>
              <v:imagedata r:id="rId8" o:title=""/>
            </v:shape>
          </w:pict>
        </w:r>
      </w:hyperlink>
    </w:p>
    <w:p w14:paraId="2F5BF45C" w14:textId="5CF2E77B" w:rsidR="00707907" w:rsidRDefault="00707907" w:rsidP="008E0830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823FF2" w:rsidRPr="00823FF2">
        <w:rPr>
          <w:sz w:val="18"/>
        </w:rPr>
        <w:t>2025/4/10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75BA3A98" w14:textId="1E17B1E5" w:rsidR="00A6011A" w:rsidRPr="00823FF2" w:rsidRDefault="009417AE" w:rsidP="00707907">
      <w:pPr>
        <w:adjustRightInd w:val="0"/>
        <w:snapToGrid w:val="0"/>
        <w:jc w:val="right"/>
        <w:rPr>
          <w:rFonts w:ascii="Arial Unicode MS" w:hAnsi="Arial Unicode MS"/>
          <w:color w:val="5F5F5F"/>
        </w:rPr>
      </w:pPr>
      <w:r w:rsidRPr="00823FF2">
        <w:rPr>
          <w:rFonts w:hint="eastAsia"/>
          <w:color w:val="5F5F5F"/>
          <w:sz w:val="18"/>
          <w:szCs w:val="20"/>
        </w:rPr>
        <w:t>（建議使用工具列</w:t>
      </w:r>
      <w:r w:rsidRPr="00823FF2">
        <w:rPr>
          <w:rFonts w:hint="eastAsia"/>
          <w:color w:val="5F5F5F"/>
          <w:sz w:val="18"/>
          <w:szCs w:val="20"/>
        </w:rPr>
        <w:t>--</w:t>
      </w:r>
      <w:r w:rsidR="004C3404" w:rsidRPr="00823FF2">
        <w:rPr>
          <w:rFonts w:hint="eastAsia"/>
          <w:color w:val="5F5F5F"/>
          <w:sz w:val="18"/>
          <w:szCs w:val="20"/>
        </w:rPr>
        <w:t>〉</w:t>
      </w:r>
      <w:r w:rsidRPr="00823FF2">
        <w:rPr>
          <w:rFonts w:hint="eastAsia"/>
          <w:color w:val="5F5F5F"/>
          <w:sz w:val="18"/>
          <w:szCs w:val="20"/>
        </w:rPr>
        <w:t>檢視</w:t>
      </w:r>
      <w:r w:rsidRPr="00823FF2">
        <w:rPr>
          <w:rFonts w:hint="eastAsia"/>
          <w:color w:val="5F5F5F"/>
          <w:sz w:val="18"/>
          <w:szCs w:val="20"/>
        </w:rPr>
        <w:t>--</w:t>
      </w:r>
      <w:r w:rsidR="004C3404" w:rsidRPr="00823FF2">
        <w:rPr>
          <w:rFonts w:hint="eastAsia"/>
          <w:color w:val="5F5F5F"/>
          <w:sz w:val="18"/>
          <w:szCs w:val="20"/>
        </w:rPr>
        <w:t>〉</w:t>
      </w:r>
      <w:r w:rsidRPr="00823FF2">
        <w:rPr>
          <w:rFonts w:hint="eastAsia"/>
          <w:color w:val="5F5F5F"/>
          <w:sz w:val="18"/>
          <w:szCs w:val="20"/>
        </w:rPr>
        <w:t>文件引導模式</w:t>
      </w:r>
      <w:r w:rsidRPr="00823FF2">
        <w:rPr>
          <w:rFonts w:hint="eastAsia"/>
          <w:color w:val="5F5F5F"/>
          <w:sz w:val="18"/>
          <w:szCs w:val="20"/>
        </w:rPr>
        <w:t>/</w:t>
      </w:r>
      <w:r w:rsidRPr="00823FF2">
        <w:rPr>
          <w:rFonts w:hint="eastAsia"/>
          <w:color w:val="5F5F5F"/>
          <w:sz w:val="18"/>
          <w:szCs w:val="20"/>
        </w:rPr>
        <w:t>功能窗格）</w:t>
      </w:r>
      <w:hyperlink r:id="rId11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150758" w14:paraId="100CADEE" w14:textId="77777777" w:rsidTr="00BF4690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466DCDF" w14:textId="76DF3781" w:rsidR="00A6011A" w:rsidRPr="00150758" w:rsidRDefault="004C3404" w:rsidP="008E083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4C3404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9341007" w14:textId="77777777" w:rsidR="00A6011A" w:rsidRPr="00BF4690" w:rsidRDefault="00BF4690" w:rsidP="00476F99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476F99" w:rsidRPr="00BF4690">
              <w:rPr>
                <w:rFonts w:eastAsia="標楷體" w:hint="eastAsia"/>
                <w:shadow/>
                <w:color w:val="993366"/>
                <w:sz w:val="28"/>
                <w:szCs w:val="28"/>
              </w:rPr>
              <w:t>行政院衛生署中央健康保險局組織法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D57E583" w14:textId="77777777" w:rsidR="00A6011A" w:rsidRPr="00BF4690" w:rsidRDefault="00BF4690" w:rsidP="008E0830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21C33">
              <w:rPr>
                <w:rFonts w:ascii="Arial Unicode MS" w:hAnsi="Arial Unicode MS"/>
                <w:color w:val="993366"/>
                <w:szCs w:val="20"/>
              </w:rPr>
              <w:t>【</w:t>
            </w:r>
            <w:r>
              <w:rPr>
                <w:rFonts w:ascii="Arial Unicode MS" w:hAnsi="Arial Unicode MS" w:hint="eastAsia"/>
                <w:color w:val="993366"/>
                <w:szCs w:val="20"/>
              </w:rPr>
              <w:t>廢止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日期】</w:t>
            </w:r>
            <w:r w:rsidRPr="00221C33">
              <w:rPr>
                <w:rFonts w:ascii="Arial Unicode MS" w:hAnsi="Arial Unicode MS" w:hint="eastAsia"/>
                <w:color w:val="993366"/>
                <w:szCs w:val="20"/>
              </w:rPr>
              <w:t>民國</w:t>
            </w:r>
            <w:r>
              <w:rPr>
                <w:rFonts w:ascii="Arial Unicode MS" w:hAnsi="Arial Unicode MS" w:hint="eastAsia"/>
                <w:color w:val="993366"/>
                <w:szCs w:val="20"/>
              </w:rPr>
              <w:t>102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年</w:t>
            </w:r>
            <w:r>
              <w:rPr>
                <w:rFonts w:ascii="Arial Unicode MS" w:hAnsi="Arial Unicode MS" w:hint="eastAsia"/>
                <w:color w:val="993366"/>
                <w:szCs w:val="20"/>
              </w:rPr>
              <w:t>6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月</w:t>
            </w:r>
            <w:r w:rsidRPr="00221C33">
              <w:rPr>
                <w:rFonts w:ascii="Arial Unicode MS" w:hAnsi="Arial Unicode MS" w:hint="eastAsia"/>
                <w:color w:val="993366"/>
                <w:szCs w:val="20"/>
              </w:rPr>
              <w:t>1</w:t>
            </w:r>
            <w:r>
              <w:rPr>
                <w:rFonts w:ascii="Arial Unicode MS" w:hAnsi="Arial Unicode MS" w:hint="eastAsia"/>
                <w:color w:val="993366"/>
                <w:szCs w:val="20"/>
              </w:rPr>
              <w:t>9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</w:t>
            </w:r>
          </w:p>
        </w:tc>
      </w:tr>
    </w:tbl>
    <w:p w14:paraId="5179470C" w14:textId="22E06162" w:rsidR="00FC5363" w:rsidRPr="00150758" w:rsidRDefault="009417AE" w:rsidP="008E0830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行政院衛生署中央健康保險局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4C3404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4C3404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34A76B0E" w14:textId="77777777" w:rsidR="00A6011A" w:rsidRPr="003D0C54" w:rsidRDefault="00A6011A" w:rsidP="00A67506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3D0C54">
        <w:rPr>
          <w:color w:val="auto"/>
        </w:rPr>
        <w:t>【</w:t>
      </w:r>
      <w:r w:rsidRPr="003D0C54">
        <w:rPr>
          <w:rFonts w:hint="eastAsia"/>
          <w:color w:val="auto"/>
        </w:rPr>
        <w:t>法規沿革</w:t>
      </w:r>
      <w:r w:rsidRPr="003D0C54">
        <w:rPr>
          <w:color w:val="auto"/>
        </w:rPr>
        <w:t>】</w:t>
      </w:r>
    </w:p>
    <w:p w14:paraId="15C2CDCF" w14:textId="77777777" w:rsidR="00A6011A" w:rsidRPr="00BF4690" w:rsidRDefault="00723041" w:rsidP="0072304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4690">
        <w:rPr>
          <w:rFonts w:ascii="Arial Unicode MS" w:hAnsi="Arial Unicode MS" w:hint="eastAsia"/>
          <w:b/>
          <w:color w:val="666699"/>
          <w:sz w:val="18"/>
        </w:rPr>
        <w:t>1</w:t>
      </w:r>
      <w:r w:rsidR="007D2BC7" w:rsidRPr="00BF4690">
        <w:rPr>
          <w:rFonts w:ascii="Arial Unicode MS" w:hAnsi="Arial Unicode MS" w:hint="eastAsia"/>
          <w:b/>
          <w:color w:val="666699"/>
          <w:sz w:val="18"/>
        </w:rPr>
        <w:t>‧</w:t>
      </w:r>
      <w:r w:rsidRPr="00BF4690">
        <w:rPr>
          <w:rFonts w:ascii="Arial Unicode MS" w:hAnsi="Arial Unicode MS" w:hint="eastAsia"/>
          <w:color w:val="666699"/>
          <w:sz w:val="18"/>
        </w:rPr>
        <w:t>中華民國八十三年十二月三十日總統</w:t>
      </w:r>
      <w:r w:rsidR="004C2CBC" w:rsidRPr="00BF4690">
        <w:rPr>
          <w:rFonts w:ascii="Arial Unicode MS" w:hAnsi="Arial Unicode MS" w:hint="eastAsia"/>
          <w:color w:val="666699"/>
          <w:sz w:val="18"/>
        </w:rPr>
        <w:t>（</w:t>
      </w:r>
      <w:r w:rsidRPr="00BF4690">
        <w:rPr>
          <w:rFonts w:ascii="Arial Unicode MS" w:hAnsi="Arial Unicode MS" w:hint="eastAsia"/>
          <w:color w:val="666699"/>
          <w:sz w:val="18"/>
        </w:rPr>
        <w:t>83</w:t>
      </w:r>
      <w:r w:rsidR="004C2CBC" w:rsidRPr="00BF4690">
        <w:rPr>
          <w:rFonts w:ascii="Arial Unicode MS" w:hAnsi="Arial Unicode MS" w:hint="eastAsia"/>
          <w:color w:val="666699"/>
          <w:sz w:val="18"/>
        </w:rPr>
        <w:t>）</w:t>
      </w:r>
      <w:r w:rsidRPr="00BF4690">
        <w:rPr>
          <w:rFonts w:ascii="Arial Unicode MS" w:hAnsi="Arial Unicode MS" w:hint="eastAsia"/>
          <w:color w:val="666699"/>
          <w:sz w:val="18"/>
        </w:rPr>
        <w:t>華總</w:t>
      </w:r>
      <w:r w:rsidR="004C2CBC" w:rsidRPr="00BF4690">
        <w:rPr>
          <w:rFonts w:ascii="Arial Unicode MS" w:hAnsi="Arial Unicode MS" w:hint="eastAsia"/>
          <w:color w:val="666699"/>
          <w:sz w:val="18"/>
        </w:rPr>
        <w:t>（</w:t>
      </w:r>
      <w:r w:rsidRPr="00BF4690">
        <w:rPr>
          <w:rFonts w:ascii="Arial Unicode MS" w:hAnsi="Arial Unicode MS" w:hint="eastAsia"/>
          <w:color w:val="666699"/>
          <w:sz w:val="18"/>
        </w:rPr>
        <w:t>一</w:t>
      </w:r>
      <w:r w:rsidR="004C2CBC" w:rsidRPr="00BF4690">
        <w:rPr>
          <w:rFonts w:ascii="Arial Unicode MS" w:hAnsi="Arial Unicode MS" w:hint="eastAsia"/>
          <w:color w:val="666699"/>
          <w:sz w:val="18"/>
        </w:rPr>
        <w:t>）</w:t>
      </w:r>
      <w:r w:rsidRPr="00BF4690">
        <w:rPr>
          <w:rFonts w:ascii="Arial Unicode MS" w:hAnsi="Arial Unicode MS" w:hint="eastAsia"/>
          <w:color w:val="666699"/>
          <w:sz w:val="18"/>
        </w:rPr>
        <w:t>義字第</w:t>
      </w:r>
      <w:r w:rsidRPr="00BF4690">
        <w:rPr>
          <w:rFonts w:ascii="Arial Unicode MS" w:hAnsi="Arial Unicode MS" w:hint="eastAsia"/>
          <w:color w:val="666699"/>
          <w:sz w:val="18"/>
        </w:rPr>
        <w:t>8158</w:t>
      </w:r>
      <w:r w:rsidRPr="00BF4690">
        <w:rPr>
          <w:rFonts w:ascii="Arial Unicode MS" w:hAnsi="Arial Unicode MS" w:hint="eastAsia"/>
          <w:color w:val="666699"/>
          <w:sz w:val="18"/>
        </w:rPr>
        <w:t>號令制定公布全文</w:t>
      </w:r>
      <w:r w:rsidRPr="00BF4690">
        <w:rPr>
          <w:rFonts w:ascii="Arial Unicode MS" w:hAnsi="Arial Unicode MS" w:hint="eastAsia"/>
          <w:color w:val="666699"/>
          <w:sz w:val="18"/>
        </w:rPr>
        <w:t>29</w:t>
      </w:r>
      <w:r w:rsidRPr="00BF4690">
        <w:rPr>
          <w:rFonts w:ascii="Arial Unicode MS" w:hAnsi="Arial Unicode MS" w:hint="eastAsia"/>
          <w:color w:val="666699"/>
          <w:sz w:val="18"/>
        </w:rPr>
        <w:t>條</w:t>
      </w:r>
      <w:r w:rsidR="004D05D7" w:rsidRPr="00BF4690">
        <w:rPr>
          <w:rFonts w:ascii="Arial Unicode MS" w:hAnsi="Arial Unicode MS" w:hint="eastAsia"/>
          <w:color w:val="666699"/>
          <w:sz w:val="18"/>
        </w:rPr>
        <w:t>（名稱：</w:t>
      </w:r>
      <w:hyperlink r:id="rId14" w:history="1">
        <w:r w:rsidR="004D05D7" w:rsidRPr="00BF4690">
          <w:rPr>
            <w:rStyle w:val="a3"/>
            <w:rFonts w:ascii="Arial Unicode MS" w:hAnsi="Arial Unicode MS" w:hint="eastAsia"/>
            <w:sz w:val="18"/>
          </w:rPr>
          <w:t>中央健康保險局組織條例</w:t>
        </w:r>
      </w:hyperlink>
      <w:r w:rsidR="004D05D7" w:rsidRPr="00BF4690">
        <w:rPr>
          <w:rFonts w:ascii="Arial Unicode MS" w:hAnsi="Arial Unicode MS" w:hint="eastAsia"/>
          <w:color w:val="666699"/>
          <w:sz w:val="18"/>
        </w:rPr>
        <w:t>）</w:t>
      </w:r>
    </w:p>
    <w:p w14:paraId="6D5E29E1" w14:textId="77777777" w:rsidR="00B224FD" w:rsidRPr="00BF4690" w:rsidRDefault="00723041" w:rsidP="00E115A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4690">
        <w:rPr>
          <w:rFonts w:ascii="Arial Unicode MS" w:hAnsi="Arial Unicode MS" w:hint="eastAsia"/>
          <w:b/>
          <w:color w:val="666699"/>
          <w:sz w:val="18"/>
        </w:rPr>
        <w:t>2</w:t>
      </w:r>
      <w:r w:rsidR="007D2BC7" w:rsidRPr="00BF4690">
        <w:rPr>
          <w:rFonts w:ascii="Arial Unicode MS" w:hAnsi="Arial Unicode MS" w:hint="eastAsia"/>
          <w:b/>
          <w:color w:val="666699"/>
          <w:sz w:val="18"/>
        </w:rPr>
        <w:t>‧</w:t>
      </w:r>
      <w:r w:rsidRPr="00BF4690">
        <w:rPr>
          <w:rFonts w:ascii="Arial Unicode MS" w:hAnsi="Arial Unicode MS" w:hint="eastAsia"/>
          <w:color w:val="666699"/>
          <w:sz w:val="18"/>
        </w:rPr>
        <w:t>中華民國九十八年一月二十三日總統華總一義字第</w:t>
      </w:r>
      <w:r w:rsidRPr="00BF4690">
        <w:rPr>
          <w:rFonts w:ascii="Arial Unicode MS" w:hAnsi="Arial Unicode MS" w:hint="eastAsia"/>
          <w:color w:val="666699"/>
          <w:sz w:val="18"/>
        </w:rPr>
        <w:t>09800019301</w:t>
      </w:r>
      <w:r w:rsidRPr="00BF4690">
        <w:rPr>
          <w:rFonts w:ascii="Arial Unicode MS" w:hAnsi="Arial Unicode MS" w:hint="eastAsia"/>
          <w:color w:val="666699"/>
          <w:sz w:val="18"/>
        </w:rPr>
        <w:t>號令修正公布名稱及全文</w:t>
      </w:r>
      <w:r w:rsidRPr="00BF4690">
        <w:rPr>
          <w:rFonts w:ascii="Arial Unicode MS" w:hAnsi="Arial Unicode MS" w:hint="eastAsia"/>
          <w:color w:val="666699"/>
          <w:sz w:val="18"/>
        </w:rPr>
        <w:t>9</w:t>
      </w:r>
      <w:r w:rsidRPr="00BF4690">
        <w:rPr>
          <w:rFonts w:ascii="Arial Unicode MS" w:hAnsi="Arial Unicode MS" w:hint="eastAsia"/>
          <w:color w:val="666699"/>
          <w:sz w:val="18"/>
        </w:rPr>
        <w:t>條；本法施行日期，由行政院以命令定之</w:t>
      </w:r>
      <w:r w:rsidR="00E115AD" w:rsidRPr="00BF4690">
        <w:rPr>
          <w:rFonts w:ascii="Arial Unicode MS" w:hAnsi="Arial Unicode MS" w:hint="eastAsia"/>
          <w:color w:val="17365D"/>
          <w:sz w:val="18"/>
        </w:rPr>
        <w:t xml:space="preserve">　</w:t>
      </w:r>
      <w:r w:rsidR="00E115AD" w:rsidRPr="00BF4690">
        <w:rPr>
          <w:rFonts w:ascii="Arial Unicode MS" w:hAnsi="Arial Unicode MS" w:hint="eastAsia"/>
          <w:color w:val="666699"/>
          <w:sz w:val="18"/>
        </w:rPr>
        <w:t>中華民國九十八年十一月十日行政院院授研綜字第</w:t>
      </w:r>
      <w:r w:rsidR="00E115AD" w:rsidRPr="00BF4690">
        <w:rPr>
          <w:rFonts w:ascii="Arial Unicode MS" w:hAnsi="Arial Unicode MS" w:hint="eastAsia"/>
          <w:color w:val="666699"/>
          <w:sz w:val="18"/>
        </w:rPr>
        <w:t>0982261513</w:t>
      </w:r>
      <w:r w:rsidR="00E115AD" w:rsidRPr="00BF4690">
        <w:rPr>
          <w:rFonts w:ascii="Arial Unicode MS" w:hAnsi="Arial Unicode MS" w:hint="eastAsia"/>
          <w:color w:val="666699"/>
          <w:sz w:val="18"/>
        </w:rPr>
        <w:t>號令發布定自九十九年一月一日施行</w:t>
      </w:r>
    </w:p>
    <w:p w14:paraId="507998F8" w14:textId="77777777" w:rsidR="00723041" w:rsidRPr="00BF4690" w:rsidRDefault="00B224FD" w:rsidP="00E115A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4690">
        <w:rPr>
          <w:rFonts w:ascii="Arial Unicode MS" w:hAnsi="Arial Unicode MS" w:hint="eastAsia"/>
          <w:b/>
          <w:color w:val="666699"/>
          <w:sz w:val="18"/>
        </w:rPr>
        <w:t>3</w:t>
      </w:r>
      <w:r w:rsidRPr="00BF4690">
        <w:rPr>
          <w:rFonts w:ascii="Arial Unicode MS" w:hAnsi="Arial Unicode MS" w:hint="eastAsia"/>
          <w:b/>
          <w:color w:val="666699"/>
          <w:sz w:val="18"/>
        </w:rPr>
        <w:t>‧</w:t>
      </w:r>
      <w:r w:rsidRPr="00BF4690">
        <w:rPr>
          <w:rFonts w:ascii="Arial Unicode MS" w:hAnsi="Arial Unicode MS" w:hint="eastAsia"/>
          <w:color w:val="666699"/>
          <w:sz w:val="18"/>
        </w:rPr>
        <w:t>中華民國一百零二年六月十九日總統華總一義字第</w:t>
      </w:r>
      <w:r w:rsidRPr="00BF4690">
        <w:rPr>
          <w:rFonts w:ascii="Arial Unicode MS" w:hAnsi="Arial Unicode MS" w:hint="eastAsia"/>
          <w:color w:val="666699"/>
          <w:sz w:val="18"/>
        </w:rPr>
        <w:t>10200113951</w:t>
      </w:r>
      <w:r w:rsidRPr="00BF4690">
        <w:rPr>
          <w:rFonts w:ascii="Arial Unicode MS" w:hAnsi="Arial Unicode MS" w:hint="eastAsia"/>
          <w:color w:val="666699"/>
          <w:sz w:val="18"/>
        </w:rPr>
        <w:t>號令修正公布名稱</w:t>
      </w:r>
      <w:r w:rsidR="003D0C54">
        <w:rPr>
          <w:rFonts w:ascii="Arial Unicode MS" w:hAnsi="Arial Unicode MS" w:hint="eastAsia"/>
          <w:color w:val="666699"/>
          <w:sz w:val="18"/>
        </w:rPr>
        <w:t>(</w:t>
      </w:r>
      <w:hyperlink r:id="rId15" w:history="1">
        <w:r w:rsidR="003D0C54" w:rsidRPr="003D0C54">
          <w:rPr>
            <w:rStyle w:val="a3"/>
            <w:rFonts w:ascii="Arial Unicode MS" w:hAnsi="Arial Unicode MS" w:hint="eastAsia"/>
            <w:sz w:val="18"/>
          </w:rPr>
          <w:t>衛生福利部中央健康保險署組織法</w:t>
        </w:r>
      </w:hyperlink>
      <w:r w:rsidR="003D0C54">
        <w:rPr>
          <w:rFonts w:ascii="Arial Unicode MS" w:hAnsi="Arial Unicode MS" w:hint="eastAsia"/>
          <w:color w:val="666699"/>
          <w:sz w:val="18"/>
        </w:rPr>
        <w:t>)</w:t>
      </w:r>
      <w:r w:rsidRPr="00BF4690">
        <w:rPr>
          <w:rFonts w:ascii="Arial Unicode MS" w:hAnsi="Arial Unicode MS" w:hint="eastAsia"/>
          <w:color w:val="666699"/>
          <w:sz w:val="18"/>
        </w:rPr>
        <w:t>及全文</w:t>
      </w:r>
      <w:r w:rsidRPr="00BF4690">
        <w:rPr>
          <w:rFonts w:ascii="Arial Unicode MS" w:hAnsi="Arial Unicode MS" w:hint="eastAsia"/>
          <w:color w:val="666699"/>
          <w:sz w:val="18"/>
        </w:rPr>
        <w:t>9</w:t>
      </w:r>
      <w:r w:rsidRPr="00BF4690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14:paraId="63EE423A" w14:textId="77777777" w:rsidR="00723041" w:rsidRPr="00E115AD" w:rsidRDefault="00723041" w:rsidP="00723041">
      <w:pPr>
        <w:ind w:left="142"/>
        <w:jc w:val="both"/>
        <w:rPr>
          <w:rFonts w:ascii="Arial Unicode MS" w:hAnsi="Arial Unicode MS"/>
          <w:color w:val="666699"/>
          <w:sz w:val="18"/>
        </w:rPr>
      </w:pPr>
    </w:p>
    <w:p w14:paraId="466F86A2" w14:textId="36AC11FF" w:rsidR="006E50AA" w:rsidRPr="003D0C54" w:rsidRDefault="00551307" w:rsidP="00A67506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>
        <w:rPr>
          <w:color w:val="auto"/>
        </w:rPr>
        <w:t>【法規內容】</w:t>
      </w:r>
    </w:p>
    <w:p w14:paraId="4C859FAF" w14:textId="77777777" w:rsidR="00551307" w:rsidRDefault="008E0830" w:rsidP="003D0C54">
      <w:pPr>
        <w:pStyle w:val="2"/>
        <w:rPr>
          <w:rFonts w:hint="eastAsia"/>
        </w:rPr>
      </w:pPr>
      <w:r w:rsidRPr="003D0C54">
        <w:rPr>
          <w:rFonts w:hint="eastAsia"/>
        </w:rPr>
        <w:t>第</w:t>
      </w:r>
      <w:r w:rsidRPr="003D0C54">
        <w:rPr>
          <w:rFonts w:hint="eastAsia"/>
        </w:rPr>
        <w:t>1</w:t>
      </w:r>
      <w:r w:rsidRPr="003D0C54">
        <w:rPr>
          <w:rFonts w:hint="eastAsia"/>
        </w:rPr>
        <w:t>條</w:t>
      </w:r>
      <w:r w:rsidR="00150758" w:rsidRPr="003D0C54">
        <w:rPr>
          <w:rFonts w:hint="eastAsia"/>
        </w:rPr>
        <w:t>（立法目的</w:t>
      </w:r>
      <w:r w:rsidR="00551307">
        <w:rPr>
          <w:rFonts w:hint="eastAsia"/>
        </w:rPr>
        <w:t>）</w:t>
      </w:r>
    </w:p>
    <w:p w14:paraId="17AE704E" w14:textId="0810EBD7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行政院衛生署為辦理全民健康保險業務，特設中央健康保險局（以下簡稱本局）。</w:t>
      </w:r>
    </w:p>
    <w:p w14:paraId="3391931C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（掌理事項</w:t>
      </w:r>
      <w:r w:rsidR="00551307">
        <w:rPr>
          <w:rFonts w:hint="eastAsia"/>
        </w:rPr>
        <w:t>）</w:t>
      </w:r>
    </w:p>
    <w:p w14:paraId="01ECE969" w14:textId="74C05274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本局掌理下列事項：</w:t>
      </w:r>
    </w:p>
    <w:p w14:paraId="7FF9C479" w14:textId="77777777" w:rsidR="00551307" w:rsidRDefault="00723041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376BB7">
        <w:rPr>
          <w:rFonts w:ascii="Arial Unicode MS" w:hAnsi="Arial Unicode MS" w:hint="eastAsia"/>
          <w:color w:val="17365D"/>
        </w:rPr>
        <w:t xml:space="preserve">　　</w:t>
      </w:r>
      <w:r w:rsidR="000833F3" w:rsidRPr="00376BB7">
        <w:rPr>
          <w:rFonts w:ascii="Arial Unicode MS" w:hAnsi="Arial Unicode MS" w:hint="eastAsia"/>
          <w:color w:val="17365D"/>
        </w:rPr>
        <w:t>一、全民健康保險承保業務之研擬、規劃及執行</w:t>
      </w:r>
      <w:r w:rsidR="00551307">
        <w:rPr>
          <w:rFonts w:ascii="Arial Unicode MS" w:hAnsi="Arial Unicode MS" w:hint="eastAsia"/>
          <w:color w:val="17365D"/>
        </w:rPr>
        <w:t>。</w:t>
      </w:r>
    </w:p>
    <w:p w14:paraId="6AF17F86" w14:textId="043CE6B0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全民健康保險財務業務之研擬、規劃及執行</w:t>
      </w:r>
      <w:r>
        <w:rPr>
          <w:rFonts w:ascii="Arial Unicode MS" w:hAnsi="Arial Unicode MS" w:hint="eastAsia"/>
          <w:color w:val="17365D"/>
        </w:rPr>
        <w:t>。</w:t>
      </w:r>
    </w:p>
    <w:p w14:paraId="4612D81E" w14:textId="465DA4CC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全民健康保險醫療給付業務、醫療費用支付業務及醫務管理業務之研擬、規劃及執行</w:t>
      </w:r>
      <w:r>
        <w:rPr>
          <w:rFonts w:ascii="Arial Unicode MS" w:hAnsi="Arial Unicode MS" w:hint="eastAsia"/>
          <w:color w:val="17365D"/>
        </w:rPr>
        <w:t>。</w:t>
      </w:r>
    </w:p>
    <w:p w14:paraId="0940E9EF" w14:textId="5C23C788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全民健康保險藥品特材業務之研擬、規劃及執行</w:t>
      </w:r>
      <w:r>
        <w:rPr>
          <w:rFonts w:ascii="Arial Unicode MS" w:hAnsi="Arial Unicode MS" w:hint="eastAsia"/>
          <w:color w:val="17365D"/>
        </w:rPr>
        <w:t>。</w:t>
      </w:r>
    </w:p>
    <w:p w14:paraId="70AF9C93" w14:textId="52135785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全民健康保險醫療服務審查業務與醫療品質提升業務之研擬、規劃及執行</w:t>
      </w:r>
      <w:r>
        <w:rPr>
          <w:rFonts w:ascii="Arial Unicode MS" w:hAnsi="Arial Unicode MS" w:hint="eastAsia"/>
          <w:color w:val="17365D"/>
        </w:rPr>
        <w:t>。</w:t>
      </w:r>
    </w:p>
    <w:p w14:paraId="367D598E" w14:textId="0AC0EE38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全民健康保險制度執行業務之綜合規劃</w:t>
      </w:r>
      <w:r>
        <w:rPr>
          <w:rFonts w:ascii="Arial Unicode MS" w:hAnsi="Arial Unicode MS" w:hint="eastAsia"/>
          <w:color w:val="17365D"/>
        </w:rPr>
        <w:t>。</w:t>
      </w:r>
    </w:p>
    <w:p w14:paraId="290EA20D" w14:textId="6DCEEEE0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全民健康保險資訊業務之研擬、規劃及執行</w:t>
      </w:r>
      <w:r>
        <w:rPr>
          <w:rFonts w:ascii="Arial Unicode MS" w:hAnsi="Arial Unicode MS" w:hint="eastAsia"/>
          <w:color w:val="17365D"/>
        </w:rPr>
        <w:t>。</w:t>
      </w:r>
    </w:p>
    <w:p w14:paraId="08F7986E" w14:textId="79FDB4D7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376BB7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0833F3" w:rsidRPr="00376BB7">
        <w:rPr>
          <w:rFonts w:ascii="Arial Unicode MS" w:hAnsi="Arial Unicode MS" w:hint="eastAsia"/>
          <w:color w:val="17365D"/>
        </w:rPr>
        <w:t>其他有關全民健康保險業務事項。</w:t>
      </w:r>
    </w:p>
    <w:p w14:paraId="40C57B40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（局長、副局長之設置及職等</w:t>
      </w:r>
      <w:r w:rsidR="00551307">
        <w:rPr>
          <w:rFonts w:hint="eastAsia"/>
        </w:rPr>
        <w:t>）</w:t>
      </w:r>
    </w:p>
    <w:p w14:paraId="36CEA647" w14:textId="5A18E1D2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9B7511">
        <w:rPr>
          <w:rFonts w:ascii="Arial Unicode MS" w:hAnsi="Arial Unicode MS" w:hint="eastAsia"/>
          <w:color w:val="17365D"/>
        </w:rPr>
        <w:t>本局置局長一人，職務比照簡任第十三職等；副局長二人，職務列簡任第十二職等</w:t>
      </w:r>
      <w:r>
        <w:rPr>
          <w:rFonts w:ascii="Arial Unicode MS" w:hAnsi="Arial Unicode MS" w:hint="eastAsia"/>
          <w:color w:val="17365D"/>
        </w:rPr>
        <w:t>。</w:t>
      </w:r>
    </w:p>
    <w:p w14:paraId="25647201" w14:textId="04329FDD" w:rsidR="000833F3" w:rsidRPr="00150758" w:rsidRDefault="00551307" w:rsidP="000833F3">
      <w:pPr>
        <w:ind w:left="142"/>
        <w:jc w:val="both"/>
        <w:rPr>
          <w:rFonts w:ascii="Arial Unicode MS" w:hAnsi="Arial Unicode MS"/>
          <w:color w:val="666699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150758">
        <w:rPr>
          <w:rFonts w:ascii="Arial Unicode MS" w:hAnsi="Arial Unicode MS" w:hint="eastAsia"/>
          <w:color w:val="666699"/>
        </w:rPr>
        <w:t>前項人員中二人，得依</w:t>
      </w:r>
      <w:hyperlink r:id="rId16" w:history="1">
        <w:r w:rsidR="000833F3" w:rsidRPr="00150758">
          <w:rPr>
            <w:rStyle w:val="a3"/>
            <w:rFonts w:ascii="Arial Unicode MS" w:hAnsi="Arial Unicode MS" w:hint="eastAsia"/>
          </w:rPr>
          <w:t>醫事人員人事條例</w:t>
        </w:r>
      </w:hyperlink>
      <w:r w:rsidR="000833F3" w:rsidRPr="00150758">
        <w:rPr>
          <w:rFonts w:ascii="Arial Unicode MS" w:hAnsi="Arial Unicode MS" w:hint="eastAsia"/>
          <w:color w:val="666699"/>
        </w:rPr>
        <w:t>規定，由師（一）級之相關醫事人員擔任。</w:t>
      </w:r>
    </w:p>
    <w:p w14:paraId="2178B68D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（主任秘書之設置及職等</w:t>
      </w:r>
      <w:r w:rsidR="00551307">
        <w:rPr>
          <w:rFonts w:hint="eastAsia"/>
        </w:rPr>
        <w:t>）</w:t>
      </w:r>
    </w:p>
    <w:p w14:paraId="6AA37EDD" w14:textId="20BBD473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本局置主任秘書，職務列簡任第十一職等。</w:t>
      </w:r>
    </w:p>
    <w:p w14:paraId="35361BF2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（各職稱之官等職等及員額另定編制表</w:t>
      </w:r>
      <w:r w:rsidR="00551307">
        <w:rPr>
          <w:rFonts w:hint="eastAsia"/>
        </w:rPr>
        <w:t>）</w:t>
      </w:r>
    </w:p>
    <w:p w14:paraId="0B0BBFBF" w14:textId="63E15329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9B7511">
        <w:rPr>
          <w:rFonts w:ascii="Arial Unicode MS" w:hAnsi="Arial Unicode MS" w:hint="eastAsia"/>
          <w:color w:val="17365D"/>
        </w:rPr>
        <w:t>本局各職稱之官等職等及員額，另以編制表定之</w:t>
      </w:r>
      <w:r>
        <w:rPr>
          <w:rFonts w:ascii="Arial Unicode MS" w:hAnsi="Arial Unicode MS" w:hint="eastAsia"/>
          <w:color w:val="17365D"/>
        </w:rPr>
        <w:t>。</w:t>
      </w:r>
    </w:p>
    <w:p w14:paraId="239046E6" w14:textId="7AE58E4F" w:rsidR="000833F3" w:rsidRPr="00150758" w:rsidRDefault="00551307" w:rsidP="000833F3">
      <w:pPr>
        <w:ind w:left="142"/>
        <w:jc w:val="both"/>
        <w:rPr>
          <w:rFonts w:ascii="Arial Unicode MS" w:hAnsi="Arial Unicode MS"/>
          <w:color w:val="666699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150758">
        <w:rPr>
          <w:rFonts w:ascii="Arial Unicode MS" w:hAnsi="Arial Unicode MS" w:hint="eastAsia"/>
          <w:color w:val="666699"/>
        </w:rPr>
        <w:t>本局所列各職稱之員額，其總數為二千七百九十七人至三千零三十三人，不受</w:t>
      </w:r>
      <w:hyperlink r:id="rId17" w:history="1">
        <w:r w:rsidR="000833F3" w:rsidRPr="00E115AD">
          <w:rPr>
            <w:rStyle w:val="a3"/>
            <w:rFonts w:ascii="Arial Unicode MS" w:hAnsi="Arial Unicode MS" w:hint="eastAsia"/>
          </w:rPr>
          <w:t>中央政府機關總員額法</w:t>
        </w:r>
      </w:hyperlink>
      <w:r w:rsidR="000833F3" w:rsidRPr="00150758">
        <w:rPr>
          <w:rFonts w:ascii="Arial Unicode MS" w:hAnsi="Arial Unicode MS" w:hint="eastAsia"/>
          <w:color w:val="666699"/>
        </w:rPr>
        <w:t>規定第一類員額高限限制。</w:t>
      </w:r>
    </w:p>
    <w:p w14:paraId="3DD8B7EF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（人員編制及待遇</w:t>
      </w:r>
      <w:r w:rsidR="00551307">
        <w:rPr>
          <w:rFonts w:hint="eastAsia"/>
        </w:rPr>
        <w:t>）</w:t>
      </w:r>
    </w:p>
    <w:p w14:paraId="2A4BF4B7" w14:textId="1FE9F1A5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9B7511">
        <w:rPr>
          <w:rFonts w:ascii="Arial Unicode MS" w:hAnsi="Arial Unicode MS" w:hint="eastAsia"/>
          <w:color w:val="17365D"/>
        </w:rPr>
        <w:t>本法施行前，本局具有公務人員任用資格之現職人員，其有關比照改任官職等級及退撫事項，由考試院會同行政院另以辦法定之。但依該辦法改任之人員經銓敘部審定之官職等、俸級所支給之俸給，如低於本法施行前之薪給者，准依其意願補足差額，其差額並同待遇調整而併銷，支領差額期間不得請領生活津貼；或選擇不補足差額，並依規定請領生活津貼</w:t>
      </w:r>
      <w:r>
        <w:rPr>
          <w:rFonts w:ascii="Arial Unicode MS" w:hAnsi="Arial Unicode MS" w:hint="eastAsia"/>
          <w:color w:val="17365D"/>
        </w:rPr>
        <w:t>。</w:t>
      </w:r>
    </w:p>
    <w:p w14:paraId="1FAAE9F7" w14:textId="2F0707C5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150758">
        <w:rPr>
          <w:rFonts w:ascii="Arial Unicode MS" w:hAnsi="Arial Unicode MS" w:hint="eastAsia"/>
          <w:color w:val="666699"/>
        </w:rPr>
        <w:t>前項人員，不受</w:t>
      </w:r>
      <w:hyperlink r:id="rId18" w:history="1">
        <w:r w:rsidRPr="00150758">
          <w:rPr>
            <w:rStyle w:val="a3"/>
            <w:rFonts w:ascii="Arial Unicode MS" w:hAnsi="Arial Unicode MS" w:hint="eastAsia"/>
          </w:rPr>
          <w:t>公務人員考試法</w:t>
        </w:r>
      </w:hyperlink>
      <w:r w:rsidRPr="00150758">
        <w:rPr>
          <w:rFonts w:ascii="Arial Unicode MS" w:hAnsi="Arial Unicode MS" w:hint="eastAsia"/>
          <w:color w:val="666699"/>
        </w:rPr>
        <w:t>、</w:t>
      </w:r>
      <w:hyperlink r:id="rId19" w:history="1">
        <w:r w:rsidRPr="00150758">
          <w:rPr>
            <w:rStyle w:val="a3"/>
            <w:rFonts w:ascii="Arial Unicode MS" w:hAnsi="Arial Unicode MS" w:hint="eastAsia"/>
          </w:rPr>
          <w:t>公務人員任用法</w:t>
        </w:r>
      </w:hyperlink>
      <w:r w:rsidRPr="00150758">
        <w:rPr>
          <w:rFonts w:ascii="Arial Unicode MS" w:hAnsi="Arial Unicode MS" w:hint="eastAsia"/>
          <w:color w:val="666699"/>
        </w:rPr>
        <w:t>有關特考特用及轉調規定之限制。但再轉調時，以原請辦考試機關及所屬機關、本局之職務為限</w:t>
      </w:r>
      <w:r>
        <w:rPr>
          <w:rFonts w:ascii="Arial Unicode MS" w:hAnsi="Arial Unicode MS" w:hint="eastAsia"/>
          <w:color w:val="17365D"/>
        </w:rPr>
        <w:t>。</w:t>
      </w:r>
    </w:p>
    <w:p w14:paraId="3569228C" w14:textId="4366404F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9B7511">
        <w:rPr>
          <w:rFonts w:ascii="Arial Unicode MS" w:hAnsi="Arial Unicode MS" w:hint="eastAsia"/>
          <w:color w:val="17365D"/>
        </w:rPr>
        <w:t>本法施行前，本局未具有公務人員任用資格之現職人員，得適用原有關法令之規定，繼續任用至離職或退休時為止</w:t>
      </w:r>
      <w:r>
        <w:rPr>
          <w:rFonts w:ascii="Arial Unicode MS" w:hAnsi="Arial Unicode MS" w:hint="eastAsia"/>
          <w:color w:val="17365D"/>
        </w:rPr>
        <w:t>。</w:t>
      </w:r>
    </w:p>
    <w:p w14:paraId="3FCA9A86" w14:textId="533A9B4F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150758">
        <w:rPr>
          <w:rFonts w:ascii="Arial Unicode MS" w:hAnsi="Arial Unicode MS" w:hint="eastAsia"/>
          <w:color w:val="666699"/>
        </w:rPr>
        <w:t>本法施行前，本局原聘（僱）用占缺之約聘（僱）人員及原僱用之業務助理，於本法施行後，均列冊管制繼續任原職，並依原適用法令規定之標準，繼續辦理至離職或退休時為止</w:t>
      </w:r>
      <w:r>
        <w:rPr>
          <w:rFonts w:ascii="Arial Unicode MS" w:hAnsi="Arial Unicode MS" w:hint="eastAsia"/>
          <w:color w:val="17365D"/>
        </w:rPr>
        <w:t>。</w:t>
      </w:r>
    </w:p>
    <w:p w14:paraId="14A476A6" w14:textId="66BB0B2A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5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9B7511">
        <w:rPr>
          <w:rFonts w:ascii="Arial Unicode MS" w:hAnsi="Arial Unicode MS" w:hint="eastAsia"/>
          <w:color w:val="17365D"/>
        </w:rPr>
        <w:t>本法施行前，本局原進用之駐衛警，其薪津、退職、資遣等依</w:t>
      </w:r>
      <w:hyperlink r:id="rId20" w:history="1">
        <w:r w:rsidRPr="00E115AD">
          <w:rPr>
            <w:rStyle w:val="a3"/>
            <w:rFonts w:ascii="Arial Unicode MS" w:hAnsi="Arial Unicode MS" w:hint="eastAsia"/>
          </w:rPr>
          <w:t>各機關團體學校駐衛警設置管理辦法</w:t>
        </w:r>
      </w:hyperlink>
      <w:r w:rsidRPr="009B7511">
        <w:rPr>
          <w:rFonts w:ascii="Arial Unicode MS" w:hAnsi="Arial Unicode MS" w:hint="eastAsia"/>
          <w:color w:val="17365D"/>
        </w:rPr>
        <w:t>之規定辦理，其所支給之薪津如低於本法施行前之薪津者，准依其意願補足差額，其差額並隨同待遇調整而併銷，支領差額期間不得請領生活津貼；或選擇不補足差額，並依規定請領生活津貼</w:t>
      </w:r>
      <w:r>
        <w:rPr>
          <w:rFonts w:ascii="Arial Unicode MS" w:hAnsi="Arial Unicode MS" w:hint="eastAsia"/>
          <w:color w:val="17365D"/>
        </w:rPr>
        <w:t>。</w:t>
      </w:r>
    </w:p>
    <w:p w14:paraId="1365D2BF" w14:textId="552FB235" w:rsidR="00551307" w:rsidRDefault="00551307" w:rsidP="000833F3">
      <w:pPr>
        <w:ind w:left="142"/>
        <w:jc w:val="both"/>
        <w:rPr>
          <w:rFonts w:ascii="Arial Unicode MS" w:hAnsi="Arial Unicode MS" w:hint="eastAsia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6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150758">
        <w:rPr>
          <w:rFonts w:ascii="Arial Unicode MS" w:hAnsi="Arial Unicode MS" w:hint="eastAsia"/>
          <w:color w:val="666699"/>
        </w:rPr>
        <w:t>本法施行前，本局原正式編制內之工級人員，依</w:t>
      </w:r>
      <w:hyperlink r:id="rId21" w:history="1">
        <w:r w:rsidRPr="00150758">
          <w:rPr>
            <w:rStyle w:val="a3"/>
            <w:rFonts w:ascii="Arial Unicode MS" w:hAnsi="Arial Unicode MS" w:hint="eastAsia"/>
          </w:rPr>
          <w:t>工友管理要點</w:t>
        </w:r>
      </w:hyperlink>
      <w:r w:rsidRPr="00150758">
        <w:rPr>
          <w:rFonts w:ascii="Arial Unicode MS" w:hAnsi="Arial Unicode MS" w:hint="eastAsia"/>
          <w:color w:val="666699"/>
        </w:rPr>
        <w:t>規定繼續僱用，有關比照支領餉給事項依該要點規定辦理。其所支給之餉給如低於本法施行前之薪給者，准依其意願補足差額，其差額並隨同待遇調整而併銷，支領差額期間不得請領生活津貼；或選擇不補足差額，並依規定請領生活津貼</w:t>
      </w:r>
      <w:r>
        <w:rPr>
          <w:rFonts w:ascii="Arial Unicode MS" w:hAnsi="Arial Unicode MS" w:hint="eastAsia"/>
          <w:color w:val="17365D"/>
        </w:rPr>
        <w:t>。</w:t>
      </w:r>
    </w:p>
    <w:p w14:paraId="18C6290D" w14:textId="6A4E421F" w:rsidR="000833F3" w:rsidRPr="009B7511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7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9B7511">
        <w:rPr>
          <w:rFonts w:ascii="Arial Unicode MS" w:hAnsi="Arial Unicode MS" w:hint="eastAsia"/>
          <w:color w:val="17365D"/>
        </w:rPr>
        <w:t>第一項、第五項及第六項所稱待遇調整，指全國軍公教員工待遇之調整、職務調動（升）、年度考績（核）晉級或升等所致之待遇調整。</w:t>
      </w:r>
    </w:p>
    <w:p w14:paraId="42CB08F4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（人事經費之預算支應</w:t>
      </w:r>
      <w:r w:rsidR="00551307">
        <w:rPr>
          <w:rFonts w:hint="eastAsia"/>
        </w:rPr>
        <w:t>）</w:t>
      </w:r>
    </w:p>
    <w:p w14:paraId="76CE4831" w14:textId="74E21A0F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本法於年度中施行者，其因調配人力移撥員額及業務時，所需各項人事行政管理經費，得在原年度預算範圍內調整支應，不受預算法第</w:t>
      </w:r>
      <w:hyperlink r:id="rId22" w:anchor="a62" w:history="1">
        <w:r w:rsidR="000833F3" w:rsidRPr="00376BB7">
          <w:rPr>
            <w:rStyle w:val="a3"/>
            <w:rFonts w:hint="eastAsia"/>
          </w:rPr>
          <w:t>六十二</w:t>
        </w:r>
      </w:hyperlink>
      <w:r w:rsidR="000833F3" w:rsidRPr="00376BB7">
        <w:rPr>
          <w:rFonts w:ascii="Arial Unicode MS" w:hAnsi="Arial Unicode MS" w:hint="eastAsia"/>
          <w:color w:val="17365D"/>
        </w:rPr>
        <w:t>條及第</w:t>
      </w:r>
      <w:hyperlink r:id="rId23" w:anchor="a63" w:history="1">
        <w:r w:rsidR="000833F3" w:rsidRPr="00376BB7">
          <w:rPr>
            <w:rStyle w:val="a3"/>
            <w:rFonts w:hint="eastAsia"/>
          </w:rPr>
          <w:t>六十三</w:t>
        </w:r>
      </w:hyperlink>
      <w:r w:rsidR="000833F3" w:rsidRPr="00376BB7">
        <w:rPr>
          <w:rFonts w:ascii="Arial Unicode MS" w:hAnsi="Arial Unicode MS" w:hint="eastAsia"/>
          <w:color w:val="17365D"/>
        </w:rPr>
        <w:t>條規定之限制。</w:t>
      </w:r>
    </w:p>
    <w:p w14:paraId="19D49775" w14:textId="77777777" w:rsidR="00551307" w:rsidRDefault="008E0830" w:rsidP="003D0C54">
      <w:pPr>
        <w:pStyle w:val="2"/>
        <w:rPr>
          <w:rFonts w:hint="eastAsia"/>
        </w:rPr>
      </w:pPr>
      <w:bookmarkStart w:id="1" w:name="a8"/>
      <w:bookmarkEnd w:id="1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（特種基金之設置</w:t>
      </w:r>
      <w:r w:rsidR="00551307">
        <w:rPr>
          <w:rFonts w:hint="eastAsia"/>
        </w:rPr>
        <w:t>）</w:t>
      </w:r>
    </w:p>
    <w:p w14:paraId="3F5AD23C" w14:textId="4FFB97EF" w:rsidR="000833F3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本局設置特種基金以辦理全民健康保險相關業務。</w:t>
      </w:r>
    </w:p>
    <w:p w14:paraId="1A401C9E" w14:textId="77777777" w:rsidR="00B00D71" w:rsidRPr="00376BB7" w:rsidRDefault="00B00D71" w:rsidP="00B00D71">
      <w:pPr>
        <w:adjustRightInd w:val="0"/>
        <w:ind w:left="142"/>
        <w:jc w:val="both"/>
        <w:textAlignment w:val="baseline"/>
        <w:rPr>
          <w:rFonts w:ascii="Arial Unicode MS" w:hAnsi="Arial Unicode MS"/>
          <w:color w:val="17365D"/>
        </w:rPr>
      </w:pPr>
      <w:r w:rsidRPr="00B00D71">
        <w:rPr>
          <w:rFonts w:ascii="Arial Unicode MS" w:hAnsi="Arial Unicode MS" w:hint="eastAsia"/>
          <w:color w:val="5F5F5F"/>
          <w:sz w:val="18"/>
          <w:szCs w:val="20"/>
        </w:rPr>
        <w:t>【相關法規】</w:t>
      </w:r>
      <w:hyperlink r:id="rId24" w:history="1">
        <w:r w:rsidRPr="00B00D71">
          <w:rPr>
            <w:rFonts w:ascii="Arial Unicode MS" w:hAnsi="Arial Unicode MS" w:hint="eastAsia"/>
            <w:color w:val="5F5F5F"/>
            <w:sz w:val="18"/>
            <w:szCs w:val="20"/>
            <w:u w:val="single"/>
          </w:rPr>
          <w:t>全民健康保險基金收支保管及運用辦法</w:t>
        </w:r>
      </w:hyperlink>
    </w:p>
    <w:p w14:paraId="6B3D5B52" w14:textId="77777777" w:rsidR="00551307" w:rsidRDefault="008E0830" w:rsidP="003D0C5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150758" w:rsidRPr="00150758">
        <w:rPr>
          <w:rFonts w:hint="eastAsia"/>
        </w:rPr>
        <w:t>（施行日</w:t>
      </w:r>
      <w:r w:rsidR="00551307">
        <w:rPr>
          <w:rFonts w:hint="eastAsia"/>
        </w:rPr>
        <w:t>）</w:t>
      </w:r>
    </w:p>
    <w:p w14:paraId="3633962E" w14:textId="58797E35" w:rsidR="000833F3" w:rsidRPr="00376BB7" w:rsidRDefault="00551307" w:rsidP="000833F3">
      <w:pPr>
        <w:ind w:left="142"/>
        <w:jc w:val="both"/>
        <w:rPr>
          <w:rFonts w:ascii="Arial Unicode MS" w:hAnsi="Arial Unicode MS"/>
          <w:color w:val="17365D"/>
        </w:rPr>
      </w:pPr>
      <w:r w:rsidRPr="00551307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551307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0833F3" w:rsidRPr="00376BB7">
        <w:rPr>
          <w:rFonts w:ascii="Arial Unicode MS" w:hAnsi="Arial Unicode MS" w:hint="eastAsia"/>
          <w:color w:val="17365D"/>
        </w:rPr>
        <w:t>本法施行日期，由行政院以命令定之。</w:t>
      </w:r>
    </w:p>
    <w:p w14:paraId="74153E32" w14:textId="77777777" w:rsidR="000833F3" w:rsidRPr="00150758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</w:p>
    <w:p w14:paraId="6DFFFC0C" w14:textId="77777777" w:rsidR="00723041" w:rsidRPr="00150758" w:rsidRDefault="00723041" w:rsidP="00723041">
      <w:pPr>
        <w:ind w:left="142"/>
        <w:jc w:val="both"/>
        <w:rPr>
          <w:rFonts w:ascii="Arial Unicode MS" w:hAnsi="Arial Unicode MS"/>
          <w:color w:val="666699"/>
        </w:rPr>
      </w:pPr>
    </w:p>
    <w:p w14:paraId="316A63E7" w14:textId="77777777" w:rsidR="004C3404" w:rsidRPr="00C1655B" w:rsidRDefault="004C3404" w:rsidP="004C3404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>HYPERLINK \l "top"</w:instrText>
      </w:r>
      <w:r>
        <w:fldChar w:fldCharType="separate"/>
      </w:r>
      <w:r w:rsidRPr="00C1655B">
        <w:rPr>
          <w:rStyle w:val="a3"/>
          <w:rFonts w:ascii="Arial Unicode MS" w:hAnsi="Arial Unicode MS" w:hint="eastAsia"/>
          <w:sz w:val="18"/>
        </w:rPr>
        <w:t>回首</w:t>
      </w:r>
      <w:r w:rsidRPr="00C1655B">
        <w:rPr>
          <w:rStyle w:val="a3"/>
          <w:rFonts w:ascii="Arial Unicode MS" w:hAnsi="Arial Unicode MS" w:hint="eastAsia"/>
          <w:sz w:val="18"/>
        </w:rPr>
        <w:t>頁</w:t>
      </w:r>
      <w:r>
        <w:fldChar w:fldCharType="end"/>
      </w:r>
      <w:r w:rsidRPr="00C13DAF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9875AE6" w14:textId="77777777" w:rsidR="004C3404" w:rsidRPr="00AC3B8F" w:rsidRDefault="004C3404" w:rsidP="004C3404">
      <w:pPr>
        <w:ind w:leftChars="71" w:left="142"/>
        <w:jc w:val="both"/>
        <w:rPr>
          <w:rFonts w:ascii="新細明體" w:hAnsi="新細明體"/>
          <w:b/>
          <w:bCs/>
          <w:color w:val="8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5" w:history="1">
        <w:r w:rsidRPr="0043614D">
          <w:rPr>
            <w:rStyle w:val="a3"/>
            <w:rFonts w:ascii="Arial Unicode MS" w:hAnsi="Arial Unicode MS"/>
            <w:sz w:val="18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7EAB76E3" w14:textId="42361FAF" w:rsidR="00431EEC" w:rsidRPr="004C3404" w:rsidRDefault="00431EEC" w:rsidP="004C3404">
      <w:pPr>
        <w:jc w:val="right"/>
        <w:rPr>
          <w:rFonts w:ascii="Arial Unicode MS" w:hAnsi="Arial Unicode MS"/>
          <w:color w:val="000000"/>
        </w:rPr>
      </w:pPr>
    </w:p>
    <w:sectPr w:rsidR="00431EEC" w:rsidRPr="004C3404">
      <w:footerReference w:type="even" r:id="rId26"/>
      <w:footerReference w:type="default" r:id="rId2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D08B" w14:textId="77777777" w:rsidR="00372560" w:rsidRDefault="00372560">
      <w:r>
        <w:separator/>
      </w:r>
    </w:p>
  </w:endnote>
  <w:endnote w:type="continuationSeparator" w:id="0">
    <w:p w14:paraId="58D372C8" w14:textId="77777777" w:rsidR="00372560" w:rsidRDefault="003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4BAF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5D5D81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BEB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174B">
      <w:rPr>
        <w:rStyle w:val="a7"/>
        <w:noProof/>
      </w:rPr>
      <w:t>1</w:t>
    </w:r>
    <w:r>
      <w:rPr>
        <w:rStyle w:val="a7"/>
      </w:rPr>
      <w:fldChar w:fldCharType="end"/>
    </w:r>
  </w:p>
  <w:p w14:paraId="1BDF05AF" w14:textId="023BAC0F" w:rsidR="00A6011A" w:rsidRPr="00676C51" w:rsidRDefault="004C3404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0F7C56" w:rsidRPr="00676C51">
      <w:rPr>
        <w:rFonts w:ascii="Arial Unicode MS" w:hAnsi="Arial Unicode MS" w:hint="eastAsia"/>
        <w:sz w:val="18"/>
      </w:rPr>
      <w:t>行政院衛生署中央健康保險局組織法</w:t>
    </w:r>
    <w:r w:rsidR="003D0C54">
      <w:rPr>
        <w:rFonts w:ascii="Arial Unicode MS" w:hAnsi="Arial Unicode MS" w:hint="eastAsia"/>
        <w:sz w:val="18"/>
      </w:rPr>
      <w:t>(</w:t>
    </w:r>
    <w:r w:rsidR="003D0C54">
      <w:rPr>
        <w:rFonts w:ascii="Arial Unicode MS" w:hAnsi="Arial Unicode MS" w:hint="eastAsia"/>
        <w:sz w:val="18"/>
      </w:rPr>
      <w:t>廢</w:t>
    </w:r>
    <w:r w:rsidR="003D0C54">
      <w:rPr>
        <w:rFonts w:ascii="Arial Unicode MS" w:hAnsi="Arial Unicode MS" w:hint="eastAsia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A6011A" w:rsidRPr="00676C51">
      <w:rPr>
        <w:rFonts w:ascii="Arial Unicode MS" w:hAnsi="Arial Unicode MS" w:hint="eastAsia"/>
        <w:sz w:val="18"/>
      </w:rPr>
      <w:t>S-link</w:t>
    </w:r>
    <w:r w:rsidR="00A6011A" w:rsidRPr="00676C5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155C" w14:textId="77777777" w:rsidR="00372560" w:rsidRDefault="00372560">
      <w:r>
        <w:separator/>
      </w:r>
    </w:p>
  </w:footnote>
  <w:footnote w:type="continuationSeparator" w:id="0">
    <w:p w14:paraId="617C73F6" w14:textId="77777777" w:rsidR="00372560" w:rsidRDefault="0037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671828679">
    <w:abstractNumId w:val="0"/>
  </w:num>
  <w:num w:numId="2" w16cid:durableId="128654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41F63"/>
    <w:rsid w:val="0007318D"/>
    <w:rsid w:val="000833F3"/>
    <w:rsid w:val="00086E54"/>
    <w:rsid w:val="000B2E3E"/>
    <w:rsid w:val="000D2394"/>
    <w:rsid w:val="000F7C56"/>
    <w:rsid w:val="0012255A"/>
    <w:rsid w:val="0015043C"/>
    <w:rsid w:val="00150758"/>
    <w:rsid w:val="00156D64"/>
    <w:rsid w:val="00162300"/>
    <w:rsid w:val="001876FD"/>
    <w:rsid w:val="001A49BA"/>
    <w:rsid w:val="001A65CE"/>
    <w:rsid w:val="001B2013"/>
    <w:rsid w:val="001E4EAE"/>
    <w:rsid w:val="00225B55"/>
    <w:rsid w:val="002306F3"/>
    <w:rsid w:val="00237448"/>
    <w:rsid w:val="00243DF9"/>
    <w:rsid w:val="00260074"/>
    <w:rsid w:val="00293065"/>
    <w:rsid w:val="002B4B9C"/>
    <w:rsid w:val="002E2550"/>
    <w:rsid w:val="002E3B23"/>
    <w:rsid w:val="002F174B"/>
    <w:rsid w:val="002F5997"/>
    <w:rsid w:val="003222AE"/>
    <w:rsid w:val="003463AD"/>
    <w:rsid w:val="00366182"/>
    <w:rsid w:val="00372560"/>
    <w:rsid w:val="00376BB7"/>
    <w:rsid w:val="003B0626"/>
    <w:rsid w:val="003B13F3"/>
    <w:rsid w:val="003D0C54"/>
    <w:rsid w:val="004111CD"/>
    <w:rsid w:val="00431EEC"/>
    <w:rsid w:val="00433300"/>
    <w:rsid w:val="004474FE"/>
    <w:rsid w:val="00476F99"/>
    <w:rsid w:val="00480594"/>
    <w:rsid w:val="004A0CC8"/>
    <w:rsid w:val="004B52A7"/>
    <w:rsid w:val="004C2CBC"/>
    <w:rsid w:val="004C3404"/>
    <w:rsid w:val="004D05D7"/>
    <w:rsid w:val="00520348"/>
    <w:rsid w:val="00521B43"/>
    <w:rsid w:val="00532F1F"/>
    <w:rsid w:val="005360FE"/>
    <w:rsid w:val="00551307"/>
    <w:rsid w:val="005519DC"/>
    <w:rsid w:val="00567A84"/>
    <w:rsid w:val="005A5315"/>
    <w:rsid w:val="005B7383"/>
    <w:rsid w:val="0061316D"/>
    <w:rsid w:val="00644506"/>
    <w:rsid w:val="00664BC1"/>
    <w:rsid w:val="00676C51"/>
    <w:rsid w:val="00683312"/>
    <w:rsid w:val="006A2BCA"/>
    <w:rsid w:val="006A39A8"/>
    <w:rsid w:val="006B2AE3"/>
    <w:rsid w:val="006E01BF"/>
    <w:rsid w:val="006E50AA"/>
    <w:rsid w:val="006E67AC"/>
    <w:rsid w:val="006F00F5"/>
    <w:rsid w:val="00706A3E"/>
    <w:rsid w:val="00707907"/>
    <w:rsid w:val="00716755"/>
    <w:rsid w:val="00723041"/>
    <w:rsid w:val="0072713F"/>
    <w:rsid w:val="0076126B"/>
    <w:rsid w:val="0078068C"/>
    <w:rsid w:val="007C5BAB"/>
    <w:rsid w:val="007D2BC7"/>
    <w:rsid w:val="007D5BDB"/>
    <w:rsid w:val="007E64F6"/>
    <w:rsid w:val="00810346"/>
    <w:rsid w:val="00823FF2"/>
    <w:rsid w:val="00836530"/>
    <w:rsid w:val="0083757D"/>
    <w:rsid w:val="00845988"/>
    <w:rsid w:val="0087077B"/>
    <w:rsid w:val="008A2A57"/>
    <w:rsid w:val="008B41D0"/>
    <w:rsid w:val="008D1172"/>
    <w:rsid w:val="008D5B26"/>
    <w:rsid w:val="008E0830"/>
    <w:rsid w:val="00904D82"/>
    <w:rsid w:val="00940BC2"/>
    <w:rsid w:val="009417AE"/>
    <w:rsid w:val="00995A2A"/>
    <w:rsid w:val="00995AAE"/>
    <w:rsid w:val="009B03CA"/>
    <w:rsid w:val="009B7511"/>
    <w:rsid w:val="009C6429"/>
    <w:rsid w:val="009D54F3"/>
    <w:rsid w:val="009E0895"/>
    <w:rsid w:val="00A14737"/>
    <w:rsid w:val="00A3442E"/>
    <w:rsid w:val="00A6011A"/>
    <w:rsid w:val="00A67506"/>
    <w:rsid w:val="00A71C27"/>
    <w:rsid w:val="00AB1481"/>
    <w:rsid w:val="00AD52B5"/>
    <w:rsid w:val="00AF1466"/>
    <w:rsid w:val="00B00D71"/>
    <w:rsid w:val="00B04D24"/>
    <w:rsid w:val="00B16A93"/>
    <w:rsid w:val="00B224FD"/>
    <w:rsid w:val="00B27F2D"/>
    <w:rsid w:val="00BA360D"/>
    <w:rsid w:val="00BA6E03"/>
    <w:rsid w:val="00BC54F2"/>
    <w:rsid w:val="00BC70EF"/>
    <w:rsid w:val="00BE020F"/>
    <w:rsid w:val="00BF26BB"/>
    <w:rsid w:val="00BF4690"/>
    <w:rsid w:val="00C23A17"/>
    <w:rsid w:val="00C357DC"/>
    <w:rsid w:val="00C358A8"/>
    <w:rsid w:val="00C42B4D"/>
    <w:rsid w:val="00C50466"/>
    <w:rsid w:val="00C50F56"/>
    <w:rsid w:val="00CB4444"/>
    <w:rsid w:val="00CF52BD"/>
    <w:rsid w:val="00D027CD"/>
    <w:rsid w:val="00D36745"/>
    <w:rsid w:val="00D36C72"/>
    <w:rsid w:val="00D66E62"/>
    <w:rsid w:val="00D8082A"/>
    <w:rsid w:val="00DC5067"/>
    <w:rsid w:val="00DD3FC8"/>
    <w:rsid w:val="00DF2A94"/>
    <w:rsid w:val="00E115AD"/>
    <w:rsid w:val="00E128EA"/>
    <w:rsid w:val="00E3409F"/>
    <w:rsid w:val="00E678EC"/>
    <w:rsid w:val="00EE5227"/>
    <w:rsid w:val="00F143E5"/>
    <w:rsid w:val="00F322ED"/>
    <w:rsid w:val="00F3421C"/>
    <w:rsid w:val="00F82645"/>
    <w:rsid w:val="00F941EA"/>
    <w:rsid w:val="00F95B90"/>
    <w:rsid w:val="00FC0F77"/>
    <w:rsid w:val="00FC5363"/>
    <w:rsid w:val="00FD4F5C"/>
    <w:rsid w:val="00FE313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0169EB9"/>
  <w15:docId w15:val="{278220B4-4871-4B8A-800C-D296388A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D0C5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0833F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833F3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3D0C54"/>
    <w:rPr>
      <w:rFonts w:ascii="Arial Unicode MS" w:hAnsi="Arial Unicode MS" w:cs="Arial Unicode MS"/>
      <w:bCs/>
      <w:color w:val="993366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4C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3/&#34892;&#25919;&#38498;&#34907;&#29983;&#32626;&#20013;&#22830;&#20581;&#24247;&#20445;&#38570;&#23616;&#32068;&#32340;&#27861;.htm" TargetMode="External"/><Relationship Id="rId18" Type="http://schemas.openxmlformats.org/officeDocument/2006/relationships/hyperlink" Target="../law/&#20844;&#21209;&#20154;&#21729;&#32771;&#35430;&#27861;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../law3/&#24037;&#21451;&#31649;&#29702;&#35201;&#40670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law/&#20013;&#22830;&#25919;&#24220;&#27231;&#38364;&#32317;&#21729;&#38989;&#27861;.docx" TargetMode="External"/><Relationship Id="rId25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37291;&#20107;&#20154;&#21729;&#20154;&#20107;&#26781;&#20363;.docx" TargetMode="External"/><Relationship Id="rId20" Type="http://schemas.openxmlformats.org/officeDocument/2006/relationships/hyperlink" Target="../law3/&#21508;&#27231;&#38364;&#23416;&#26657;&#22296;&#39636;&#39376;&#34907;&#35686;&#23519;&#35373;&#32622;&#31649;&#29702;&#36774;&#27861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6laws.net/" TargetMode="External"/><Relationship Id="rId24" Type="http://schemas.openxmlformats.org/officeDocument/2006/relationships/hyperlink" Target="../law3/&#20840;&#27665;&#20581;&#24247;&#20445;&#38570;&#22522;&#37329;&#25910;&#25903;&#20445;&#31649;&#21450;&#36939;&#29992;&#36774;&#278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34907;&#29983;&#31119;&#21033;&#37096;&#20013;&#22830;&#20581;&#24247;&#20445;&#38570;&#32626;&#32068;&#32340;&#27861;.docx" TargetMode="External"/><Relationship Id="rId23" Type="http://schemas.openxmlformats.org/officeDocument/2006/relationships/hyperlink" Target="../law/&#38928;&#31639;&#27861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/&#20844;&#21209;&#20154;&#21729;&#20219;&#299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20013;&#22830;&#20581;&#24247;&#20445;&#38570;&#23616;&#32068;&#32340;&#26781;&#20363;.docx" TargetMode="External"/><Relationship Id="rId22" Type="http://schemas.openxmlformats.org/officeDocument/2006/relationships/hyperlink" Target="../law/&#38928;&#31639;&#27861;.docx" TargetMode="External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%20-%20&#35079;&#35069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Normal113 - 複製.dotm</Template>
  <TotalTime>4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Links>
    <vt:vector size="132" baseType="variant">
      <vt:variant>
        <vt:i4>2949124</vt:i4>
      </vt:variant>
      <vt:variant>
        <vt:i4>63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887454145</vt:i4>
      </vt:variant>
      <vt:variant>
        <vt:i4>45</vt:i4>
      </vt:variant>
      <vt:variant>
        <vt:i4>0</vt:i4>
      </vt:variant>
      <vt:variant>
        <vt:i4>5</vt:i4>
      </vt:variant>
      <vt:variant>
        <vt:lpwstr>../law3/全民健康保險基金收支保管及運用辦法.doc</vt:lpwstr>
      </vt:variant>
      <vt:variant>
        <vt:lpwstr/>
      </vt:variant>
      <vt:variant>
        <vt:i4>2078340288</vt:i4>
      </vt:variant>
      <vt:variant>
        <vt:i4>42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a63</vt:lpwstr>
      </vt:variant>
      <vt:variant>
        <vt:i4>2078340288</vt:i4>
      </vt:variant>
      <vt:variant>
        <vt:i4>39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a62</vt:lpwstr>
      </vt:variant>
      <vt:variant>
        <vt:i4>-1190219817</vt:i4>
      </vt:variant>
      <vt:variant>
        <vt:i4>36</vt:i4>
      </vt:variant>
      <vt:variant>
        <vt:i4>0</vt:i4>
      </vt:variant>
      <vt:variant>
        <vt:i4>5</vt:i4>
      </vt:variant>
      <vt:variant>
        <vt:lpwstr>../law3/工友管理要點.doc</vt:lpwstr>
      </vt:variant>
      <vt:variant>
        <vt:lpwstr/>
      </vt:variant>
      <vt:variant>
        <vt:i4>184059683</vt:i4>
      </vt:variant>
      <vt:variant>
        <vt:i4>33</vt:i4>
      </vt:variant>
      <vt:variant>
        <vt:i4>0</vt:i4>
      </vt:variant>
      <vt:variant>
        <vt:i4>5</vt:i4>
      </vt:variant>
      <vt:variant>
        <vt:lpwstr>../law3/各機關學校團體駐衛警察設置管理辦法.doc</vt:lpwstr>
      </vt:variant>
      <vt:variant>
        <vt:lpwstr/>
      </vt:variant>
      <vt:variant>
        <vt:i4>1934704028</vt:i4>
      </vt:variant>
      <vt:variant>
        <vt:i4>30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-1944063132</vt:i4>
      </vt:variant>
      <vt:variant>
        <vt:i4>27</vt:i4>
      </vt:variant>
      <vt:variant>
        <vt:i4>0</vt:i4>
      </vt:variant>
      <vt:variant>
        <vt:i4>5</vt:i4>
      </vt:variant>
      <vt:variant>
        <vt:lpwstr>公務人員考試法.doc</vt:lpwstr>
      </vt:variant>
      <vt:variant>
        <vt:lpwstr/>
      </vt:variant>
      <vt:variant>
        <vt:i4>-1436702852</vt:i4>
      </vt:variant>
      <vt:variant>
        <vt:i4>24</vt:i4>
      </vt:variant>
      <vt:variant>
        <vt:i4>0</vt:i4>
      </vt:variant>
      <vt:variant>
        <vt:i4>5</vt:i4>
      </vt:variant>
      <vt:variant>
        <vt:lpwstr>中央政府機關總員額法.doc</vt:lpwstr>
      </vt:variant>
      <vt:variant>
        <vt:lpwstr/>
      </vt:variant>
      <vt:variant>
        <vt:i4>460192119</vt:i4>
      </vt:variant>
      <vt:variant>
        <vt:i4>21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2009391610</vt:i4>
      </vt:variant>
      <vt:variant>
        <vt:i4>18</vt:i4>
      </vt:variant>
      <vt:variant>
        <vt:i4>0</vt:i4>
      </vt:variant>
      <vt:variant>
        <vt:i4>5</vt:i4>
      </vt:variant>
      <vt:variant>
        <vt:lpwstr>衛生福利部中央健康保險署組織法.doc</vt:lpwstr>
      </vt:variant>
      <vt:variant>
        <vt:lpwstr/>
      </vt:variant>
      <vt:variant>
        <vt:i4>-2069152658</vt:i4>
      </vt:variant>
      <vt:variant>
        <vt:i4>15</vt:i4>
      </vt:variant>
      <vt:variant>
        <vt:i4>0</vt:i4>
      </vt:variant>
      <vt:variant>
        <vt:i4>5</vt:i4>
      </vt:variant>
      <vt:variant>
        <vt:lpwstr>中央健康保險局組織條例.doc</vt:lpwstr>
      </vt:variant>
      <vt:variant>
        <vt:lpwstr/>
      </vt:variant>
      <vt:variant>
        <vt:i4>414126844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http://www.6law.idv.tw/6law/law3/行政院衛生署中央健康保險局組織法.htm</vt:lpwstr>
      </vt:variant>
      <vt:variant>
        <vt:lpwstr/>
      </vt:variant>
      <vt:variant>
        <vt:i4>-195931528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行政院衛生署中央健康保險局組織法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廢:行政院衛生署中央健康保險局組織法</dc:title>
  <dc:subject/>
  <dc:creator>S-link 電子六法-黃婉玲</dc:creator>
  <cp:keywords/>
  <cp:lastModifiedBy>黃 6laws</cp:lastModifiedBy>
  <cp:revision>7</cp:revision>
  <dcterms:created xsi:type="dcterms:W3CDTF">2014-11-27T09:36:00Z</dcterms:created>
  <dcterms:modified xsi:type="dcterms:W3CDTF">2025-04-09T16:00:00Z</dcterms:modified>
</cp:coreProperties>
</file>