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66FA" w14:textId="2A639E34" w:rsidR="00957DB0" w:rsidRDefault="00957DB0" w:rsidP="00AF77E9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="00D55382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3A7A3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href="https://www.6laws.net/" style="width:32.45pt;height:32.45pt;visibility:visible;mso-wrap-style:square" o:button="t">
              <v:fill o:detectmouseclick="t"/>
              <v:imagedata r:id="rId8" o:title=""/>
            </v:shape>
          </w:pict>
        </w:r>
      </w:hyperlink>
    </w:p>
    <w:p w14:paraId="4BBC70F1" w14:textId="7CCB2F31" w:rsidR="00957DB0" w:rsidRDefault="00957DB0" w:rsidP="00AF77E9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 w:rsidRPr="000C7DBE"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D25E30">
          <w:rPr>
            <w:rStyle w:val="a3"/>
            <w:sz w:val="18"/>
            <w:szCs w:val="20"/>
          </w:rPr>
          <w:t>更新</w:t>
        </w:r>
      </w:hyperlink>
      <w:r w:rsidRPr="000C7DBE">
        <w:rPr>
          <w:rFonts w:hint="eastAsia"/>
          <w:color w:val="5F5F5F"/>
          <w:sz w:val="18"/>
          <w:szCs w:val="20"/>
          <w:lang w:val="zh-TW"/>
        </w:rPr>
        <w:t>】</w:t>
      </w:r>
      <w:r w:rsidR="001F0B73">
        <w:rPr>
          <w:sz w:val="18"/>
        </w:rPr>
        <w:t>2025/7/22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57C3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F83018">
          <w:rPr>
            <w:rStyle w:val="a3"/>
            <w:sz w:val="18"/>
            <w:szCs w:val="20"/>
          </w:rPr>
          <w:t>黃婉玲</w:t>
        </w:r>
      </w:hyperlink>
    </w:p>
    <w:p w14:paraId="1745AB97" w14:textId="25C7A3D3" w:rsidR="0068373E" w:rsidRPr="000B2317" w:rsidRDefault="00957DB0" w:rsidP="00AF77E9">
      <w:pPr>
        <w:ind w:rightChars="8" w:right="16" w:firstLineChars="2880" w:firstLine="5184"/>
        <w:jc w:val="right"/>
        <w:rPr>
          <w:rFonts w:ascii="Arial Unicode MS" w:hAnsi="Arial Unicode MS"/>
          <w:color w:val="808000"/>
        </w:rPr>
      </w:pPr>
      <w:r w:rsidRPr="000B2317">
        <w:rPr>
          <w:rFonts w:hint="eastAsia"/>
          <w:color w:val="808000"/>
          <w:sz w:val="18"/>
          <w:szCs w:val="20"/>
        </w:rPr>
        <w:t>（建議使用工具列</w:t>
      </w:r>
      <w:r w:rsidR="00F83018">
        <w:rPr>
          <w:color w:val="808000"/>
          <w:sz w:val="18"/>
          <w:szCs w:val="20"/>
        </w:rPr>
        <w:t>--</w:t>
      </w:r>
      <w:r w:rsidR="00F83018">
        <w:rPr>
          <w:color w:val="808000"/>
          <w:sz w:val="18"/>
          <w:szCs w:val="20"/>
        </w:rPr>
        <w:t>〉</w:t>
      </w:r>
      <w:r w:rsidRPr="000B2317">
        <w:rPr>
          <w:rFonts w:hint="eastAsia"/>
          <w:color w:val="808000"/>
          <w:sz w:val="18"/>
          <w:szCs w:val="20"/>
        </w:rPr>
        <w:t>檢視</w:t>
      </w:r>
      <w:r w:rsidR="00F83018">
        <w:rPr>
          <w:color w:val="808000"/>
          <w:sz w:val="18"/>
          <w:szCs w:val="20"/>
        </w:rPr>
        <w:t>--</w:t>
      </w:r>
      <w:r w:rsidR="00F83018">
        <w:rPr>
          <w:color w:val="808000"/>
          <w:sz w:val="18"/>
          <w:szCs w:val="20"/>
        </w:rPr>
        <w:t>〉</w:t>
      </w:r>
      <w:hyperlink r:id="rId12" w:history="1">
        <w:r w:rsidRPr="00383DF9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文件引導模式</w:t>
        </w:r>
      </w:hyperlink>
      <w:r w:rsidRPr="000B2317">
        <w:rPr>
          <w:color w:val="808000"/>
          <w:sz w:val="18"/>
          <w:szCs w:val="20"/>
        </w:rPr>
        <w:t>/</w:t>
      </w:r>
      <w:hyperlink r:id="rId13" w:history="1">
        <w:r w:rsidRPr="00E64C5D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 w:rsidRPr="000B2317">
        <w:rPr>
          <w:rFonts w:hint="eastAsia"/>
          <w:color w:val="808000"/>
          <w:sz w:val="18"/>
          <w:szCs w:val="20"/>
        </w:rPr>
        <w:t>）</w:t>
      </w:r>
      <w:hyperlink r:id="rId14" w:history="1"/>
      <w:hyperlink r:id="rId15" w:history="1"/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4961"/>
        <w:gridCol w:w="3699"/>
      </w:tblGrid>
      <w:tr w:rsidR="0068373E" w:rsidRPr="00FC7CC0" w14:paraId="101BFF59" w14:textId="77777777" w:rsidTr="009375F6">
        <w:trPr>
          <w:cantSplit/>
          <w:trHeight w:val="360"/>
          <w:tblCellSpacing w:w="0" w:type="dxa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6D471C1" w14:textId="77777777" w:rsidR="0068373E" w:rsidRPr="00FC7CC0" w:rsidRDefault="00F83018" w:rsidP="00AF77E9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F83018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1CF843" w14:textId="77777777" w:rsidR="0068373E" w:rsidRPr="00FC7CC0" w:rsidRDefault="0068373E" w:rsidP="00FC7CC0">
            <w:pPr>
              <w:jc w:val="center"/>
              <w:rPr>
                <w:rFonts w:eastAsia="標楷體"/>
                <w:shadow/>
                <w:sz w:val="32"/>
              </w:rPr>
            </w:pPr>
            <w:r w:rsidRPr="00FC7CC0">
              <w:rPr>
                <w:rFonts w:eastAsia="標楷體"/>
                <w:shadow/>
                <w:sz w:val="32"/>
              </w:rPr>
              <w:t>行政院組織法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B7F67BF" w14:textId="77777777" w:rsidR="00383DF9" w:rsidRDefault="00B81301" w:rsidP="00383DF9">
            <w:pPr>
              <w:jc w:val="both"/>
              <w:rPr>
                <w:rFonts w:ascii="Arial Unicode MS" w:hAnsi="Arial Unicode MS"/>
                <w:color w:val="800000"/>
              </w:rPr>
            </w:pPr>
            <w:r w:rsidRPr="00D3287A">
              <w:rPr>
                <w:rFonts w:ascii="Arial Unicode MS" w:hAnsi="Arial Unicode MS"/>
                <w:color w:val="800000"/>
              </w:rPr>
              <w:t>【</w:t>
            </w:r>
            <w:r w:rsidR="0048119D">
              <w:rPr>
                <w:rFonts w:ascii="Arial Unicode MS" w:hAnsi="Arial Unicode MS" w:hint="eastAsia"/>
                <w:color w:val="800000"/>
              </w:rPr>
              <w:t>修正日期】</w:t>
            </w:r>
            <w:r w:rsidR="00383DF9">
              <w:rPr>
                <w:rFonts w:ascii="Arial Unicode MS" w:hAnsi="Arial Unicode MS" w:hint="eastAsia"/>
                <w:color w:val="800000"/>
              </w:rPr>
              <w:t>民國</w:t>
            </w:r>
            <w:r w:rsidR="00383DF9">
              <w:rPr>
                <w:rFonts w:ascii="Arial Unicode MS" w:hAnsi="Arial Unicode MS" w:hint="eastAsia"/>
                <w:color w:val="800000"/>
              </w:rPr>
              <w:t>1</w:t>
            </w:r>
            <w:r w:rsidR="00383DF9">
              <w:rPr>
                <w:rFonts w:ascii="Arial Unicode MS" w:hAnsi="Arial Unicode MS"/>
                <w:color w:val="800000"/>
              </w:rPr>
              <w:t>14</w:t>
            </w:r>
            <w:r w:rsidR="00383DF9">
              <w:rPr>
                <w:rFonts w:ascii="Arial Unicode MS" w:hAnsi="Arial Unicode MS" w:hint="eastAsia"/>
                <w:color w:val="800000"/>
              </w:rPr>
              <w:t>年</w:t>
            </w:r>
            <w:r w:rsidR="00383DF9">
              <w:rPr>
                <w:rFonts w:ascii="Arial Unicode MS" w:hAnsi="Arial Unicode MS"/>
                <w:color w:val="800000"/>
              </w:rPr>
              <w:t>1</w:t>
            </w:r>
            <w:r w:rsidR="00383DF9">
              <w:rPr>
                <w:rFonts w:ascii="Arial Unicode MS" w:hAnsi="Arial Unicode MS" w:hint="eastAsia"/>
                <w:color w:val="800000"/>
              </w:rPr>
              <w:t>月</w:t>
            </w:r>
            <w:r w:rsidR="00383DF9">
              <w:rPr>
                <w:rFonts w:ascii="Arial Unicode MS" w:hAnsi="Arial Unicode MS"/>
                <w:color w:val="800000"/>
              </w:rPr>
              <w:t>7</w:t>
            </w:r>
            <w:r w:rsidR="00383DF9">
              <w:rPr>
                <w:rFonts w:ascii="Arial Unicode MS" w:hAnsi="Arial Unicode MS" w:hint="eastAsia"/>
                <w:color w:val="800000"/>
              </w:rPr>
              <w:t>日</w:t>
            </w:r>
          </w:p>
          <w:p w14:paraId="183A5001" w14:textId="41BBED71" w:rsidR="0068373E" w:rsidRPr="00FC7CC0" w:rsidRDefault="00383DF9" w:rsidP="00383DF9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>
              <w:rPr>
                <w:rFonts w:ascii="Arial Unicode MS" w:hAnsi="Arial Unicode MS" w:hint="eastAsia"/>
                <w:color w:val="800000"/>
              </w:rPr>
              <w:t>【公布日期】民國</w:t>
            </w:r>
            <w:r>
              <w:rPr>
                <w:rFonts w:ascii="Arial Unicode MS" w:hAnsi="Arial Unicode MS"/>
                <w:color w:val="800000"/>
              </w:rPr>
              <w:t>114</w:t>
            </w:r>
            <w:r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/>
                <w:color w:val="800000"/>
              </w:rPr>
              <w:t>24</w:t>
            </w:r>
            <w:r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14:paraId="1D1FA9AA" w14:textId="6BBF7A85" w:rsidR="007671DB" w:rsidRPr="00FC7CC0" w:rsidRDefault="00E65912" w:rsidP="00E65912">
      <w:pPr>
        <w:jc w:val="center"/>
        <w:rPr>
          <w:rFonts w:ascii="Arial Unicode MS" w:hAnsi="Arial Unicode MS"/>
          <w:b/>
          <w:bCs/>
          <w:color w:val="800000"/>
        </w:rPr>
      </w:pPr>
      <w:r>
        <w:rPr>
          <w:rFonts w:ascii="Arial Unicode MS" w:hAnsi="Arial Unicode MS" w:hint="eastAsia"/>
          <w:color w:val="FFFFFF"/>
          <w:sz w:val="18"/>
        </w:rPr>
        <w:t>‧</w:t>
      </w:r>
      <w:hyperlink r:id="rId16" w:anchor="行政院組織法" w:history="1">
        <w:r>
          <w:rPr>
            <w:rStyle w:val="a3"/>
            <w:rFonts w:ascii="Arial Unicode MS" w:hAnsi="Arial Unicode MS"/>
            <w:sz w:val="18"/>
          </w:rPr>
          <w:t>S-link</w:t>
        </w:r>
        <w:r>
          <w:rPr>
            <w:rStyle w:val="a3"/>
            <w:rFonts w:ascii="Arial Unicode MS" w:hAnsi="Arial Unicode MS"/>
            <w:sz w:val="18"/>
          </w:rPr>
          <w:t>總索引</w:t>
        </w:r>
      </w:hyperlink>
      <w:hyperlink r:id="rId17" w:anchor="行政院組織法" w:history="1">
        <w:r w:rsidR="00F83018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〉〉</w:t>
        </w:r>
      </w:hyperlink>
      <w:hyperlink r:id="rId18" w:tgtFrame="_blank" w:history="1">
        <w:r>
          <w:rPr>
            <w:rStyle w:val="a3"/>
            <w:sz w:val="18"/>
          </w:rPr>
          <w:t>線上網頁版</w:t>
        </w:r>
      </w:hyperlink>
      <w:hyperlink r:id="rId19" w:anchor="行政院組織法" w:history="1">
        <w:r w:rsidR="00F83018" w:rsidRPr="00D83B6C">
          <w:rPr>
            <w:rStyle w:val="a3"/>
            <w:rFonts w:ascii="Arial Unicode MS" w:hAnsi="Arial Unicode MS" w:hint="eastAsia"/>
            <w:b/>
            <w:color w:val="FF6600"/>
            <w:sz w:val="18"/>
            <w:szCs w:val="20"/>
            <w:u w:val="none"/>
          </w:rPr>
          <w:t>〉〉</w:t>
        </w:r>
      </w:hyperlink>
    </w:p>
    <w:p w14:paraId="62BC984D" w14:textId="77777777" w:rsidR="0068373E" w:rsidRPr="00AC2AE5" w:rsidRDefault="0068373E" w:rsidP="00AC2AE5">
      <w:pPr>
        <w:pStyle w:val="1"/>
        <w:snapToGrid w:val="0"/>
        <w:spacing w:before="100" w:beforeAutospacing="1" w:after="100" w:afterAutospacing="1"/>
        <w:textAlignment w:val="auto"/>
        <w:rPr>
          <w:color w:val="990000"/>
          <w:u w:val="single"/>
        </w:rPr>
      </w:pPr>
      <w:r w:rsidRPr="00AC2AE5">
        <w:rPr>
          <w:color w:val="990000"/>
        </w:rPr>
        <w:t>【</w:t>
      </w:r>
      <w:r w:rsidRPr="00AC2AE5">
        <w:rPr>
          <w:rFonts w:hint="eastAsia"/>
          <w:color w:val="990000"/>
        </w:rPr>
        <w:t>法規沿革</w:t>
      </w:r>
      <w:r w:rsidRPr="00AC2AE5">
        <w:rPr>
          <w:color w:val="990000"/>
        </w:rPr>
        <w:t>】</w:t>
      </w:r>
    </w:p>
    <w:p w14:paraId="782BAEFD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1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中華民國三十六年三月三十一日國民政府制定公布全文</w:t>
      </w:r>
      <w:r w:rsidRPr="00FC7CC0">
        <w:rPr>
          <w:rFonts w:ascii="Arial Unicode MS" w:hAnsi="Arial Unicode MS"/>
          <w:color w:val="666699"/>
          <w:sz w:val="18"/>
        </w:rPr>
        <w:t>16</w:t>
      </w:r>
      <w:r w:rsidRPr="00FC7CC0">
        <w:rPr>
          <w:rFonts w:ascii="Arial Unicode MS" w:hAnsi="Arial Unicode MS"/>
          <w:color w:val="666699"/>
          <w:sz w:val="18"/>
        </w:rPr>
        <w:t>條</w:t>
      </w:r>
    </w:p>
    <w:p w14:paraId="3EE52B21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2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中華民國三十六年四月二十二日國民政府修正公布全文</w:t>
      </w:r>
      <w:r w:rsidRPr="00FC7CC0">
        <w:rPr>
          <w:rFonts w:ascii="Arial Unicode MS" w:hAnsi="Arial Unicode MS"/>
          <w:color w:val="666699"/>
          <w:sz w:val="18"/>
        </w:rPr>
        <w:t>16</w:t>
      </w:r>
      <w:r w:rsidRPr="00FC7CC0">
        <w:rPr>
          <w:rFonts w:ascii="Arial Unicode MS" w:hAnsi="Arial Unicode MS"/>
          <w:color w:val="666699"/>
          <w:sz w:val="18"/>
        </w:rPr>
        <w:t>條</w:t>
      </w:r>
    </w:p>
    <w:p w14:paraId="78B45758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3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中華民國三十六年十二月二十五日國民政府修正公布全文</w:t>
      </w:r>
      <w:r w:rsidRPr="00FC7CC0">
        <w:rPr>
          <w:rFonts w:ascii="Arial Unicode MS" w:hAnsi="Arial Unicode MS"/>
          <w:color w:val="666699"/>
          <w:sz w:val="18"/>
        </w:rPr>
        <w:t>17</w:t>
      </w:r>
      <w:r w:rsidRPr="00FC7CC0">
        <w:rPr>
          <w:rFonts w:ascii="Arial Unicode MS" w:hAnsi="Arial Unicode MS"/>
          <w:color w:val="666699"/>
          <w:sz w:val="18"/>
        </w:rPr>
        <w:t>條；並自三十七年五月二十五日施行</w:t>
      </w:r>
    </w:p>
    <w:p w14:paraId="3987BA50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4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中華民國三十七年五月十三日國民政府修正公布第</w:t>
      </w:r>
      <w:r w:rsidRPr="00FC7CC0">
        <w:rPr>
          <w:rFonts w:ascii="Arial Unicode MS" w:hAnsi="Arial Unicode MS"/>
          <w:color w:val="666699"/>
          <w:sz w:val="18"/>
        </w:rPr>
        <w:t>3</w:t>
      </w:r>
      <w:r w:rsidRPr="00FC7CC0">
        <w:rPr>
          <w:rFonts w:ascii="Arial Unicode MS" w:hAnsi="Arial Unicode MS"/>
          <w:color w:val="666699"/>
          <w:sz w:val="18"/>
        </w:rPr>
        <w:t>、</w:t>
      </w:r>
      <w:r w:rsidRPr="00FC7CC0">
        <w:rPr>
          <w:rFonts w:ascii="Arial Unicode MS" w:hAnsi="Arial Unicode MS"/>
          <w:color w:val="666699"/>
          <w:sz w:val="18"/>
        </w:rPr>
        <w:t>5</w:t>
      </w:r>
      <w:r w:rsidRPr="00FC7CC0">
        <w:rPr>
          <w:rFonts w:ascii="Arial Unicode MS" w:hAnsi="Arial Unicode MS"/>
          <w:color w:val="666699"/>
          <w:sz w:val="18"/>
        </w:rPr>
        <w:t>、</w:t>
      </w:r>
      <w:r w:rsidRPr="00FC7CC0">
        <w:rPr>
          <w:rFonts w:ascii="Arial Unicode MS" w:hAnsi="Arial Unicode MS"/>
          <w:color w:val="666699"/>
          <w:sz w:val="18"/>
        </w:rPr>
        <w:t>15</w:t>
      </w:r>
      <w:r w:rsidRPr="00FC7CC0">
        <w:rPr>
          <w:rFonts w:ascii="Arial Unicode MS" w:hAnsi="Arial Unicode MS"/>
          <w:color w:val="666699"/>
          <w:sz w:val="18"/>
        </w:rPr>
        <w:t>條條文</w:t>
      </w:r>
    </w:p>
    <w:p w14:paraId="270365E8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5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中華民國三十八年三月二十一日總統令修正公布第</w:t>
      </w:r>
      <w:r w:rsidRPr="00FC7CC0">
        <w:rPr>
          <w:rFonts w:ascii="Arial Unicode MS" w:hAnsi="Arial Unicode MS"/>
          <w:color w:val="666699"/>
          <w:sz w:val="18"/>
        </w:rPr>
        <w:t>3</w:t>
      </w:r>
      <w:r w:rsidRPr="00FC7CC0">
        <w:rPr>
          <w:rFonts w:ascii="Arial Unicode MS" w:hAnsi="Arial Unicode MS"/>
          <w:color w:val="666699"/>
          <w:sz w:val="18"/>
        </w:rPr>
        <w:t>、</w:t>
      </w:r>
      <w:r w:rsidRPr="00FC7CC0">
        <w:rPr>
          <w:rFonts w:ascii="Arial Unicode MS" w:hAnsi="Arial Unicode MS"/>
          <w:color w:val="666699"/>
          <w:sz w:val="18"/>
        </w:rPr>
        <w:t>5</w:t>
      </w:r>
      <w:r w:rsidRPr="00FC7CC0">
        <w:rPr>
          <w:rFonts w:ascii="Arial Unicode MS" w:hAnsi="Arial Unicode MS"/>
          <w:color w:val="666699"/>
          <w:sz w:val="18"/>
        </w:rPr>
        <w:t>條條文</w:t>
      </w:r>
    </w:p>
    <w:p w14:paraId="48693CC3" w14:textId="77777777" w:rsidR="0068373E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6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中華民國四十一年十一月二十日總統令修正公布第</w:t>
      </w:r>
      <w:r w:rsidRPr="00FC7CC0">
        <w:rPr>
          <w:rFonts w:ascii="Arial Unicode MS" w:hAnsi="Arial Unicode MS"/>
          <w:color w:val="666699"/>
          <w:sz w:val="18"/>
        </w:rPr>
        <w:t>5</w:t>
      </w:r>
      <w:r w:rsidRPr="00FC7CC0">
        <w:rPr>
          <w:rFonts w:ascii="Arial Unicode MS" w:hAnsi="Arial Unicode MS"/>
          <w:color w:val="666699"/>
          <w:sz w:val="18"/>
        </w:rPr>
        <w:t>條條文</w:t>
      </w:r>
    </w:p>
    <w:p w14:paraId="084CE99F" w14:textId="77777777" w:rsidR="00414C5F" w:rsidRPr="00FC7CC0" w:rsidRDefault="0068373E">
      <w:pPr>
        <w:ind w:left="181"/>
        <w:rPr>
          <w:rFonts w:ascii="Arial Unicode MS" w:hAnsi="Arial Unicode MS"/>
          <w:color w:val="666699"/>
          <w:sz w:val="18"/>
        </w:rPr>
      </w:pPr>
      <w:r w:rsidRPr="00997393">
        <w:rPr>
          <w:rFonts w:ascii="Arial Unicode MS" w:hAnsi="Arial Unicode MS"/>
          <w:b/>
          <w:color w:val="666699"/>
          <w:sz w:val="18"/>
        </w:rPr>
        <w:t>7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FC7CC0">
        <w:rPr>
          <w:rFonts w:ascii="Arial Unicode MS" w:hAnsi="Arial Unicode MS"/>
          <w:color w:val="666699"/>
          <w:sz w:val="18"/>
        </w:rPr>
        <w:t>中華民國六十九年六月二十九日總統</w:t>
      </w:r>
      <w:r w:rsidR="00AF310A">
        <w:rPr>
          <w:rFonts w:ascii="Arial Unicode MS" w:hAnsi="Arial Unicode MS"/>
          <w:color w:val="666699"/>
          <w:sz w:val="18"/>
        </w:rPr>
        <w:t>（</w:t>
      </w:r>
      <w:r w:rsidRPr="00FC7CC0">
        <w:rPr>
          <w:rFonts w:ascii="Arial Unicode MS" w:hAnsi="Arial Unicode MS"/>
          <w:color w:val="666699"/>
          <w:sz w:val="18"/>
        </w:rPr>
        <w:t>69</w:t>
      </w:r>
      <w:r w:rsidR="00AF310A">
        <w:rPr>
          <w:rFonts w:ascii="Arial Unicode MS" w:hAnsi="Arial Unicode MS"/>
          <w:color w:val="666699"/>
          <w:sz w:val="18"/>
        </w:rPr>
        <w:t>）</w:t>
      </w:r>
      <w:r w:rsidRPr="00FC7CC0">
        <w:rPr>
          <w:rFonts w:ascii="Arial Unicode MS" w:hAnsi="Arial Unicode MS"/>
          <w:color w:val="666699"/>
          <w:sz w:val="18"/>
        </w:rPr>
        <w:t>台統</w:t>
      </w:r>
      <w:r w:rsidR="00AF310A">
        <w:rPr>
          <w:rFonts w:ascii="Arial Unicode MS" w:hAnsi="Arial Unicode MS"/>
          <w:color w:val="666699"/>
          <w:sz w:val="18"/>
        </w:rPr>
        <w:t>（</w:t>
      </w:r>
      <w:r w:rsidRPr="00FC7CC0">
        <w:rPr>
          <w:rFonts w:ascii="Arial Unicode MS" w:hAnsi="Arial Unicode MS"/>
          <w:color w:val="666699"/>
          <w:sz w:val="18"/>
        </w:rPr>
        <w:t>一</w:t>
      </w:r>
      <w:r w:rsidR="00AF310A">
        <w:rPr>
          <w:rFonts w:ascii="Arial Unicode MS" w:hAnsi="Arial Unicode MS"/>
          <w:color w:val="666699"/>
          <w:sz w:val="18"/>
        </w:rPr>
        <w:t>）</w:t>
      </w:r>
      <w:r w:rsidRPr="00FC7CC0">
        <w:rPr>
          <w:rFonts w:ascii="Arial Unicode MS" w:hAnsi="Arial Unicode MS"/>
          <w:color w:val="666699"/>
          <w:sz w:val="18"/>
        </w:rPr>
        <w:t>義字第</w:t>
      </w:r>
      <w:r w:rsidRPr="00FC7CC0">
        <w:rPr>
          <w:rFonts w:ascii="Arial Unicode MS" w:hAnsi="Arial Unicode MS"/>
          <w:color w:val="666699"/>
          <w:sz w:val="18"/>
        </w:rPr>
        <w:t>3666</w:t>
      </w:r>
      <w:r w:rsidRPr="00FC7CC0">
        <w:rPr>
          <w:rFonts w:ascii="Arial Unicode MS" w:hAnsi="Arial Unicode MS"/>
          <w:color w:val="666699"/>
          <w:sz w:val="18"/>
        </w:rPr>
        <w:t>號令修正發布第</w:t>
      </w:r>
      <w:r w:rsidRPr="00FC7CC0">
        <w:rPr>
          <w:rFonts w:ascii="Arial Unicode MS" w:hAnsi="Arial Unicode MS"/>
          <w:color w:val="666699"/>
          <w:sz w:val="18"/>
        </w:rPr>
        <w:t>3</w:t>
      </w:r>
      <w:r w:rsidRPr="00FC7CC0">
        <w:rPr>
          <w:rFonts w:ascii="Arial Unicode MS" w:hAnsi="Arial Unicode MS"/>
          <w:color w:val="666699"/>
          <w:sz w:val="18"/>
        </w:rPr>
        <w:t>條條文</w:t>
      </w:r>
      <w:r w:rsidR="00414C5F" w:rsidRPr="00414C5F">
        <w:rPr>
          <w:rFonts w:ascii="Arial Unicode MS" w:hAnsi="Arial Unicode MS" w:hint="eastAsia"/>
          <w:color w:val="666699"/>
          <w:sz w:val="18"/>
        </w:rPr>
        <w:t>【</w:t>
      </w:r>
      <w:hyperlink w:anchor="_:::民國六十九年六月二十九日公布條文:::" w:history="1">
        <w:r w:rsidR="00B81301" w:rsidRPr="00971F18">
          <w:rPr>
            <w:rStyle w:val="a3"/>
            <w:rFonts w:ascii="Times New Roman" w:hAnsi="Times New Roman" w:hint="eastAsia"/>
            <w:sz w:val="18"/>
          </w:rPr>
          <w:t>原條文</w:t>
        </w:r>
      </w:hyperlink>
      <w:r w:rsidR="00414C5F" w:rsidRPr="00414C5F">
        <w:rPr>
          <w:rFonts w:ascii="Arial Unicode MS" w:hAnsi="Arial Unicode MS" w:hint="eastAsia"/>
          <w:color w:val="666699"/>
          <w:sz w:val="18"/>
        </w:rPr>
        <w:t>】</w:t>
      </w:r>
    </w:p>
    <w:p w14:paraId="651ABC3F" w14:textId="77777777" w:rsidR="00A30BDB" w:rsidRDefault="00B81301" w:rsidP="00AF77E9">
      <w:pPr>
        <w:ind w:leftChars="83" w:left="166"/>
        <w:rPr>
          <w:rFonts w:ascii="Arial Unicode MS" w:hAnsi="Arial Unicode MS"/>
          <w:color w:val="666699"/>
          <w:sz w:val="18"/>
        </w:rPr>
      </w:pPr>
      <w:r w:rsidRPr="00B81301">
        <w:rPr>
          <w:rFonts w:ascii="Arial Unicode MS" w:hAnsi="Arial Unicode MS" w:hint="eastAsia"/>
          <w:b/>
          <w:color w:val="666699"/>
          <w:sz w:val="18"/>
        </w:rPr>
        <w:t>8</w:t>
      </w:r>
      <w:r w:rsidR="000C7DBE">
        <w:rPr>
          <w:rFonts w:ascii="Arial Unicode MS" w:hAnsi="Arial Unicode MS" w:hint="eastAsia"/>
          <w:b/>
          <w:color w:val="666699"/>
          <w:sz w:val="18"/>
        </w:rPr>
        <w:t>‧</w:t>
      </w:r>
      <w:r w:rsidRPr="00B81301">
        <w:rPr>
          <w:rFonts w:ascii="Arial Unicode MS" w:hAnsi="Arial Unicode MS" w:hint="eastAsia"/>
          <w:color w:val="666699"/>
          <w:sz w:val="18"/>
        </w:rPr>
        <w:t>中華民國九十九年二月三日總統華總一義字第</w:t>
      </w:r>
      <w:r w:rsidRPr="00B81301">
        <w:rPr>
          <w:rFonts w:ascii="Arial Unicode MS" w:hAnsi="Arial Unicode MS" w:hint="eastAsia"/>
          <w:color w:val="666699"/>
          <w:sz w:val="18"/>
        </w:rPr>
        <w:t>09900024171</w:t>
      </w:r>
      <w:r w:rsidRPr="00B81301">
        <w:rPr>
          <w:rFonts w:ascii="Arial Unicode MS" w:hAnsi="Arial Unicode MS" w:hint="eastAsia"/>
          <w:color w:val="666699"/>
          <w:sz w:val="18"/>
        </w:rPr>
        <w:t>號令修正公布全文</w:t>
      </w:r>
      <w:r w:rsidRPr="00B81301">
        <w:rPr>
          <w:rFonts w:ascii="Arial Unicode MS" w:hAnsi="Arial Unicode MS" w:hint="eastAsia"/>
          <w:color w:val="666699"/>
          <w:sz w:val="18"/>
        </w:rPr>
        <w:t>15</w:t>
      </w:r>
      <w:r w:rsidRPr="00B81301">
        <w:rPr>
          <w:rFonts w:ascii="Arial Unicode MS" w:hAnsi="Arial Unicode MS" w:hint="eastAsia"/>
          <w:color w:val="666699"/>
          <w:sz w:val="18"/>
        </w:rPr>
        <w:t>條；並自一百零一年一月一日開始施行</w:t>
      </w:r>
    </w:p>
    <w:p w14:paraId="09AB3801" w14:textId="6122D1C8" w:rsidR="00B81301" w:rsidRDefault="00A30BDB" w:rsidP="00AF77E9">
      <w:pPr>
        <w:ind w:leftChars="83" w:left="166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9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A30BDB">
        <w:rPr>
          <w:rFonts w:ascii="Arial Unicode MS" w:hAnsi="Arial Unicode MS" w:hint="eastAsia"/>
          <w:color w:val="666699"/>
          <w:sz w:val="18"/>
        </w:rPr>
        <w:t>中華民國一百十一年一月十九日總統華總一義字第</w:t>
      </w:r>
      <w:r w:rsidRPr="00A30BDB">
        <w:rPr>
          <w:rFonts w:ascii="Arial Unicode MS" w:hAnsi="Arial Unicode MS" w:hint="eastAsia"/>
          <w:color w:val="666699"/>
          <w:sz w:val="18"/>
        </w:rPr>
        <w:t>11100003361</w:t>
      </w:r>
      <w:r w:rsidRPr="00A30BDB">
        <w:rPr>
          <w:rFonts w:ascii="Arial Unicode MS" w:hAnsi="Arial Unicode MS" w:hint="eastAsia"/>
          <w:color w:val="666699"/>
          <w:sz w:val="18"/>
        </w:rPr>
        <w:t>號令修正公布第</w:t>
      </w:r>
      <w:hyperlink w:anchor="b3" w:history="1">
        <w:r w:rsidRPr="00A30BDB">
          <w:rPr>
            <w:rStyle w:val="a3"/>
            <w:rFonts w:ascii="Arial Unicode MS" w:hAnsi="Arial Unicode MS" w:hint="eastAsia"/>
            <w:sz w:val="18"/>
          </w:rPr>
          <w:t>3</w:t>
        </w:r>
      </w:hyperlink>
      <w:r w:rsidRPr="00A30BDB">
        <w:rPr>
          <w:rFonts w:ascii="Arial Unicode MS" w:hAnsi="Arial Unicode MS" w:hint="eastAsia"/>
          <w:color w:val="666699"/>
          <w:sz w:val="18"/>
        </w:rPr>
        <w:t>、</w:t>
      </w:r>
      <w:hyperlink w:anchor="b4" w:history="1">
        <w:r w:rsidRPr="00A30BDB">
          <w:rPr>
            <w:rStyle w:val="a3"/>
            <w:rFonts w:ascii="Arial Unicode MS" w:hAnsi="Arial Unicode MS" w:hint="eastAsia"/>
            <w:sz w:val="18"/>
          </w:rPr>
          <w:t>4</w:t>
        </w:r>
      </w:hyperlink>
      <w:r w:rsidRPr="00A30BDB">
        <w:rPr>
          <w:rFonts w:ascii="Arial Unicode MS" w:hAnsi="Arial Unicode MS" w:hint="eastAsia"/>
          <w:color w:val="666699"/>
          <w:sz w:val="18"/>
        </w:rPr>
        <w:t>、</w:t>
      </w:r>
      <w:hyperlink w:anchor="b15" w:history="1">
        <w:r w:rsidRPr="00A30BDB">
          <w:rPr>
            <w:rStyle w:val="a3"/>
            <w:rFonts w:ascii="Arial Unicode MS" w:hAnsi="Arial Unicode MS" w:hint="eastAsia"/>
            <w:sz w:val="18"/>
          </w:rPr>
          <w:t>15</w:t>
        </w:r>
      </w:hyperlink>
      <w:r w:rsidRPr="00A30BDB">
        <w:rPr>
          <w:rFonts w:ascii="Arial Unicode MS" w:hAnsi="Arial Unicode MS" w:hint="eastAsia"/>
          <w:color w:val="666699"/>
          <w:sz w:val="18"/>
        </w:rPr>
        <w:t>條條文；施行日期，由行政院定之</w:t>
      </w:r>
      <w:r w:rsidR="00FE2386" w:rsidRPr="00FE2386">
        <w:rPr>
          <w:rFonts w:ascii="Arial Unicode MS" w:hAnsi="Arial Unicode MS" w:hint="eastAsia"/>
          <w:color w:val="666699"/>
          <w:sz w:val="18"/>
        </w:rPr>
        <w:t xml:space="preserve">　中華民國一百十一年七月二十五日行政院院授人組字第</w:t>
      </w:r>
      <w:r w:rsidR="00FE2386" w:rsidRPr="00FE2386">
        <w:rPr>
          <w:rFonts w:ascii="Arial Unicode MS" w:hAnsi="Arial Unicode MS" w:hint="eastAsia"/>
          <w:color w:val="666699"/>
          <w:sz w:val="18"/>
        </w:rPr>
        <w:t>11120010461</w:t>
      </w:r>
      <w:r w:rsidR="00FE2386" w:rsidRPr="00FE2386">
        <w:rPr>
          <w:rFonts w:ascii="Arial Unicode MS" w:hAnsi="Arial Unicode MS" w:hint="eastAsia"/>
          <w:color w:val="666699"/>
          <w:sz w:val="18"/>
        </w:rPr>
        <w:t>號令發布定自一百十一年七月二十七日施行</w:t>
      </w:r>
    </w:p>
    <w:p w14:paraId="173ABDED" w14:textId="77777777" w:rsidR="00B025D8" w:rsidRDefault="00C94C74" w:rsidP="00AF77E9">
      <w:pPr>
        <w:ind w:leftChars="83" w:left="166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10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C94C74">
        <w:rPr>
          <w:rFonts w:ascii="Arial Unicode MS" w:hAnsi="Arial Unicode MS" w:hint="eastAsia"/>
          <w:color w:val="666699"/>
          <w:sz w:val="18"/>
        </w:rPr>
        <w:t>中華民國一百十二年四月二十六日總統華總一義字第</w:t>
      </w:r>
      <w:r w:rsidRPr="00C94C74">
        <w:rPr>
          <w:rFonts w:ascii="Arial Unicode MS" w:hAnsi="Arial Unicode MS" w:hint="eastAsia"/>
          <w:color w:val="666699"/>
          <w:sz w:val="18"/>
        </w:rPr>
        <w:t>11200033891</w:t>
      </w:r>
      <w:r w:rsidRPr="00C94C74">
        <w:rPr>
          <w:rFonts w:ascii="Arial Unicode MS" w:hAnsi="Arial Unicode MS" w:hint="eastAsia"/>
          <w:color w:val="666699"/>
          <w:sz w:val="18"/>
        </w:rPr>
        <w:t>號令修正公布</w:t>
      </w:r>
      <w:hyperlink w:anchor="b3" w:history="1">
        <w:r w:rsidRPr="00C94C74">
          <w:rPr>
            <w:rStyle w:val="a3"/>
            <w:rFonts w:ascii="Arial Unicode MS" w:hAnsi="Arial Unicode MS" w:hint="eastAsia"/>
            <w:sz w:val="18"/>
          </w:rPr>
          <w:t>第</w:t>
        </w:r>
        <w:r w:rsidRPr="00C94C74">
          <w:rPr>
            <w:rStyle w:val="a3"/>
            <w:rFonts w:ascii="Arial Unicode MS" w:hAnsi="Arial Unicode MS" w:hint="eastAsia"/>
            <w:sz w:val="18"/>
          </w:rPr>
          <w:t>3</w:t>
        </w:r>
        <w:r w:rsidRPr="00C94C74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C94C74">
        <w:rPr>
          <w:rFonts w:ascii="Arial Unicode MS" w:hAnsi="Arial Unicode MS" w:hint="eastAsia"/>
          <w:color w:val="666699"/>
          <w:sz w:val="18"/>
        </w:rPr>
        <w:t>條文；施行日期，由行政院定之</w:t>
      </w:r>
    </w:p>
    <w:p w14:paraId="6646753D" w14:textId="6B00C2B6" w:rsidR="00C94C74" w:rsidRDefault="00CB11D9" w:rsidP="00AF77E9">
      <w:pPr>
        <w:ind w:leftChars="83" w:left="166"/>
        <w:rPr>
          <w:rFonts w:ascii="Arial Unicode MS" w:hAnsi="Arial Unicode MS"/>
          <w:color w:val="666699"/>
          <w:sz w:val="18"/>
        </w:rPr>
      </w:pPr>
      <w:r w:rsidRPr="00CB11D9">
        <w:rPr>
          <w:rFonts w:ascii="Arial Unicode MS" w:hAnsi="Arial Unicode MS" w:hint="eastAsia"/>
          <w:color w:val="666699"/>
          <w:sz w:val="18"/>
        </w:rPr>
        <w:t xml:space="preserve">　中華民國一百十二年七月十八日行政院院授人組字第</w:t>
      </w:r>
      <w:r w:rsidRPr="00CB11D9">
        <w:rPr>
          <w:rFonts w:ascii="Arial Unicode MS" w:hAnsi="Arial Unicode MS" w:hint="eastAsia"/>
          <w:color w:val="666699"/>
          <w:sz w:val="18"/>
        </w:rPr>
        <w:t>11220012571</w:t>
      </w:r>
      <w:r w:rsidRPr="00CB11D9">
        <w:rPr>
          <w:rFonts w:ascii="Arial Unicode MS" w:hAnsi="Arial Unicode MS" w:hint="eastAsia"/>
          <w:color w:val="666699"/>
          <w:sz w:val="18"/>
        </w:rPr>
        <w:t>號令發布定自一百十二年八月一日施行</w:t>
      </w:r>
    </w:p>
    <w:p w14:paraId="6EF348D1" w14:textId="07977FF7" w:rsidR="00383DF9" w:rsidRPr="00C94C74" w:rsidRDefault="00383DF9" w:rsidP="00AF77E9">
      <w:pPr>
        <w:ind w:leftChars="83" w:left="166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11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383DF9">
        <w:rPr>
          <w:rFonts w:ascii="Arial Unicode MS" w:hAnsi="Arial Unicode MS" w:hint="eastAsia"/>
          <w:color w:val="666699"/>
          <w:sz w:val="18"/>
        </w:rPr>
        <w:t>中華民國一百十四年一月二十四日總統華總一義字第</w:t>
      </w:r>
      <w:r w:rsidRPr="00383DF9">
        <w:rPr>
          <w:rFonts w:ascii="Arial Unicode MS" w:hAnsi="Arial Unicode MS" w:hint="eastAsia"/>
          <w:color w:val="666699"/>
          <w:sz w:val="18"/>
        </w:rPr>
        <w:t>11400008951</w:t>
      </w:r>
      <w:r w:rsidRPr="00383DF9">
        <w:rPr>
          <w:rFonts w:ascii="Arial Unicode MS" w:hAnsi="Arial Unicode MS" w:hint="eastAsia"/>
          <w:color w:val="666699"/>
          <w:sz w:val="18"/>
        </w:rPr>
        <w:t>號令修正公布</w:t>
      </w:r>
      <w:hyperlink w:anchor="b3" w:history="1">
        <w:r w:rsidRPr="00C94C74">
          <w:rPr>
            <w:rStyle w:val="a3"/>
            <w:rFonts w:ascii="Arial Unicode MS" w:hAnsi="Arial Unicode MS" w:hint="eastAsia"/>
            <w:sz w:val="18"/>
          </w:rPr>
          <w:t>第</w:t>
        </w:r>
        <w:r w:rsidRPr="00C94C74">
          <w:rPr>
            <w:rStyle w:val="a3"/>
            <w:rFonts w:ascii="Arial Unicode MS" w:hAnsi="Arial Unicode MS" w:hint="eastAsia"/>
            <w:sz w:val="18"/>
          </w:rPr>
          <w:t>3</w:t>
        </w:r>
        <w:r w:rsidRPr="00C94C74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383DF9">
        <w:rPr>
          <w:rFonts w:ascii="Arial Unicode MS" w:hAnsi="Arial Unicode MS" w:hint="eastAsia"/>
          <w:color w:val="666699"/>
          <w:sz w:val="18"/>
        </w:rPr>
        <w:t>條文；施行日期，由行政院定之</w:t>
      </w:r>
    </w:p>
    <w:p w14:paraId="08903D88" w14:textId="651DCB7B" w:rsidR="00B81301" w:rsidRDefault="00D55382" w:rsidP="00AF77E9">
      <w:pPr>
        <w:ind w:leftChars="83" w:left="166"/>
        <w:rPr>
          <w:rFonts w:ascii="Arial Unicode MS" w:hAnsi="Arial Unicode MS"/>
          <w:bCs/>
          <w:color w:val="666699"/>
          <w:sz w:val="18"/>
        </w:rPr>
      </w:pPr>
      <w:r w:rsidRPr="00094C30">
        <w:rPr>
          <w:rFonts w:ascii="Arial Unicode MS" w:hAnsi="Arial Unicode MS" w:hint="eastAsia"/>
          <w:bCs/>
          <w:color w:val="666699"/>
          <w:sz w:val="18"/>
        </w:rPr>
        <w:t xml:space="preserve">　中華民國一百十四年六月十八日行政院院授人組字第</w:t>
      </w:r>
      <w:r w:rsidRPr="00094C30">
        <w:rPr>
          <w:rFonts w:ascii="Arial Unicode MS" w:hAnsi="Arial Unicode MS" w:hint="eastAsia"/>
          <w:bCs/>
          <w:color w:val="666699"/>
          <w:sz w:val="18"/>
        </w:rPr>
        <w:t>11420010411</w:t>
      </w:r>
      <w:r w:rsidRPr="00094C30">
        <w:rPr>
          <w:rFonts w:ascii="Arial Unicode MS" w:hAnsi="Arial Unicode MS" w:hint="eastAsia"/>
          <w:bCs/>
          <w:color w:val="666699"/>
          <w:sz w:val="18"/>
        </w:rPr>
        <w:t>號令發布定自一百十四年九月九日施行</w:t>
      </w:r>
    </w:p>
    <w:p w14:paraId="30D49CC4" w14:textId="77777777" w:rsidR="00D55382" w:rsidRPr="00383DF9" w:rsidRDefault="00D55382" w:rsidP="00AF77E9">
      <w:pPr>
        <w:ind w:leftChars="83" w:left="166"/>
        <w:rPr>
          <w:rFonts w:ascii="Arial Unicode MS" w:hAnsi="Arial Unicode MS"/>
          <w:color w:val="666699"/>
          <w:sz w:val="18"/>
        </w:rPr>
      </w:pPr>
    </w:p>
    <w:p w14:paraId="2095429B" w14:textId="2FB6FBD9" w:rsidR="00B81301" w:rsidRPr="00AC2AE5" w:rsidRDefault="00514F54" w:rsidP="00AC2AE5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048EAA82" w14:textId="77777777" w:rsidR="00514F54" w:rsidRDefault="001C661B" w:rsidP="00AF77E9">
      <w:pPr>
        <w:pStyle w:val="2"/>
      </w:pPr>
      <w:bookmarkStart w:id="1" w:name="b1"/>
      <w:bookmarkEnd w:id="1"/>
      <w:r w:rsidRPr="00AF77E9">
        <w:rPr>
          <w:rFonts w:hint="eastAsia"/>
        </w:rPr>
        <w:t>第</w:t>
      </w:r>
      <w:r w:rsidRPr="00AF77E9">
        <w:rPr>
          <w:rFonts w:hint="eastAsia"/>
        </w:rPr>
        <w:t>1</w:t>
      </w:r>
      <w:r w:rsidRPr="00AF77E9">
        <w:rPr>
          <w:rFonts w:hint="eastAsia"/>
        </w:rPr>
        <w:t>條</w:t>
      </w:r>
      <w:r w:rsidR="008A17BB" w:rsidRPr="00AF77E9">
        <w:rPr>
          <w:rFonts w:hint="eastAsia"/>
        </w:rPr>
        <w:t>（立法依據</w:t>
      </w:r>
      <w:r w:rsidR="00514F54">
        <w:rPr>
          <w:rFonts w:hint="eastAsia"/>
        </w:rPr>
        <w:t>）</w:t>
      </w:r>
    </w:p>
    <w:p w14:paraId="52A40C6E" w14:textId="33AD4E9A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本法依憲</w:t>
      </w:r>
      <w:r w:rsidR="000C111B" w:rsidRPr="006C5FB0">
        <w:rPr>
          <w:rFonts w:ascii="Arial Unicode MS" w:hAnsi="Arial Unicode MS"/>
          <w:color w:val="17365D"/>
        </w:rPr>
        <w:t>法第</w:t>
      </w:r>
      <w:hyperlink r:id="rId20" w:anchor="a61" w:history="1">
        <w:r w:rsidR="000C111B" w:rsidRPr="006C5FB0">
          <w:rPr>
            <w:rStyle w:val="a3"/>
          </w:rPr>
          <w:t>六十一</w:t>
        </w:r>
      </w:hyperlink>
      <w:r w:rsidR="000C111B" w:rsidRPr="006C5FB0">
        <w:rPr>
          <w:rFonts w:ascii="Arial Unicode MS" w:hAnsi="Arial Unicode MS"/>
          <w:color w:val="17365D"/>
        </w:rPr>
        <w:t>條</w:t>
      </w:r>
      <w:r w:rsidR="00B81301" w:rsidRPr="00B81301">
        <w:rPr>
          <w:rFonts w:ascii="Arial Unicode MS" w:hAnsi="Arial Unicode MS" w:hint="eastAsia"/>
          <w:color w:val="17365D"/>
        </w:rPr>
        <w:t>制定之。</w:t>
      </w:r>
    </w:p>
    <w:p w14:paraId="2EFC6E4D" w14:textId="77777777" w:rsidR="00514F54" w:rsidRDefault="001C661B" w:rsidP="00AF77E9">
      <w:pPr>
        <w:pStyle w:val="2"/>
      </w:pPr>
      <w:bookmarkStart w:id="2" w:name="b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（職權之行使</w:t>
      </w:r>
      <w:r w:rsidR="00514F54">
        <w:rPr>
          <w:rFonts w:hint="eastAsia"/>
        </w:rPr>
        <w:t>）</w:t>
      </w:r>
    </w:p>
    <w:p w14:paraId="44E6C274" w14:textId="3F5B335D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行政院行</w:t>
      </w:r>
      <w:r w:rsidR="000C111B" w:rsidRPr="006C5FB0">
        <w:rPr>
          <w:rFonts w:ascii="Arial Unicode MS" w:hAnsi="Arial Unicode MS"/>
          <w:color w:val="17365D"/>
        </w:rPr>
        <w:t>使</w:t>
      </w:r>
      <w:hyperlink r:id="rId21" w:history="1">
        <w:r w:rsidR="000C111B" w:rsidRPr="006C5FB0">
          <w:rPr>
            <w:rStyle w:val="a3"/>
          </w:rPr>
          <w:t>憲法</w:t>
        </w:r>
      </w:hyperlink>
      <w:r w:rsidR="00B81301" w:rsidRPr="00B81301">
        <w:rPr>
          <w:rFonts w:ascii="Arial Unicode MS" w:hAnsi="Arial Unicode MS" w:hint="eastAsia"/>
          <w:color w:val="17365D"/>
        </w:rPr>
        <w:t>所賦予之職權。</w:t>
      </w:r>
    </w:p>
    <w:p w14:paraId="623A3722" w14:textId="77777777" w:rsidR="00514F54" w:rsidRDefault="001C661B" w:rsidP="00AF77E9">
      <w:pPr>
        <w:pStyle w:val="2"/>
        <w:rPr>
          <w:color w:val="FFFFFF"/>
        </w:rPr>
      </w:pPr>
      <w:bookmarkStart w:id="3" w:name="b3"/>
      <w:bookmarkEnd w:id="3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（各部之設置）</w:t>
      </w:r>
      <w:r w:rsidR="00514F54">
        <w:rPr>
          <w:rFonts w:hint="eastAsia"/>
          <w:color w:val="FFFFFF"/>
        </w:rPr>
        <w:t>∵</w:t>
      </w:r>
    </w:p>
    <w:p w14:paraId="7221753F" w14:textId="2CEB70BE" w:rsidR="00383DF9" w:rsidRPr="004B63FF" w:rsidRDefault="00383DF9" w:rsidP="00383DF9">
      <w:pPr>
        <w:ind w:left="142"/>
        <w:rPr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Pr="004B63FF">
        <w:rPr>
          <w:rFonts w:hint="eastAsia"/>
          <w:color w:val="17365D"/>
        </w:rPr>
        <w:t>行政院設下列各部：</w:t>
      </w:r>
    </w:p>
    <w:p w14:paraId="089BF2B1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一、內政部。</w:t>
      </w:r>
    </w:p>
    <w:p w14:paraId="61BA2D11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二、外交部。</w:t>
      </w:r>
    </w:p>
    <w:p w14:paraId="3E5FCAEE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三、國防部。</w:t>
      </w:r>
    </w:p>
    <w:p w14:paraId="7BF8D98F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四、財政部。</w:t>
      </w:r>
    </w:p>
    <w:p w14:paraId="14BF3FA2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五、教育部。</w:t>
      </w:r>
    </w:p>
    <w:p w14:paraId="07F8E6EC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六、法務部。</w:t>
      </w:r>
    </w:p>
    <w:p w14:paraId="72BFA0A2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七、經濟部。</w:t>
      </w:r>
    </w:p>
    <w:p w14:paraId="3C8249D5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八、交通部。</w:t>
      </w:r>
    </w:p>
    <w:p w14:paraId="6D574844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lastRenderedPageBreak/>
        <w:t xml:space="preserve">　　九、勞動部。</w:t>
      </w:r>
    </w:p>
    <w:p w14:paraId="487C5B61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十、農業部。</w:t>
      </w:r>
    </w:p>
    <w:p w14:paraId="65CA69AF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十一、衛生福利部。</w:t>
      </w:r>
    </w:p>
    <w:p w14:paraId="2145496D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十二、環境部。</w:t>
      </w:r>
    </w:p>
    <w:p w14:paraId="7A1E8ED2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十三、文化部。</w:t>
      </w:r>
    </w:p>
    <w:p w14:paraId="0159FF49" w14:textId="77777777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十四、數位發展部。</w:t>
      </w:r>
    </w:p>
    <w:p w14:paraId="74A343B2" w14:textId="11A23D9B" w:rsidR="00383DF9" w:rsidRPr="004B63FF" w:rsidRDefault="00383DF9" w:rsidP="00383DF9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十五、運動部。</w:t>
      </w:r>
      <w:r>
        <w:rPr>
          <w:rFonts w:hint="eastAsia"/>
          <w:color w:val="FFFFFF"/>
        </w:rPr>
        <w:t>∩</w:t>
      </w:r>
    </w:p>
    <w:p w14:paraId="228804CA" w14:textId="2EEC0E9B" w:rsidR="00383DF9" w:rsidRDefault="00383DF9" w:rsidP="00383DF9">
      <w:pPr>
        <w:pStyle w:val="3"/>
        <w:rPr>
          <w:rFonts w:ascii="Calibri" w:hAnsi="Calibri"/>
          <w:color w:val="404040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22" w:history="1">
        <w:r w:rsidRPr="00A15053">
          <w:rPr>
            <w:rStyle w:val="a3"/>
            <w:szCs w:val="20"/>
          </w:rPr>
          <w:t>比對程式</w:t>
        </w:r>
      </w:hyperlink>
    </w:p>
    <w:p w14:paraId="0DCC21C5" w14:textId="7ED73E90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ascii="Calibri" w:hAnsi="Calibri" w:hint="eastAsia"/>
          <w:color w:val="5F5F5F"/>
          <w:sz w:val="18"/>
        </w:rPr>
        <w:t>﹝</w:t>
      </w:r>
      <w:r w:rsidRPr="00383DF9">
        <w:rPr>
          <w:rFonts w:ascii="Calibri" w:hAnsi="Calibri" w:hint="eastAsia"/>
          <w:color w:val="5F5F5F"/>
          <w:sz w:val="18"/>
        </w:rPr>
        <w:t>1</w:t>
      </w:r>
      <w:r w:rsidRPr="00383DF9">
        <w:rPr>
          <w:rFonts w:ascii="Calibri" w:hAnsi="Calibri" w:hint="eastAsia"/>
          <w:color w:val="5F5F5F"/>
          <w:sz w:val="18"/>
        </w:rPr>
        <w:t>﹞</w:t>
      </w:r>
      <w:r w:rsidRPr="00383DF9">
        <w:rPr>
          <w:rFonts w:hint="eastAsia"/>
          <w:color w:val="5F5F5F"/>
        </w:rPr>
        <w:t>行政院設下列各部：</w:t>
      </w:r>
    </w:p>
    <w:p w14:paraId="6B3843FA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一、內政部。</w:t>
      </w:r>
    </w:p>
    <w:p w14:paraId="6894BD9C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二、外交部。</w:t>
      </w:r>
    </w:p>
    <w:p w14:paraId="2D3B0A2D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三、國防部。</w:t>
      </w:r>
    </w:p>
    <w:p w14:paraId="4D022787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四、財政部。</w:t>
      </w:r>
    </w:p>
    <w:p w14:paraId="66B3554F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五、教育部。</w:t>
      </w:r>
    </w:p>
    <w:p w14:paraId="08DCADCA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六、法務部。</w:t>
      </w:r>
    </w:p>
    <w:p w14:paraId="1503DC0D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七、經濟部。</w:t>
      </w:r>
    </w:p>
    <w:p w14:paraId="501DA501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八、交通部。</w:t>
      </w:r>
    </w:p>
    <w:p w14:paraId="1C4FFFBE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九、勞動部。</w:t>
      </w:r>
    </w:p>
    <w:p w14:paraId="4412D079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十、農業部。</w:t>
      </w:r>
    </w:p>
    <w:p w14:paraId="20D4917E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十一、衛生福利部。</w:t>
      </w:r>
    </w:p>
    <w:p w14:paraId="15DE58F5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十二、環境部。</w:t>
      </w:r>
    </w:p>
    <w:p w14:paraId="0E075BBD" w14:textId="77777777" w:rsidR="00C94C74" w:rsidRPr="00383DF9" w:rsidRDefault="00C94C74" w:rsidP="00C94C74">
      <w:pPr>
        <w:ind w:left="142"/>
        <w:rPr>
          <w:color w:val="5F5F5F"/>
        </w:rPr>
      </w:pPr>
      <w:r w:rsidRPr="00383DF9">
        <w:rPr>
          <w:rFonts w:hint="eastAsia"/>
          <w:color w:val="5F5F5F"/>
        </w:rPr>
        <w:t xml:space="preserve">　　十三、文化部。</w:t>
      </w:r>
    </w:p>
    <w:p w14:paraId="4B5725FF" w14:textId="38CC579F" w:rsidR="00C94C74" w:rsidRPr="00C94C74" w:rsidRDefault="00C94C74" w:rsidP="00C94C74">
      <w:pPr>
        <w:ind w:left="142"/>
        <w:rPr>
          <w:color w:val="17365D"/>
        </w:rPr>
      </w:pPr>
      <w:r w:rsidRPr="00383DF9">
        <w:rPr>
          <w:rFonts w:hint="eastAsia"/>
          <w:color w:val="5F5F5F"/>
        </w:rPr>
        <w:t xml:space="preserve">　　十四、數位發展部。</w:t>
      </w:r>
      <w:r w:rsidR="00383DF9" w:rsidRPr="0005732D">
        <w:rPr>
          <w:rFonts w:ascii="新細明體" w:hAnsi="新細明體" w:hint="eastAsia"/>
          <w:color w:val="FFFFFF"/>
        </w:rPr>
        <w:t>∴</w:t>
      </w:r>
    </w:p>
    <w:p w14:paraId="0265DA04" w14:textId="40E946D4" w:rsidR="00C94C74" w:rsidRPr="00CD3EAF" w:rsidRDefault="00CD3EAF" w:rsidP="00CD3EAF">
      <w:pPr>
        <w:pStyle w:val="3"/>
        <w:rPr>
          <w:rFonts w:ascii="Calibri" w:hAnsi="Calibri"/>
          <w:color w:val="404040"/>
          <w:sz w:val="18"/>
        </w:rPr>
      </w:pPr>
      <w:r>
        <w:rPr>
          <w:rFonts w:hint="eastAsia"/>
        </w:rPr>
        <w:t>--</w:t>
      </w:r>
      <w:r w:rsidRPr="00CD04EE">
        <w:rPr>
          <w:rFonts w:hint="eastAsia"/>
        </w:rPr>
        <w:t>1</w:t>
      </w:r>
      <w:r w:rsidRPr="00CD04EE">
        <w:t>1</w:t>
      </w:r>
      <w:r>
        <w:t>2</w:t>
      </w:r>
      <w:r w:rsidRPr="00CD04EE">
        <w:rPr>
          <w:rFonts w:hint="eastAsia"/>
        </w:rPr>
        <w:t>年</w:t>
      </w:r>
      <w:r>
        <w:t>4</w:t>
      </w:r>
      <w:r w:rsidRPr="00CD04EE">
        <w:rPr>
          <w:rFonts w:hint="eastAsia"/>
        </w:rPr>
        <w:t>月</w:t>
      </w:r>
      <w:r>
        <w:rPr>
          <w:rFonts w:hint="eastAsia"/>
        </w:rPr>
        <w:t>2</w:t>
      </w:r>
      <w:r>
        <w:t>6</w:t>
      </w:r>
      <w:r w:rsidRPr="00CD04EE">
        <w:rPr>
          <w:rFonts w:hint="eastAsia"/>
        </w:rPr>
        <w:t>日修正前條文</w:t>
      </w:r>
      <w:r w:rsidRPr="00CD04EE">
        <w:rPr>
          <w:rFonts w:hint="eastAsia"/>
        </w:rPr>
        <w:t>--</w:t>
      </w:r>
      <w:hyperlink r:id="rId23" w:history="1">
        <w:r w:rsidRPr="00CD04EE">
          <w:rPr>
            <w:rStyle w:val="a3"/>
          </w:rPr>
          <w:t>比對程式</w:t>
        </w:r>
      </w:hyperlink>
    </w:p>
    <w:p w14:paraId="61C86A27" w14:textId="3601E974" w:rsidR="00684B10" w:rsidRPr="00C94C74" w:rsidRDefault="00103672" w:rsidP="00684B10">
      <w:pPr>
        <w:ind w:left="142"/>
        <w:jc w:val="both"/>
        <w:rPr>
          <w:color w:val="5F5F5F"/>
        </w:rPr>
      </w:pPr>
      <w:r w:rsidRPr="00C94C74">
        <w:rPr>
          <w:rFonts w:ascii="Calibri" w:hAnsi="Calibri" w:hint="eastAsia"/>
          <w:color w:val="5F5F5F"/>
          <w:sz w:val="18"/>
        </w:rPr>
        <w:t>﹝</w:t>
      </w:r>
      <w:r w:rsidRPr="00C94C74">
        <w:rPr>
          <w:rFonts w:ascii="Calibri" w:hAnsi="Calibri" w:hint="eastAsia"/>
          <w:color w:val="5F5F5F"/>
          <w:sz w:val="18"/>
        </w:rPr>
        <w:t>1</w:t>
      </w:r>
      <w:r w:rsidRPr="00C94C74">
        <w:rPr>
          <w:rFonts w:ascii="Calibri" w:hAnsi="Calibri" w:hint="eastAsia"/>
          <w:color w:val="5F5F5F"/>
          <w:sz w:val="18"/>
        </w:rPr>
        <w:t>﹞</w:t>
      </w:r>
      <w:r w:rsidR="00684B10" w:rsidRPr="00C94C74">
        <w:rPr>
          <w:rFonts w:hint="eastAsia"/>
          <w:color w:val="5F5F5F"/>
        </w:rPr>
        <w:t>行政院設下列各部：</w:t>
      </w:r>
    </w:p>
    <w:p w14:paraId="4E3D9DE5" w14:textId="77777777" w:rsidR="00514F54" w:rsidRPr="00C94C74" w:rsidRDefault="00684B10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一、內政部</w:t>
      </w:r>
      <w:r w:rsidR="00514F54" w:rsidRPr="00C94C74">
        <w:rPr>
          <w:rFonts w:hint="eastAsia"/>
          <w:color w:val="5F5F5F"/>
        </w:rPr>
        <w:t>。</w:t>
      </w:r>
    </w:p>
    <w:p w14:paraId="79D05F6F" w14:textId="103D1A91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二、</w:t>
      </w:r>
      <w:r w:rsidR="00684B10" w:rsidRPr="00C94C74">
        <w:rPr>
          <w:rFonts w:hint="eastAsia"/>
          <w:color w:val="5F5F5F"/>
        </w:rPr>
        <w:t>外交部</w:t>
      </w:r>
      <w:r w:rsidRPr="00C94C74">
        <w:rPr>
          <w:rFonts w:hint="eastAsia"/>
          <w:color w:val="5F5F5F"/>
        </w:rPr>
        <w:t>。</w:t>
      </w:r>
    </w:p>
    <w:p w14:paraId="553FA2F8" w14:textId="401B137C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三、</w:t>
      </w:r>
      <w:r w:rsidR="00684B10" w:rsidRPr="00C94C74">
        <w:rPr>
          <w:rFonts w:hint="eastAsia"/>
          <w:color w:val="5F5F5F"/>
        </w:rPr>
        <w:t>國防部</w:t>
      </w:r>
      <w:r w:rsidRPr="00C94C74">
        <w:rPr>
          <w:rFonts w:hint="eastAsia"/>
          <w:color w:val="5F5F5F"/>
        </w:rPr>
        <w:t>。</w:t>
      </w:r>
    </w:p>
    <w:p w14:paraId="52B17152" w14:textId="316F0E8E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四、</w:t>
      </w:r>
      <w:r w:rsidR="00684B10" w:rsidRPr="00C94C74">
        <w:rPr>
          <w:rFonts w:hint="eastAsia"/>
          <w:color w:val="5F5F5F"/>
        </w:rPr>
        <w:t>財政部</w:t>
      </w:r>
      <w:r w:rsidRPr="00C94C74">
        <w:rPr>
          <w:rFonts w:hint="eastAsia"/>
          <w:color w:val="5F5F5F"/>
        </w:rPr>
        <w:t>。</w:t>
      </w:r>
    </w:p>
    <w:p w14:paraId="62761737" w14:textId="3DC5AABF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五、</w:t>
      </w:r>
      <w:r w:rsidR="00684B10" w:rsidRPr="00C94C74">
        <w:rPr>
          <w:rFonts w:hint="eastAsia"/>
          <w:color w:val="5F5F5F"/>
        </w:rPr>
        <w:t>教育部</w:t>
      </w:r>
      <w:r w:rsidRPr="00C94C74">
        <w:rPr>
          <w:rFonts w:hint="eastAsia"/>
          <w:color w:val="5F5F5F"/>
        </w:rPr>
        <w:t>。</w:t>
      </w:r>
    </w:p>
    <w:p w14:paraId="114F5AD7" w14:textId="0358E622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六、</w:t>
      </w:r>
      <w:r w:rsidR="00684B10" w:rsidRPr="00C94C74">
        <w:rPr>
          <w:rFonts w:hint="eastAsia"/>
          <w:color w:val="5F5F5F"/>
        </w:rPr>
        <w:t>法務部</w:t>
      </w:r>
      <w:r w:rsidRPr="00C94C74">
        <w:rPr>
          <w:rFonts w:hint="eastAsia"/>
          <w:color w:val="5F5F5F"/>
        </w:rPr>
        <w:t>。</w:t>
      </w:r>
    </w:p>
    <w:p w14:paraId="2D4F3C36" w14:textId="2E513622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七、</w:t>
      </w:r>
      <w:r w:rsidR="00684B10" w:rsidRPr="00C94C74">
        <w:rPr>
          <w:rFonts w:hint="eastAsia"/>
          <w:color w:val="5F5F5F"/>
        </w:rPr>
        <w:t>經濟及能源部</w:t>
      </w:r>
      <w:r w:rsidRPr="00C94C74">
        <w:rPr>
          <w:rFonts w:hint="eastAsia"/>
          <w:color w:val="5F5F5F"/>
        </w:rPr>
        <w:t>。</w:t>
      </w:r>
    </w:p>
    <w:p w14:paraId="1D55F94A" w14:textId="5947532C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八、</w:t>
      </w:r>
      <w:r w:rsidR="00684B10" w:rsidRPr="00C94C74">
        <w:rPr>
          <w:rFonts w:hint="eastAsia"/>
          <w:color w:val="5F5F5F"/>
        </w:rPr>
        <w:t>交通及建設部</w:t>
      </w:r>
      <w:r w:rsidRPr="00C94C74">
        <w:rPr>
          <w:rFonts w:hint="eastAsia"/>
          <w:color w:val="5F5F5F"/>
        </w:rPr>
        <w:t>。</w:t>
      </w:r>
    </w:p>
    <w:p w14:paraId="3ED9AFE3" w14:textId="06F415DC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九、</w:t>
      </w:r>
      <w:r w:rsidR="00684B10" w:rsidRPr="00C94C74">
        <w:rPr>
          <w:rFonts w:hint="eastAsia"/>
          <w:color w:val="5F5F5F"/>
        </w:rPr>
        <w:t>勞動部</w:t>
      </w:r>
      <w:r w:rsidRPr="00C94C74">
        <w:rPr>
          <w:rFonts w:hint="eastAsia"/>
          <w:color w:val="5F5F5F"/>
        </w:rPr>
        <w:t>。</w:t>
      </w:r>
    </w:p>
    <w:p w14:paraId="6B42FAE4" w14:textId="44357243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十、</w:t>
      </w:r>
      <w:r w:rsidR="00684B10" w:rsidRPr="00C94C74">
        <w:rPr>
          <w:rFonts w:hint="eastAsia"/>
          <w:color w:val="5F5F5F"/>
        </w:rPr>
        <w:t>農業部</w:t>
      </w:r>
      <w:r w:rsidRPr="00C94C74">
        <w:rPr>
          <w:rFonts w:hint="eastAsia"/>
          <w:color w:val="5F5F5F"/>
        </w:rPr>
        <w:t>。</w:t>
      </w:r>
    </w:p>
    <w:p w14:paraId="2427F3BF" w14:textId="3C60A392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十一、</w:t>
      </w:r>
      <w:r w:rsidR="00684B10" w:rsidRPr="00C94C74">
        <w:rPr>
          <w:rFonts w:hint="eastAsia"/>
          <w:color w:val="5F5F5F"/>
        </w:rPr>
        <w:t>衛生福利部</w:t>
      </w:r>
      <w:r w:rsidRPr="00C94C74">
        <w:rPr>
          <w:rFonts w:hint="eastAsia"/>
          <w:color w:val="5F5F5F"/>
        </w:rPr>
        <w:t>。</w:t>
      </w:r>
    </w:p>
    <w:p w14:paraId="11EF6AB2" w14:textId="26D05F65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十二、</w:t>
      </w:r>
      <w:r w:rsidR="00684B10" w:rsidRPr="00C94C74">
        <w:rPr>
          <w:rFonts w:hint="eastAsia"/>
          <w:color w:val="5F5F5F"/>
        </w:rPr>
        <w:t>環境資源部</w:t>
      </w:r>
      <w:r w:rsidRPr="00C94C74">
        <w:rPr>
          <w:rFonts w:hint="eastAsia"/>
          <w:color w:val="5F5F5F"/>
        </w:rPr>
        <w:t>。</w:t>
      </w:r>
    </w:p>
    <w:p w14:paraId="3DFDF17F" w14:textId="2AE6AC78" w:rsidR="00514F54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十三、</w:t>
      </w:r>
      <w:r w:rsidR="00684B10" w:rsidRPr="00C94C74">
        <w:rPr>
          <w:rFonts w:hint="eastAsia"/>
          <w:color w:val="5F5F5F"/>
        </w:rPr>
        <w:t>文化部</w:t>
      </w:r>
      <w:r w:rsidRPr="00C94C74">
        <w:rPr>
          <w:rFonts w:hint="eastAsia"/>
          <w:color w:val="5F5F5F"/>
        </w:rPr>
        <w:t>。</w:t>
      </w:r>
    </w:p>
    <w:p w14:paraId="15B5E542" w14:textId="5B596A71" w:rsidR="00684B10" w:rsidRPr="00C94C74" w:rsidRDefault="00514F54" w:rsidP="00684B10">
      <w:pPr>
        <w:ind w:left="142"/>
        <w:jc w:val="both"/>
        <w:rPr>
          <w:color w:val="5F5F5F"/>
        </w:rPr>
      </w:pPr>
      <w:r w:rsidRPr="00C94C74">
        <w:rPr>
          <w:rFonts w:hint="eastAsia"/>
          <w:color w:val="5F5F5F"/>
        </w:rPr>
        <w:t xml:space="preserve">　　十四、</w:t>
      </w:r>
      <w:r w:rsidR="00684B10" w:rsidRPr="00C94C74">
        <w:rPr>
          <w:rFonts w:hint="eastAsia"/>
          <w:color w:val="5F5F5F"/>
        </w:rPr>
        <w:t>數位發展部。</w:t>
      </w:r>
      <w:r w:rsidR="006C453D" w:rsidRPr="0005732D">
        <w:rPr>
          <w:rFonts w:ascii="新細明體" w:hAnsi="新細明體" w:hint="eastAsia"/>
          <w:color w:val="FFFFFF"/>
        </w:rPr>
        <w:t>∴</w:t>
      </w:r>
    </w:p>
    <w:p w14:paraId="351A43B8" w14:textId="09CBCF92" w:rsidR="00514F54" w:rsidRDefault="00514F54" w:rsidP="000174C1">
      <w:pPr>
        <w:pStyle w:val="3"/>
      </w:pPr>
      <w:r>
        <w:rPr>
          <w:rFonts w:hint="eastAsia"/>
        </w:rPr>
        <w:t>--</w:t>
      </w:r>
      <w:r w:rsidRPr="000174C1">
        <w:rPr>
          <w:rFonts w:hint="eastAsia"/>
        </w:rPr>
        <w:t>1</w:t>
      </w:r>
      <w:r w:rsidRPr="000174C1">
        <w:t>11</w:t>
      </w:r>
      <w:r w:rsidRPr="000174C1">
        <w:rPr>
          <w:rFonts w:hint="eastAsia"/>
        </w:rPr>
        <w:t>年</w:t>
      </w:r>
      <w:r w:rsidRPr="000174C1">
        <w:t>1</w:t>
      </w:r>
      <w:r w:rsidRPr="000174C1">
        <w:rPr>
          <w:rFonts w:hint="eastAsia"/>
        </w:rPr>
        <w:t>月</w:t>
      </w:r>
      <w:r w:rsidRPr="000174C1">
        <w:t>19</w:t>
      </w:r>
      <w:r w:rsidRPr="000174C1">
        <w:rPr>
          <w:rFonts w:hint="eastAsia"/>
        </w:rPr>
        <w:t>日修正前條文</w:t>
      </w:r>
      <w:r w:rsidRPr="000174C1">
        <w:rPr>
          <w:rFonts w:hint="eastAsia"/>
        </w:rPr>
        <w:t>--</w:t>
      </w:r>
      <w:hyperlink r:id="rId24" w:history="1">
        <w:r w:rsidRPr="000174C1">
          <w:rPr>
            <w:rStyle w:val="a3"/>
          </w:rPr>
          <w:t>比對程式</w:t>
        </w:r>
      </w:hyperlink>
    </w:p>
    <w:p w14:paraId="2538BCCA" w14:textId="53B9918A" w:rsidR="00B81301" w:rsidRPr="006856FE" w:rsidRDefault="00103672" w:rsidP="00AF77E9">
      <w:pPr>
        <w:ind w:leftChars="82" w:left="164"/>
        <w:rPr>
          <w:rFonts w:ascii="Arial Unicode MS" w:hAnsi="Arial Unicode MS"/>
          <w:color w:val="5F5F5F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6856FE">
        <w:rPr>
          <w:rFonts w:ascii="Arial Unicode MS" w:hAnsi="Arial Unicode MS" w:hint="eastAsia"/>
          <w:color w:val="5F5F5F"/>
        </w:rPr>
        <w:t>行政院設下列各部：</w:t>
      </w:r>
    </w:p>
    <w:p w14:paraId="4B4037E8" w14:textId="77777777" w:rsidR="00514F54" w:rsidRDefault="000C111B" w:rsidP="00AF77E9">
      <w:pPr>
        <w:ind w:leftChars="82" w:left="164"/>
        <w:rPr>
          <w:rFonts w:ascii="Arial Unicode MS" w:hAnsi="Arial Unicode MS"/>
          <w:color w:val="5F5F5F"/>
        </w:rPr>
      </w:pPr>
      <w:r w:rsidRPr="006856FE">
        <w:rPr>
          <w:rFonts w:ascii="Arial Unicode MS" w:hAnsi="Arial Unicode MS" w:hint="eastAsia"/>
          <w:color w:val="5F5F5F"/>
        </w:rPr>
        <w:lastRenderedPageBreak/>
        <w:t xml:space="preserve">　　</w:t>
      </w:r>
      <w:r w:rsidR="00B81301" w:rsidRPr="006856FE">
        <w:rPr>
          <w:rFonts w:ascii="Arial Unicode MS" w:hAnsi="Arial Unicode MS" w:hint="eastAsia"/>
          <w:color w:val="5F5F5F"/>
        </w:rPr>
        <w:t>一、內政部</w:t>
      </w:r>
      <w:r w:rsidR="00514F54">
        <w:rPr>
          <w:rFonts w:ascii="Arial Unicode MS" w:hAnsi="Arial Unicode MS" w:hint="eastAsia"/>
          <w:color w:val="5F5F5F"/>
        </w:rPr>
        <w:t>。</w:t>
      </w:r>
    </w:p>
    <w:p w14:paraId="3945EDFC" w14:textId="066AE851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二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外交部</w:t>
      </w:r>
      <w:r>
        <w:rPr>
          <w:rFonts w:ascii="Arial Unicode MS" w:hAnsi="Arial Unicode MS" w:hint="eastAsia"/>
          <w:color w:val="5F5F5F"/>
        </w:rPr>
        <w:t>。</w:t>
      </w:r>
    </w:p>
    <w:p w14:paraId="189519E8" w14:textId="2827259B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三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國防部</w:t>
      </w:r>
      <w:r>
        <w:rPr>
          <w:rFonts w:ascii="Arial Unicode MS" w:hAnsi="Arial Unicode MS" w:hint="eastAsia"/>
          <w:color w:val="5F5F5F"/>
        </w:rPr>
        <w:t>。</w:t>
      </w:r>
    </w:p>
    <w:p w14:paraId="1F3879A6" w14:textId="3E6B0C79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四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財政部</w:t>
      </w:r>
      <w:r>
        <w:rPr>
          <w:rFonts w:ascii="Arial Unicode MS" w:hAnsi="Arial Unicode MS" w:hint="eastAsia"/>
          <w:color w:val="5F5F5F"/>
        </w:rPr>
        <w:t>。</w:t>
      </w:r>
    </w:p>
    <w:p w14:paraId="0BC70D0F" w14:textId="482AA30F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五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教育部</w:t>
      </w:r>
      <w:r>
        <w:rPr>
          <w:rFonts w:ascii="Arial Unicode MS" w:hAnsi="Arial Unicode MS" w:hint="eastAsia"/>
          <w:color w:val="5F5F5F"/>
        </w:rPr>
        <w:t>。</w:t>
      </w:r>
    </w:p>
    <w:p w14:paraId="38ED159C" w14:textId="34FDB613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六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法務部</w:t>
      </w:r>
      <w:r>
        <w:rPr>
          <w:rFonts w:ascii="Arial Unicode MS" w:hAnsi="Arial Unicode MS" w:hint="eastAsia"/>
          <w:color w:val="5F5F5F"/>
        </w:rPr>
        <w:t>。</w:t>
      </w:r>
    </w:p>
    <w:p w14:paraId="6B282606" w14:textId="3EDF6929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七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經濟及能源部</w:t>
      </w:r>
      <w:r>
        <w:rPr>
          <w:rFonts w:ascii="Arial Unicode MS" w:hAnsi="Arial Unicode MS" w:hint="eastAsia"/>
          <w:color w:val="5F5F5F"/>
        </w:rPr>
        <w:t>。</w:t>
      </w:r>
    </w:p>
    <w:p w14:paraId="3863E3D8" w14:textId="65252A6F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八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交通及建設部</w:t>
      </w:r>
      <w:r>
        <w:rPr>
          <w:rFonts w:ascii="Arial Unicode MS" w:hAnsi="Arial Unicode MS" w:hint="eastAsia"/>
          <w:color w:val="5F5F5F"/>
        </w:rPr>
        <w:t>。</w:t>
      </w:r>
    </w:p>
    <w:p w14:paraId="31C47386" w14:textId="74FA4DD5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九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勞動部</w:t>
      </w:r>
      <w:r>
        <w:rPr>
          <w:rFonts w:ascii="Arial Unicode MS" w:hAnsi="Arial Unicode MS" w:hint="eastAsia"/>
          <w:color w:val="5F5F5F"/>
        </w:rPr>
        <w:t>。</w:t>
      </w:r>
    </w:p>
    <w:p w14:paraId="42C346D0" w14:textId="095B2792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十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農業部</w:t>
      </w:r>
      <w:r>
        <w:rPr>
          <w:rFonts w:ascii="Arial Unicode MS" w:hAnsi="Arial Unicode MS" w:hint="eastAsia"/>
          <w:color w:val="5F5F5F"/>
        </w:rPr>
        <w:t>。</w:t>
      </w:r>
    </w:p>
    <w:p w14:paraId="2B46F046" w14:textId="7BF82832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十一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衛生福利部</w:t>
      </w:r>
      <w:r>
        <w:rPr>
          <w:rFonts w:ascii="Arial Unicode MS" w:hAnsi="Arial Unicode MS" w:hint="eastAsia"/>
          <w:color w:val="5F5F5F"/>
        </w:rPr>
        <w:t>。</w:t>
      </w:r>
    </w:p>
    <w:p w14:paraId="28E00CA9" w14:textId="1AED9B46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十二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環境資源部</w:t>
      </w:r>
      <w:r>
        <w:rPr>
          <w:rFonts w:ascii="Arial Unicode MS" w:hAnsi="Arial Unicode MS" w:hint="eastAsia"/>
          <w:color w:val="5F5F5F"/>
        </w:rPr>
        <w:t>。</w:t>
      </w:r>
    </w:p>
    <w:p w14:paraId="23B33BF9" w14:textId="16387268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十三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文化部</w:t>
      </w:r>
      <w:r>
        <w:rPr>
          <w:rFonts w:ascii="Arial Unicode MS" w:hAnsi="Arial Unicode MS" w:hint="eastAsia"/>
          <w:color w:val="5F5F5F"/>
        </w:rPr>
        <w:t>。</w:t>
      </w:r>
    </w:p>
    <w:p w14:paraId="337E6369" w14:textId="493018C7" w:rsidR="00B81301" w:rsidRPr="006856FE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56FE">
        <w:rPr>
          <w:rFonts w:ascii="Arial Unicode MS" w:hAnsi="Arial Unicode MS" w:hint="eastAsia"/>
          <w:color w:val="5F5F5F"/>
        </w:rPr>
        <w:t>十四</w:t>
      </w:r>
      <w:r>
        <w:rPr>
          <w:rFonts w:ascii="Arial Unicode MS" w:hAnsi="Arial Unicode MS" w:hint="eastAsia"/>
          <w:color w:val="5F5F5F"/>
        </w:rPr>
        <w:t>、</w:t>
      </w:r>
      <w:r w:rsidR="00B81301" w:rsidRPr="006856FE">
        <w:rPr>
          <w:rFonts w:ascii="Arial Unicode MS" w:hAnsi="Arial Unicode MS" w:hint="eastAsia"/>
          <w:color w:val="5F5F5F"/>
        </w:rPr>
        <w:t>科技部。</w:t>
      </w:r>
      <w:r w:rsidR="0005732D" w:rsidRPr="0005732D">
        <w:rPr>
          <w:rFonts w:ascii="新細明體" w:hAnsi="新細明體" w:hint="eastAsia"/>
          <w:color w:val="FFFFFF"/>
        </w:rPr>
        <w:t>∴</w:t>
      </w:r>
      <w:r w:rsidR="00E713AE" w:rsidRPr="00E713AE">
        <w:rPr>
          <w:rFonts w:ascii="新細明體" w:hAnsi="新細明體" w:hint="eastAsia"/>
          <w:color w:val="FFFFFF"/>
        </w:rPr>
        <w:t>∪</w:t>
      </w:r>
    </w:p>
    <w:p w14:paraId="28D694BC" w14:textId="77777777" w:rsidR="00514F54" w:rsidRDefault="001C661B" w:rsidP="00AF77E9">
      <w:pPr>
        <w:pStyle w:val="2"/>
        <w:rPr>
          <w:color w:val="FFFFFF"/>
        </w:rPr>
      </w:pPr>
      <w:bookmarkStart w:id="4" w:name="a4"/>
      <w:bookmarkStart w:id="5" w:name="b4"/>
      <w:bookmarkEnd w:id="4"/>
      <w:bookmarkEnd w:id="5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（各委員會之設置）</w:t>
      </w:r>
      <w:r w:rsidR="00514F54">
        <w:rPr>
          <w:rFonts w:hint="eastAsia"/>
          <w:color w:val="FFFFFF"/>
        </w:rPr>
        <w:t>∵</w:t>
      </w:r>
    </w:p>
    <w:p w14:paraId="501B65B4" w14:textId="14242E68" w:rsidR="00684B10" w:rsidRPr="006E3DF4" w:rsidRDefault="00103672" w:rsidP="00684B10">
      <w:pPr>
        <w:ind w:left="142"/>
        <w:jc w:val="both"/>
        <w:rPr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684B10" w:rsidRPr="006E3DF4">
        <w:rPr>
          <w:rFonts w:hint="eastAsia"/>
          <w:color w:val="17365D"/>
        </w:rPr>
        <w:t>行政院設下列各委員會：</w:t>
      </w:r>
    </w:p>
    <w:p w14:paraId="47816F7E" w14:textId="77777777" w:rsidR="00514F54" w:rsidRDefault="00684B10" w:rsidP="00684B10">
      <w:pPr>
        <w:ind w:left="142"/>
        <w:jc w:val="both"/>
        <w:rPr>
          <w:color w:val="17365D"/>
        </w:rPr>
      </w:pPr>
      <w:r w:rsidRPr="006E3DF4">
        <w:rPr>
          <w:rFonts w:hint="eastAsia"/>
          <w:color w:val="17365D"/>
        </w:rPr>
        <w:t xml:space="preserve">　　一、國家發展委員會</w:t>
      </w:r>
      <w:r w:rsidR="00514F54">
        <w:rPr>
          <w:rFonts w:hint="eastAsia"/>
          <w:color w:val="17365D"/>
        </w:rPr>
        <w:t>。</w:t>
      </w:r>
    </w:p>
    <w:p w14:paraId="417A73DB" w14:textId="4FD2A94B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二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國家科學及技術委員會</w:t>
      </w:r>
      <w:r>
        <w:rPr>
          <w:rFonts w:hint="eastAsia"/>
          <w:color w:val="17365D"/>
        </w:rPr>
        <w:t>。</w:t>
      </w:r>
    </w:p>
    <w:p w14:paraId="0FC6B780" w14:textId="715D2168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三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大陸委員會</w:t>
      </w:r>
      <w:r>
        <w:rPr>
          <w:rFonts w:hint="eastAsia"/>
          <w:color w:val="17365D"/>
        </w:rPr>
        <w:t>。</w:t>
      </w:r>
    </w:p>
    <w:p w14:paraId="46F98EDA" w14:textId="6B2F11AD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四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金融監督管理委員會</w:t>
      </w:r>
      <w:r>
        <w:rPr>
          <w:rFonts w:hint="eastAsia"/>
          <w:color w:val="17365D"/>
        </w:rPr>
        <w:t>。</w:t>
      </w:r>
    </w:p>
    <w:p w14:paraId="06337D6B" w14:textId="658D0E10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五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海洋委員會</w:t>
      </w:r>
      <w:r>
        <w:rPr>
          <w:rFonts w:hint="eastAsia"/>
          <w:color w:val="17365D"/>
        </w:rPr>
        <w:t>。</w:t>
      </w:r>
    </w:p>
    <w:p w14:paraId="463CB67D" w14:textId="3E0EBB0D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六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僑務委員會</w:t>
      </w:r>
      <w:r>
        <w:rPr>
          <w:rFonts w:hint="eastAsia"/>
          <w:color w:val="17365D"/>
        </w:rPr>
        <w:t>。</w:t>
      </w:r>
    </w:p>
    <w:p w14:paraId="4CC080C2" w14:textId="50CBD93A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七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國軍退除役官兵輔導委員會</w:t>
      </w:r>
      <w:r>
        <w:rPr>
          <w:rFonts w:hint="eastAsia"/>
          <w:color w:val="17365D"/>
        </w:rPr>
        <w:t>。</w:t>
      </w:r>
    </w:p>
    <w:p w14:paraId="372E898D" w14:textId="48620736" w:rsidR="00514F5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八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原住民族委員會</w:t>
      </w:r>
      <w:r>
        <w:rPr>
          <w:rFonts w:hint="eastAsia"/>
          <w:color w:val="17365D"/>
        </w:rPr>
        <w:t>。</w:t>
      </w:r>
    </w:p>
    <w:p w14:paraId="51D03EE3" w14:textId="1F6366B1" w:rsidR="00684B10" w:rsidRPr="006E3DF4" w:rsidRDefault="00514F54" w:rsidP="00684B10">
      <w:pPr>
        <w:ind w:left="142"/>
        <w:jc w:val="both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6E3DF4">
        <w:rPr>
          <w:rFonts w:hint="eastAsia"/>
          <w:color w:val="17365D"/>
        </w:rPr>
        <w:t>九</w:t>
      </w:r>
      <w:r>
        <w:rPr>
          <w:rFonts w:hint="eastAsia"/>
          <w:color w:val="17365D"/>
        </w:rPr>
        <w:t>、</w:t>
      </w:r>
      <w:r w:rsidR="00684B10" w:rsidRPr="006E3DF4">
        <w:rPr>
          <w:rFonts w:hint="eastAsia"/>
          <w:color w:val="17365D"/>
        </w:rPr>
        <w:t>客家委員會。</w:t>
      </w:r>
    </w:p>
    <w:p w14:paraId="74C06E50" w14:textId="77DCDFD3" w:rsidR="00514F54" w:rsidRDefault="00514F54" w:rsidP="00A02839">
      <w:pPr>
        <w:pStyle w:val="3"/>
      </w:pPr>
      <w:r>
        <w:rPr>
          <w:rFonts w:hint="eastAsia"/>
        </w:rPr>
        <w:t>--</w:t>
      </w:r>
      <w:r w:rsidRPr="000174C1">
        <w:rPr>
          <w:rFonts w:hint="eastAsia"/>
        </w:rPr>
        <w:t>1</w:t>
      </w:r>
      <w:r w:rsidRPr="000174C1">
        <w:t>11</w:t>
      </w:r>
      <w:r w:rsidRPr="000174C1">
        <w:rPr>
          <w:rFonts w:hint="eastAsia"/>
        </w:rPr>
        <w:t>年</w:t>
      </w:r>
      <w:r w:rsidRPr="000174C1">
        <w:t>1</w:t>
      </w:r>
      <w:r w:rsidRPr="000174C1">
        <w:rPr>
          <w:rFonts w:hint="eastAsia"/>
        </w:rPr>
        <w:t>月</w:t>
      </w:r>
      <w:r w:rsidRPr="000174C1">
        <w:t>19</w:t>
      </w:r>
      <w:r w:rsidRPr="000174C1">
        <w:rPr>
          <w:rFonts w:hint="eastAsia"/>
        </w:rPr>
        <w:t>日修正前條文</w:t>
      </w:r>
      <w:r w:rsidRPr="000174C1">
        <w:rPr>
          <w:rFonts w:hint="eastAsia"/>
        </w:rPr>
        <w:t>--</w:t>
      </w:r>
      <w:hyperlink r:id="rId25" w:history="1">
        <w:r w:rsidRPr="000174C1">
          <w:rPr>
            <w:rStyle w:val="a3"/>
          </w:rPr>
          <w:t>比對程式</w:t>
        </w:r>
      </w:hyperlink>
    </w:p>
    <w:p w14:paraId="4D0E10D5" w14:textId="6E4A71FF" w:rsidR="00B81301" w:rsidRPr="00684B10" w:rsidRDefault="00103672" w:rsidP="00AF77E9">
      <w:pPr>
        <w:ind w:leftChars="82" w:left="164"/>
        <w:rPr>
          <w:rFonts w:ascii="Arial Unicode MS" w:hAnsi="Arial Unicode MS"/>
          <w:color w:val="5F5F5F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684B10">
        <w:rPr>
          <w:rFonts w:ascii="Arial Unicode MS" w:hAnsi="Arial Unicode MS" w:hint="eastAsia"/>
          <w:color w:val="5F5F5F"/>
        </w:rPr>
        <w:t>行政院設下列各委員會：</w:t>
      </w:r>
    </w:p>
    <w:p w14:paraId="03FAC0C6" w14:textId="77777777" w:rsidR="00514F54" w:rsidRDefault="000C111B" w:rsidP="00AF77E9">
      <w:pPr>
        <w:ind w:leftChars="82" w:left="164"/>
        <w:rPr>
          <w:rFonts w:ascii="Arial Unicode MS" w:hAnsi="Arial Unicode MS"/>
          <w:color w:val="5F5F5F"/>
        </w:rPr>
      </w:pPr>
      <w:r w:rsidRPr="00684B10">
        <w:rPr>
          <w:rFonts w:ascii="Arial Unicode MS" w:hAnsi="Arial Unicode MS" w:hint="eastAsia"/>
          <w:color w:val="5F5F5F"/>
        </w:rPr>
        <w:t xml:space="preserve">　　</w:t>
      </w:r>
      <w:r w:rsidR="00B81301" w:rsidRPr="00684B10">
        <w:rPr>
          <w:rFonts w:ascii="Arial Unicode MS" w:hAnsi="Arial Unicode MS" w:hint="eastAsia"/>
          <w:color w:val="5F5F5F"/>
        </w:rPr>
        <w:t>一、國家發展委員會</w:t>
      </w:r>
      <w:r w:rsidR="00514F54">
        <w:rPr>
          <w:rFonts w:ascii="Arial Unicode MS" w:hAnsi="Arial Unicode MS" w:hint="eastAsia"/>
          <w:color w:val="5F5F5F"/>
        </w:rPr>
        <w:t>。</w:t>
      </w:r>
    </w:p>
    <w:p w14:paraId="510F2D35" w14:textId="5782C652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二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大陸委員會</w:t>
      </w:r>
      <w:r>
        <w:rPr>
          <w:rFonts w:ascii="Arial Unicode MS" w:hAnsi="Arial Unicode MS" w:hint="eastAsia"/>
          <w:color w:val="5F5F5F"/>
        </w:rPr>
        <w:t>。</w:t>
      </w:r>
    </w:p>
    <w:p w14:paraId="4E27A507" w14:textId="0D11C3EC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三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金融監督管理委員會</w:t>
      </w:r>
      <w:r>
        <w:rPr>
          <w:rFonts w:ascii="Arial Unicode MS" w:hAnsi="Arial Unicode MS" w:hint="eastAsia"/>
          <w:color w:val="5F5F5F"/>
        </w:rPr>
        <w:t>。</w:t>
      </w:r>
    </w:p>
    <w:p w14:paraId="0098463E" w14:textId="262D3712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四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海洋委員會</w:t>
      </w:r>
      <w:r>
        <w:rPr>
          <w:rFonts w:ascii="Arial Unicode MS" w:hAnsi="Arial Unicode MS" w:hint="eastAsia"/>
          <w:color w:val="5F5F5F"/>
        </w:rPr>
        <w:t>。</w:t>
      </w:r>
    </w:p>
    <w:p w14:paraId="6EFF4076" w14:textId="3029A578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五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僑務委員會</w:t>
      </w:r>
      <w:r>
        <w:rPr>
          <w:rFonts w:ascii="Arial Unicode MS" w:hAnsi="Arial Unicode MS" w:hint="eastAsia"/>
          <w:color w:val="5F5F5F"/>
        </w:rPr>
        <w:t>。</w:t>
      </w:r>
    </w:p>
    <w:p w14:paraId="07EEB7FC" w14:textId="5D9950D1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六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國軍退除役官兵輔導委員會</w:t>
      </w:r>
      <w:r>
        <w:rPr>
          <w:rFonts w:ascii="Arial Unicode MS" w:hAnsi="Arial Unicode MS" w:hint="eastAsia"/>
          <w:color w:val="5F5F5F"/>
        </w:rPr>
        <w:t>。</w:t>
      </w:r>
    </w:p>
    <w:p w14:paraId="7AFB49BC" w14:textId="5E013801" w:rsidR="00514F54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七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原住民族委員會</w:t>
      </w:r>
      <w:r>
        <w:rPr>
          <w:rFonts w:ascii="Arial Unicode MS" w:hAnsi="Arial Unicode MS" w:hint="eastAsia"/>
          <w:color w:val="5F5F5F"/>
        </w:rPr>
        <w:t>。</w:t>
      </w:r>
    </w:p>
    <w:p w14:paraId="49EBEFE8" w14:textId="176793FA" w:rsidR="00B81301" w:rsidRPr="00684B10" w:rsidRDefault="00514F54" w:rsidP="00AF77E9">
      <w:pPr>
        <w:ind w:leftChars="82" w:left="164"/>
        <w:rPr>
          <w:rFonts w:ascii="Arial Unicode MS" w:hAnsi="Arial Unicode MS"/>
          <w:color w:val="5F5F5F"/>
        </w:rPr>
      </w:pPr>
      <w:r>
        <w:rPr>
          <w:rFonts w:ascii="Arial Unicode MS" w:hAnsi="Arial Unicode MS" w:hint="eastAsia"/>
          <w:color w:val="5F5F5F"/>
        </w:rPr>
        <w:t xml:space="preserve">　　</w:t>
      </w:r>
      <w:r w:rsidRPr="00684B10">
        <w:rPr>
          <w:rFonts w:ascii="Arial Unicode MS" w:hAnsi="Arial Unicode MS" w:hint="eastAsia"/>
          <w:color w:val="5F5F5F"/>
        </w:rPr>
        <w:t>八</w:t>
      </w:r>
      <w:r>
        <w:rPr>
          <w:rFonts w:ascii="Arial Unicode MS" w:hAnsi="Arial Unicode MS" w:hint="eastAsia"/>
          <w:color w:val="5F5F5F"/>
        </w:rPr>
        <w:t>、</w:t>
      </w:r>
      <w:r w:rsidR="00B81301" w:rsidRPr="00684B10">
        <w:rPr>
          <w:rFonts w:ascii="Arial Unicode MS" w:hAnsi="Arial Unicode MS" w:hint="eastAsia"/>
          <w:color w:val="5F5F5F"/>
        </w:rPr>
        <w:t>客家委員會。</w:t>
      </w:r>
      <w:r w:rsidR="0005732D" w:rsidRPr="0005732D">
        <w:rPr>
          <w:rFonts w:ascii="新細明體" w:hAnsi="新細明體" w:hint="eastAsia"/>
          <w:color w:val="FFFFFF"/>
        </w:rPr>
        <w:t>∴</w:t>
      </w:r>
    </w:p>
    <w:p w14:paraId="699A855B" w14:textId="77777777" w:rsidR="00514F54" w:rsidRDefault="001C661B" w:rsidP="00AF77E9">
      <w:pPr>
        <w:pStyle w:val="2"/>
      </w:pPr>
      <w:bookmarkStart w:id="6" w:name="b5"/>
      <w:bookmarkEnd w:id="6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（政務委員之設置</w:t>
      </w:r>
      <w:r w:rsidR="00514F54">
        <w:rPr>
          <w:rFonts w:hint="eastAsia"/>
        </w:rPr>
        <w:t>）</w:t>
      </w:r>
    </w:p>
    <w:p w14:paraId="03ABC7E1" w14:textId="3ADD91E4" w:rsidR="00514F54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行政院置政務委員七人至九人，特任</w:t>
      </w:r>
      <w:r w:rsidR="00514F54">
        <w:rPr>
          <w:rFonts w:ascii="Arial Unicode MS" w:hAnsi="Arial Unicode MS" w:hint="eastAsia"/>
          <w:color w:val="17365D"/>
        </w:rPr>
        <w:t>。</w:t>
      </w:r>
    </w:p>
    <w:p w14:paraId="02224BC7" w14:textId="04E88A5F" w:rsidR="00B81301" w:rsidRPr="005A6B03" w:rsidRDefault="00103672" w:rsidP="00AF77E9">
      <w:pPr>
        <w:ind w:leftChars="82" w:left="164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2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5A6B03">
        <w:rPr>
          <w:rFonts w:ascii="Arial Unicode MS" w:hAnsi="Arial Unicode MS" w:hint="eastAsia"/>
          <w:color w:val="666699"/>
        </w:rPr>
        <w:t>政務委員得兼任前條委員會之主任委員。</w:t>
      </w:r>
    </w:p>
    <w:p w14:paraId="1842445E" w14:textId="77777777" w:rsidR="00514F54" w:rsidRDefault="001C661B" w:rsidP="00AF77E9">
      <w:pPr>
        <w:pStyle w:val="2"/>
      </w:pPr>
      <w:bookmarkStart w:id="7" w:name="b6"/>
      <w:bookmarkEnd w:id="7"/>
      <w:r>
        <w:rPr>
          <w:rFonts w:hint="eastAsia"/>
        </w:rPr>
        <w:lastRenderedPageBreak/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（主計總處及人事行政總處之設置</w:t>
      </w:r>
      <w:r w:rsidR="00514F54">
        <w:rPr>
          <w:rFonts w:hint="eastAsia"/>
        </w:rPr>
        <w:t>）</w:t>
      </w:r>
    </w:p>
    <w:p w14:paraId="39A70DC5" w14:textId="0B5432B2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行政院設行政院主計總處及行政院人事行政總處。</w:t>
      </w:r>
    </w:p>
    <w:p w14:paraId="09E019EB" w14:textId="77777777" w:rsidR="00514F54" w:rsidRDefault="001C661B" w:rsidP="00AF77E9">
      <w:pPr>
        <w:pStyle w:val="2"/>
      </w:pPr>
      <w:bookmarkStart w:id="8" w:name="b7"/>
      <w:bookmarkEnd w:id="8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（中央銀行之設置</w:t>
      </w:r>
      <w:r w:rsidR="00514F54">
        <w:rPr>
          <w:rFonts w:hint="eastAsia"/>
        </w:rPr>
        <w:t>）</w:t>
      </w:r>
    </w:p>
    <w:p w14:paraId="10E9CD9C" w14:textId="4D400004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行政院設中央銀行。</w:t>
      </w:r>
    </w:p>
    <w:p w14:paraId="032BEA51" w14:textId="77777777" w:rsidR="00514F54" w:rsidRDefault="001C661B" w:rsidP="00AF77E9">
      <w:pPr>
        <w:pStyle w:val="2"/>
      </w:pPr>
      <w:bookmarkStart w:id="9" w:name="b8"/>
      <w:bookmarkEnd w:id="9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（國立故宮博物院之設置</w:t>
      </w:r>
      <w:r w:rsidR="00514F54">
        <w:rPr>
          <w:rFonts w:hint="eastAsia"/>
        </w:rPr>
        <w:t>）</w:t>
      </w:r>
    </w:p>
    <w:p w14:paraId="2A02319D" w14:textId="63554A00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行政院設國立故宮博物院。</w:t>
      </w:r>
    </w:p>
    <w:p w14:paraId="5FDAA3D6" w14:textId="77777777" w:rsidR="00514F54" w:rsidRDefault="001C661B" w:rsidP="00AF77E9">
      <w:pPr>
        <w:pStyle w:val="2"/>
      </w:pPr>
      <w:bookmarkStart w:id="10" w:name="b9"/>
      <w:bookmarkEnd w:id="10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（獨立機關之設置</w:t>
      </w:r>
      <w:r w:rsidR="00514F54">
        <w:rPr>
          <w:rFonts w:hint="eastAsia"/>
        </w:rPr>
        <w:t>）</w:t>
      </w:r>
    </w:p>
    <w:p w14:paraId="065CBE1F" w14:textId="05B50E4E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行政院設下列相當中央二級獨立機關：</w:t>
      </w:r>
    </w:p>
    <w:p w14:paraId="22BF0828" w14:textId="77777777" w:rsidR="00514F54" w:rsidRDefault="000C111B" w:rsidP="00AF77E9">
      <w:pPr>
        <w:ind w:leftChars="82" w:left="164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B81301" w:rsidRPr="00B81301">
        <w:rPr>
          <w:rFonts w:ascii="Arial Unicode MS" w:hAnsi="Arial Unicode MS" w:hint="eastAsia"/>
          <w:color w:val="17365D"/>
        </w:rPr>
        <w:t>一、中央選舉委員會</w:t>
      </w:r>
      <w:r w:rsidR="00514F54">
        <w:rPr>
          <w:rFonts w:ascii="Arial Unicode MS" w:hAnsi="Arial Unicode MS" w:hint="eastAsia"/>
          <w:color w:val="17365D"/>
        </w:rPr>
        <w:t>。</w:t>
      </w:r>
    </w:p>
    <w:p w14:paraId="240CE0E2" w14:textId="46CB2999" w:rsidR="00514F54" w:rsidRDefault="00514F54" w:rsidP="00AF77E9">
      <w:pPr>
        <w:ind w:leftChars="82" w:left="164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81301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B81301" w:rsidRPr="00B81301">
        <w:rPr>
          <w:rFonts w:ascii="Arial Unicode MS" w:hAnsi="Arial Unicode MS" w:hint="eastAsia"/>
          <w:color w:val="17365D"/>
        </w:rPr>
        <w:t>公平交易委員會</w:t>
      </w:r>
      <w:r>
        <w:rPr>
          <w:rFonts w:ascii="Arial Unicode MS" w:hAnsi="Arial Unicode MS" w:hint="eastAsia"/>
          <w:color w:val="17365D"/>
        </w:rPr>
        <w:t>。</w:t>
      </w:r>
    </w:p>
    <w:p w14:paraId="5BF76CAB" w14:textId="51AEEE09" w:rsidR="00B81301" w:rsidRPr="00B81301" w:rsidRDefault="00514F54" w:rsidP="00AF77E9">
      <w:pPr>
        <w:ind w:leftChars="82" w:left="164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81301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B81301" w:rsidRPr="00B81301">
        <w:rPr>
          <w:rFonts w:ascii="Arial Unicode MS" w:hAnsi="Arial Unicode MS" w:hint="eastAsia"/>
          <w:color w:val="17365D"/>
        </w:rPr>
        <w:t>國家通訊傳播委員會。</w:t>
      </w:r>
    </w:p>
    <w:p w14:paraId="72C4E106" w14:textId="77777777" w:rsidR="00514F54" w:rsidRDefault="001C661B" w:rsidP="00AF77E9">
      <w:pPr>
        <w:pStyle w:val="2"/>
      </w:pPr>
      <w:bookmarkStart w:id="11" w:name="b10"/>
      <w:bookmarkEnd w:id="11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（院長之職務</w:t>
      </w:r>
      <w:r w:rsidR="00514F54">
        <w:rPr>
          <w:rFonts w:hint="eastAsia"/>
        </w:rPr>
        <w:t>）</w:t>
      </w:r>
    </w:p>
    <w:p w14:paraId="70ABB128" w14:textId="65A3EFE2" w:rsidR="00514F54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行政院院長綜理院務，並指揮監督所屬機關及人員</w:t>
      </w:r>
      <w:r w:rsidR="00514F54">
        <w:rPr>
          <w:rFonts w:ascii="Arial Unicode MS" w:hAnsi="Arial Unicode MS" w:hint="eastAsia"/>
          <w:color w:val="17365D"/>
        </w:rPr>
        <w:t>。</w:t>
      </w:r>
    </w:p>
    <w:p w14:paraId="3A8F4203" w14:textId="6F1260AE" w:rsidR="00B81301" w:rsidRPr="005A6B03" w:rsidRDefault="00103672" w:rsidP="00AF77E9">
      <w:pPr>
        <w:ind w:leftChars="82" w:left="164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2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5A6B03">
        <w:rPr>
          <w:rFonts w:ascii="Arial Unicode MS" w:hAnsi="Arial Unicode MS" w:hint="eastAsia"/>
          <w:color w:val="666699"/>
        </w:rPr>
        <w:t>行政院院長因事故不能視事時，由副院長代理其職務。</w:t>
      </w:r>
    </w:p>
    <w:p w14:paraId="3C61A850" w14:textId="77777777" w:rsidR="00514F54" w:rsidRDefault="001C661B" w:rsidP="00AF77E9">
      <w:pPr>
        <w:pStyle w:val="2"/>
      </w:pPr>
      <w:bookmarkStart w:id="12" w:name="b11"/>
      <w:bookmarkEnd w:id="12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（院會列席人員之邀請或指定</w:t>
      </w:r>
      <w:r w:rsidR="00514F54">
        <w:rPr>
          <w:rFonts w:hint="eastAsia"/>
        </w:rPr>
        <w:t>）</w:t>
      </w:r>
    </w:p>
    <w:p w14:paraId="63B2F371" w14:textId="513A463E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行政院院長得邀請或指定有關人員列席行政院會議。</w:t>
      </w:r>
    </w:p>
    <w:p w14:paraId="4B8A0655" w14:textId="77777777" w:rsidR="00514F54" w:rsidRDefault="001C661B" w:rsidP="00AF77E9">
      <w:pPr>
        <w:pStyle w:val="2"/>
      </w:pPr>
      <w:bookmarkStart w:id="13" w:name="b12"/>
      <w:bookmarkEnd w:id="13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（正副秘書長及發言人之設置</w:t>
      </w:r>
      <w:r w:rsidR="00514F54">
        <w:rPr>
          <w:rFonts w:hint="eastAsia"/>
        </w:rPr>
        <w:t>）</w:t>
      </w:r>
    </w:p>
    <w:p w14:paraId="7D91C9BC" w14:textId="606C8961" w:rsidR="00514F54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行政院置秘書長一人，特任，綜合處理本院幕僚事務；副秘書長二人，其中一人職務比照簡任第十四職等，襄助秘書長處理本院幕僚事務</w:t>
      </w:r>
      <w:r w:rsidR="00514F54">
        <w:rPr>
          <w:rFonts w:ascii="Arial Unicode MS" w:hAnsi="Arial Unicode MS" w:hint="eastAsia"/>
          <w:color w:val="17365D"/>
        </w:rPr>
        <w:t>。</w:t>
      </w:r>
    </w:p>
    <w:p w14:paraId="5EBF666F" w14:textId="28140F1D" w:rsidR="00B81301" w:rsidRPr="005A6B03" w:rsidRDefault="00103672" w:rsidP="00AF77E9">
      <w:pPr>
        <w:ind w:leftChars="82" w:left="164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2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5A6B03">
        <w:rPr>
          <w:rFonts w:ascii="Arial Unicode MS" w:hAnsi="Arial Unicode MS" w:hint="eastAsia"/>
          <w:color w:val="666699"/>
        </w:rPr>
        <w:t>行政院置發言人一人，特任，處理新聞發布及聯繫事項，得由政務職務人員兼任之。</w:t>
      </w:r>
    </w:p>
    <w:p w14:paraId="565E4DA9" w14:textId="77777777" w:rsidR="00514F54" w:rsidRDefault="001C661B" w:rsidP="00AF77E9">
      <w:pPr>
        <w:pStyle w:val="2"/>
      </w:pPr>
      <w:bookmarkStart w:id="14" w:name="b13"/>
      <w:bookmarkEnd w:id="14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（職務列等及員額配置另定之</w:t>
      </w:r>
      <w:r w:rsidR="00514F54">
        <w:rPr>
          <w:rFonts w:hint="eastAsia"/>
        </w:rPr>
        <w:t>）</w:t>
      </w:r>
    </w:p>
    <w:p w14:paraId="238F4A5E" w14:textId="0E733662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行政院各職稱之官等職等及員額，另以編制表定之。</w:t>
      </w:r>
    </w:p>
    <w:p w14:paraId="6153A866" w14:textId="77777777" w:rsidR="00514F54" w:rsidRDefault="001C661B" w:rsidP="00AF77E9">
      <w:pPr>
        <w:pStyle w:val="2"/>
      </w:pPr>
      <w:bookmarkStart w:id="15" w:name="b14"/>
      <w:bookmarkEnd w:id="15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（院內專責單位之設置</w:t>
      </w:r>
      <w:r w:rsidR="00514F54">
        <w:rPr>
          <w:rFonts w:hint="eastAsia"/>
        </w:rPr>
        <w:t>）</w:t>
      </w:r>
    </w:p>
    <w:p w14:paraId="5E146E88" w14:textId="21AE3D6B" w:rsidR="00B81301" w:rsidRPr="00B81301" w:rsidRDefault="00103672" w:rsidP="00AF77E9">
      <w:pPr>
        <w:ind w:leftChars="82" w:left="164"/>
        <w:rPr>
          <w:rFonts w:ascii="Arial Unicode MS" w:hAnsi="Arial Unicode MS"/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B81301">
        <w:rPr>
          <w:rFonts w:ascii="Arial Unicode MS" w:hAnsi="Arial Unicode MS" w:hint="eastAsia"/>
          <w:color w:val="17365D"/>
        </w:rPr>
        <w:t>行政院為處理特定事務，得於院內設專責單位。</w:t>
      </w:r>
    </w:p>
    <w:p w14:paraId="6660709E" w14:textId="77777777" w:rsidR="00514F54" w:rsidRDefault="001C661B" w:rsidP="00AF77E9">
      <w:pPr>
        <w:pStyle w:val="2"/>
        <w:rPr>
          <w:color w:val="FFFFFF"/>
        </w:rPr>
      </w:pPr>
      <w:bookmarkStart w:id="16" w:name="b15"/>
      <w:bookmarkEnd w:id="16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8A17BB" w:rsidRPr="009336FA">
        <w:rPr>
          <w:rFonts w:hint="eastAsia"/>
        </w:rPr>
        <w:t>（施行日）</w:t>
      </w:r>
      <w:r w:rsidR="00514F54">
        <w:rPr>
          <w:rFonts w:hint="eastAsia"/>
          <w:color w:val="FFFFFF"/>
        </w:rPr>
        <w:t>∵</w:t>
      </w:r>
    </w:p>
    <w:p w14:paraId="488BE886" w14:textId="210163A9" w:rsidR="00514F54" w:rsidRDefault="00103672" w:rsidP="00684B10">
      <w:pPr>
        <w:ind w:left="142"/>
        <w:jc w:val="both"/>
        <w:rPr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684B10" w:rsidRPr="006E3DF4">
        <w:rPr>
          <w:rFonts w:hint="eastAsia"/>
          <w:color w:val="17365D"/>
        </w:rPr>
        <w:t>本法自中華民國一百零一年一月一日開始施行</w:t>
      </w:r>
      <w:r w:rsidR="00514F54">
        <w:rPr>
          <w:rFonts w:hint="eastAsia"/>
          <w:color w:val="17365D"/>
        </w:rPr>
        <w:t>。</w:t>
      </w:r>
    </w:p>
    <w:p w14:paraId="289C3AC8" w14:textId="5BCF23AA" w:rsidR="00684B10" w:rsidRPr="006E3DF4" w:rsidRDefault="00103672" w:rsidP="00684B10">
      <w:pPr>
        <w:ind w:left="142"/>
        <w:jc w:val="both"/>
        <w:rPr>
          <w:color w:val="17365D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2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684B10" w:rsidRPr="006E3DF4">
        <w:rPr>
          <w:rFonts w:hint="eastAsia"/>
          <w:color w:val="17365D"/>
        </w:rPr>
        <w:t>本法修正條文施行日期，由行政院定之。</w:t>
      </w:r>
    </w:p>
    <w:p w14:paraId="6DD9E594" w14:textId="25212C0F" w:rsidR="00514F54" w:rsidRDefault="00514F54" w:rsidP="00A02839">
      <w:pPr>
        <w:pStyle w:val="3"/>
      </w:pPr>
      <w:r>
        <w:rPr>
          <w:rFonts w:hint="eastAsia"/>
        </w:rPr>
        <w:t>--</w:t>
      </w:r>
      <w:r w:rsidRPr="000174C1">
        <w:rPr>
          <w:rFonts w:hint="eastAsia"/>
        </w:rPr>
        <w:t>1</w:t>
      </w:r>
      <w:r w:rsidRPr="000174C1">
        <w:t>11</w:t>
      </w:r>
      <w:r w:rsidRPr="000174C1">
        <w:rPr>
          <w:rFonts w:hint="eastAsia"/>
        </w:rPr>
        <w:t>年</w:t>
      </w:r>
      <w:r w:rsidRPr="000174C1">
        <w:t>1</w:t>
      </w:r>
      <w:r w:rsidRPr="000174C1">
        <w:rPr>
          <w:rFonts w:hint="eastAsia"/>
        </w:rPr>
        <w:t>月</w:t>
      </w:r>
      <w:r w:rsidRPr="000174C1">
        <w:t>19</w:t>
      </w:r>
      <w:r w:rsidRPr="000174C1">
        <w:rPr>
          <w:rFonts w:hint="eastAsia"/>
        </w:rPr>
        <w:t>日修正前條文</w:t>
      </w:r>
      <w:r w:rsidRPr="000174C1">
        <w:rPr>
          <w:rFonts w:hint="eastAsia"/>
        </w:rPr>
        <w:t>--</w:t>
      </w:r>
      <w:hyperlink r:id="rId26" w:history="1">
        <w:r w:rsidRPr="000174C1">
          <w:rPr>
            <w:rStyle w:val="a3"/>
          </w:rPr>
          <w:t>比對程式</w:t>
        </w:r>
      </w:hyperlink>
    </w:p>
    <w:p w14:paraId="69C39436" w14:textId="2121933C" w:rsidR="00B81301" w:rsidRPr="0005732D" w:rsidRDefault="00103672" w:rsidP="00AF77E9">
      <w:pPr>
        <w:ind w:leftChars="82" w:left="164"/>
        <w:rPr>
          <w:rFonts w:ascii="Arial Unicode MS" w:hAnsi="Arial Unicode MS"/>
          <w:color w:val="5F5F5F"/>
        </w:rPr>
      </w:pPr>
      <w:r w:rsidRPr="00847925">
        <w:rPr>
          <w:rFonts w:ascii="Calibri" w:hAnsi="Calibri" w:hint="eastAsia"/>
          <w:color w:val="404040"/>
          <w:sz w:val="18"/>
        </w:rPr>
        <w:t>﹝</w:t>
      </w:r>
      <w:r w:rsidRPr="00847925">
        <w:rPr>
          <w:rFonts w:ascii="Calibri" w:hAnsi="Calibri" w:hint="eastAsia"/>
          <w:color w:val="404040"/>
          <w:sz w:val="18"/>
        </w:rPr>
        <w:t>1</w:t>
      </w:r>
      <w:r w:rsidRPr="00847925">
        <w:rPr>
          <w:rFonts w:ascii="Calibri" w:hAnsi="Calibri" w:hint="eastAsia"/>
          <w:color w:val="404040"/>
          <w:sz w:val="18"/>
        </w:rPr>
        <w:t>﹞</w:t>
      </w:r>
      <w:r w:rsidR="00B81301" w:rsidRPr="00684B10">
        <w:rPr>
          <w:rFonts w:ascii="Arial Unicode MS" w:hAnsi="Arial Unicode MS" w:hint="eastAsia"/>
          <w:color w:val="5F5F5F"/>
        </w:rPr>
        <w:t>本法自中華民國一百零一年一月一日開始施行。</w:t>
      </w:r>
      <w:r w:rsidR="0005732D" w:rsidRPr="00847925">
        <w:rPr>
          <w:rFonts w:ascii="新細明體" w:hAnsi="新細明體" w:hint="eastAsia"/>
          <w:color w:val="FFFFFF"/>
        </w:rPr>
        <w:t>∴</w:t>
      </w:r>
    </w:p>
    <w:p w14:paraId="0F19D647" w14:textId="77777777" w:rsidR="00B81301" w:rsidRPr="00103672" w:rsidRDefault="00B81301" w:rsidP="00B81301">
      <w:pPr>
        <w:ind w:left="142"/>
        <w:jc w:val="both"/>
        <w:rPr>
          <w:rFonts w:ascii="Arial Unicode MS" w:hAnsi="Arial Unicode MS"/>
        </w:rPr>
      </w:pPr>
    </w:p>
    <w:p w14:paraId="6D3E2287" w14:textId="77777777" w:rsidR="00414C5F" w:rsidRPr="00A4633D" w:rsidRDefault="00414C5F" w:rsidP="00B81301">
      <w:pPr>
        <w:ind w:left="142"/>
        <w:jc w:val="both"/>
        <w:rPr>
          <w:rFonts w:ascii="Arial Unicode MS" w:hAnsi="Arial Unicode MS"/>
        </w:rPr>
      </w:pPr>
    </w:p>
    <w:p w14:paraId="03BF92DA" w14:textId="77777777" w:rsidR="00F83018" w:rsidRPr="00C1655B" w:rsidRDefault="00F83018" w:rsidP="00F83018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07683E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77167C5" w14:textId="68B81BC1" w:rsidR="00F83018" w:rsidRPr="007A4739" w:rsidRDefault="00F83018" w:rsidP="00F83018">
      <w:pPr>
        <w:ind w:leftChars="50" w:left="100"/>
        <w:jc w:val="both"/>
        <w:rPr>
          <w:rFonts w:ascii="Arial Unicode MS" w:hAnsi="Arial Unicode MS"/>
          <w:color w:val="993366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A4633D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7" w:history="1">
        <w:r w:rsidRPr="003E6224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04A6E1B6" w14:textId="77777777" w:rsidR="00B81301" w:rsidRPr="00F83018" w:rsidRDefault="00B81301" w:rsidP="00AF77E9">
      <w:pPr>
        <w:ind w:leftChars="83" w:left="166"/>
        <w:rPr>
          <w:rFonts w:ascii="Arial Unicode MS" w:hAnsi="Arial Unicode MS"/>
          <w:color w:val="666699"/>
        </w:rPr>
      </w:pPr>
    </w:p>
    <w:p w14:paraId="112DC13C" w14:textId="77777777" w:rsidR="00B81301" w:rsidRPr="00FC7CC0" w:rsidRDefault="00971F18" w:rsidP="00B81301">
      <w:pPr>
        <w:pStyle w:val="1"/>
      </w:pPr>
      <w:bookmarkStart w:id="17" w:name="_:::民國六十九年六月二十九日公布條文:::"/>
      <w:bookmarkEnd w:id="17"/>
      <w:r>
        <w:rPr>
          <w:rFonts w:hint="eastAsia"/>
        </w:rPr>
        <w:lastRenderedPageBreak/>
        <w:t>:::</w:t>
      </w:r>
      <w:r w:rsidR="00B81301" w:rsidRPr="00FC7CC0">
        <w:t>民國六十九年六月二十九日</w:t>
      </w:r>
      <w:r w:rsidR="00B81301">
        <w:rPr>
          <w:rFonts w:hint="eastAsia"/>
        </w:rPr>
        <w:t>公布條文</w:t>
      </w:r>
      <w:r>
        <w:rPr>
          <w:rFonts w:hint="eastAsia"/>
        </w:rPr>
        <w:t>:::</w:t>
      </w:r>
      <w:r w:rsidR="00414C5F" w:rsidRPr="00BA0B8C">
        <w:rPr>
          <w:rFonts w:hint="eastAsia"/>
          <w:color w:val="FFFFFF"/>
        </w:rPr>
        <w:t>a</w:t>
      </w:r>
    </w:p>
    <w:p w14:paraId="235AE487" w14:textId="08EBF888" w:rsidR="0068373E" w:rsidRPr="00AC2AE5" w:rsidRDefault="00514F54" w:rsidP="00AC2AE5">
      <w:pPr>
        <w:pStyle w:val="1"/>
        <w:snapToGrid w:val="0"/>
        <w:spacing w:before="100" w:beforeAutospacing="1" w:after="100" w:afterAutospacing="1"/>
        <w:textAlignment w:val="auto"/>
        <w:rPr>
          <w:color w:val="993366"/>
        </w:rPr>
      </w:pPr>
      <w:r>
        <w:rPr>
          <w:color w:val="993366"/>
        </w:rPr>
        <w:t>【法規內容】</w:t>
      </w:r>
    </w:p>
    <w:p w14:paraId="3FF292A9" w14:textId="77777777" w:rsidR="00514F54" w:rsidRPr="00847925" w:rsidRDefault="001C661B" w:rsidP="00AF77E9">
      <w:pPr>
        <w:pStyle w:val="2"/>
        <w:rPr>
          <w:color w:val="548DD4"/>
        </w:rPr>
      </w:pPr>
      <w:bookmarkStart w:id="18" w:name="a1"/>
      <w:bookmarkEnd w:id="18"/>
      <w:r w:rsidRPr="00847925">
        <w:rPr>
          <w:color w:val="548DD4"/>
        </w:rPr>
        <w:t>第</w:t>
      </w:r>
      <w:r w:rsidRPr="00847925">
        <w:rPr>
          <w:color w:val="548DD4"/>
        </w:rPr>
        <w:t>1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（依據</w:t>
      </w:r>
      <w:r w:rsidR="00514F54" w:rsidRPr="00847925">
        <w:rPr>
          <w:color w:val="548DD4"/>
        </w:rPr>
        <w:t>）</w:t>
      </w:r>
    </w:p>
    <w:p w14:paraId="5655095C" w14:textId="7487CE47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本法依憲法第</w:t>
      </w:r>
      <w:hyperlink r:id="rId28" w:anchor="a61" w:history="1">
        <w:r w:rsidR="0068373E" w:rsidRPr="000A13E6">
          <w:rPr>
            <w:rStyle w:val="a3"/>
            <w:color w:val="5F5F5F"/>
          </w:rPr>
          <w:t>六十一</w:t>
        </w:r>
      </w:hyperlink>
      <w:r w:rsidR="0068373E" w:rsidRPr="000A13E6">
        <w:rPr>
          <w:rFonts w:ascii="Arial Unicode MS" w:hAnsi="Arial Unicode MS"/>
          <w:color w:val="5F5F5F"/>
        </w:rPr>
        <w:t>條制定之。</w:t>
      </w:r>
    </w:p>
    <w:p w14:paraId="32C17CDA" w14:textId="77777777" w:rsidR="00514F54" w:rsidRPr="00847925" w:rsidRDefault="001C661B" w:rsidP="00AF77E9">
      <w:pPr>
        <w:pStyle w:val="2"/>
        <w:rPr>
          <w:color w:val="548DD4"/>
        </w:rPr>
      </w:pPr>
      <w:bookmarkStart w:id="19" w:name="a2"/>
      <w:bookmarkEnd w:id="19"/>
      <w:r w:rsidRPr="00847925">
        <w:rPr>
          <w:color w:val="548DD4"/>
        </w:rPr>
        <w:t>第</w:t>
      </w:r>
      <w:r w:rsidRPr="00847925">
        <w:rPr>
          <w:color w:val="548DD4"/>
        </w:rPr>
        <w:t>2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（職權之行使</w:t>
      </w:r>
      <w:r w:rsidR="00514F54" w:rsidRPr="00847925">
        <w:rPr>
          <w:color w:val="548DD4"/>
        </w:rPr>
        <w:t>）</w:t>
      </w:r>
    </w:p>
    <w:p w14:paraId="32D47C2E" w14:textId="499B9482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行政院行使</w:t>
      </w:r>
      <w:hyperlink r:id="rId29" w:history="1">
        <w:r w:rsidR="0068373E" w:rsidRPr="000A13E6">
          <w:rPr>
            <w:rStyle w:val="a3"/>
            <w:color w:val="5F5F5F"/>
          </w:rPr>
          <w:t>憲法</w:t>
        </w:r>
      </w:hyperlink>
      <w:r w:rsidR="0068373E" w:rsidRPr="000A13E6">
        <w:rPr>
          <w:rFonts w:ascii="Arial Unicode MS" w:hAnsi="Arial Unicode MS"/>
          <w:color w:val="5F5F5F"/>
        </w:rPr>
        <w:t>所賦予之職權。</w:t>
      </w:r>
    </w:p>
    <w:p w14:paraId="231FE244" w14:textId="77777777" w:rsidR="00514F54" w:rsidRPr="00847925" w:rsidRDefault="001C661B" w:rsidP="00AF77E9">
      <w:pPr>
        <w:pStyle w:val="2"/>
        <w:rPr>
          <w:color w:val="548DD4"/>
        </w:rPr>
      </w:pPr>
      <w:bookmarkStart w:id="20" w:name="a3"/>
      <w:bookmarkEnd w:id="20"/>
      <w:r w:rsidRPr="00847925">
        <w:rPr>
          <w:color w:val="548DD4"/>
        </w:rPr>
        <w:t>第</w:t>
      </w:r>
      <w:r w:rsidRPr="00847925">
        <w:rPr>
          <w:color w:val="548DD4"/>
        </w:rPr>
        <w:t>3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（各部會之設置</w:t>
      </w:r>
      <w:r w:rsidR="00514F54" w:rsidRPr="00847925">
        <w:rPr>
          <w:color w:val="548DD4"/>
        </w:rPr>
        <w:t>）</w:t>
      </w:r>
    </w:p>
    <w:p w14:paraId="2B539B5D" w14:textId="2FD1B568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行政院設左列各部及各委員會：</w:t>
      </w:r>
    </w:p>
    <w:p w14:paraId="12C90EAC" w14:textId="77777777" w:rsidR="00514F54" w:rsidRDefault="00B43419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0A13E6">
        <w:rPr>
          <w:rFonts w:ascii="Arial Unicode MS" w:hAnsi="Arial Unicode MS"/>
          <w:color w:val="5F5F5F"/>
        </w:rPr>
        <w:t xml:space="preserve">　　</w:t>
      </w:r>
      <w:r w:rsidR="0068373E" w:rsidRPr="000A13E6">
        <w:rPr>
          <w:rFonts w:ascii="Arial Unicode MS" w:hAnsi="Arial Unicode MS"/>
          <w:color w:val="5F5F5F"/>
        </w:rPr>
        <w:t>一、內政部</w:t>
      </w:r>
      <w:r w:rsidR="00514F54">
        <w:rPr>
          <w:rFonts w:ascii="Arial Unicode MS" w:hAnsi="Arial Unicode MS"/>
          <w:color w:val="5F5F5F"/>
        </w:rPr>
        <w:t>。</w:t>
      </w:r>
    </w:p>
    <w:p w14:paraId="547631DA" w14:textId="2C60C31D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二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外交部</w:t>
      </w:r>
      <w:r>
        <w:rPr>
          <w:rFonts w:ascii="Arial Unicode MS" w:hAnsi="Arial Unicode MS"/>
          <w:color w:val="5F5F5F"/>
        </w:rPr>
        <w:t>。</w:t>
      </w:r>
    </w:p>
    <w:p w14:paraId="47577809" w14:textId="5EBD48CC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三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國防部</w:t>
      </w:r>
      <w:r>
        <w:rPr>
          <w:rFonts w:ascii="Arial Unicode MS" w:hAnsi="Arial Unicode MS"/>
          <w:color w:val="5F5F5F"/>
        </w:rPr>
        <w:t>。</w:t>
      </w:r>
    </w:p>
    <w:p w14:paraId="11ACE647" w14:textId="60BD5478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四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財政部</w:t>
      </w:r>
      <w:r>
        <w:rPr>
          <w:rFonts w:ascii="Arial Unicode MS" w:hAnsi="Arial Unicode MS"/>
          <w:color w:val="5F5F5F"/>
        </w:rPr>
        <w:t>。</w:t>
      </w:r>
    </w:p>
    <w:p w14:paraId="36717853" w14:textId="66644D61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五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教育部</w:t>
      </w:r>
      <w:r>
        <w:rPr>
          <w:rFonts w:ascii="Arial Unicode MS" w:hAnsi="Arial Unicode MS"/>
          <w:color w:val="5F5F5F"/>
        </w:rPr>
        <w:t>。</w:t>
      </w:r>
    </w:p>
    <w:p w14:paraId="69B5CAAE" w14:textId="2E357856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六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法務部</w:t>
      </w:r>
      <w:r>
        <w:rPr>
          <w:rFonts w:ascii="Arial Unicode MS" w:hAnsi="Arial Unicode MS"/>
          <w:color w:val="5F5F5F"/>
        </w:rPr>
        <w:t>。</w:t>
      </w:r>
    </w:p>
    <w:p w14:paraId="471B82B7" w14:textId="66C8222B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七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經濟部</w:t>
      </w:r>
      <w:r>
        <w:rPr>
          <w:rFonts w:ascii="Arial Unicode MS" w:hAnsi="Arial Unicode MS"/>
          <w:color w:val="5F5F5F"/>
        </w:rPr>
        <w:t>。</w:t>
      </w:r>
    </w:p>
    <w:p w14:paraId="145253C6" w14:textId="4C5EFB70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八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交通部</w:t>
      </w:r>
      <w:r>
        <w:rPr>
          <w:rFonts w:ascii="Arial Unicode MS" w:hAnsi="Arial Unicode MS"/>
          <w:color w:val="5F5F5F"/>
        </w:rPr>
        <w:t>。</w:t>
      </w:r>
    </w:p>
    <w:p w14:paraId="0724F613" w14:textId="7C6B77E8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九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蒙藏委員會</w:t>
      </w:r>
      <w:r>
        <w:rPr>
          <w:rFonts w:ascii="Arial Unicode MS" w:hAnsi="Arial Unicode MS"/>
          <w:color w:val="5F5F5F"/>
        </w:rPr>
        <w:t>。</w:t>
      </w:r>
    </w:p>
    <w:p w14:paraId="3FC26C89" w14:textId="5D04D857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十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僑務委員會</w:t>
      </w:r>
      <w:r>
        <w:rPr>
          <w:rFonts w:ascii="Arial Unicode MS" w:hAnsi="Arial Unicode MS"/>
          <w:color w:val="5F5F5F"/>
        </w:rPr>
        <w:t>。</w:t>
      </w:r>
    </w:p>
    <w:p w14:paraId="491F3A72" w14:textId="1271A006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各部及各委員會之組織，以</w:t>
      </w:r>
      <w:hyperlink r:id="rId30" w:history="1">
        <w:r w:rsidR="0068373E" w:rsidRPr="00572004">
          <w:rPr>
            <w:rStyle w:val="a3"/>
            <w:rFonts w:ascii="Arial Unicode MS" w:hAnsi="Arial Unicode MS"/>
          </w:rPr>
          <w:t>法律</w:t>
        </w:r>
      </w:hyperlink>
      <w:r w:rsidR="0068373E" w:rsidRPr="000A13E6">
        <w:rPr>
          <w:rFonts w:ascii="Arial Unicode MS" w:hAnsi="Arial Unicode MS"/>
          <w:color w:val="666699"/>
        </w:rPr>
        <w:t>定之。</w:t>
      </w:r>
    </w:p>
    <w:p w14:paraId="0F2E6D61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4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（政務委員之設置</w:t>
      </w:r>
      <w:r w:rsidR="00514F54" w:rsidRPr="00847925">
        <w:rPr>
          <w:color w:val="548DD4"/>
        </w:rPr>
        <w:t>）</w:t>
      </w:r>
    </w:p>
    <w:p w14:paraId="760A89CF" w14:textId="226F1B61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行政院各部、會首長，均為政務委員</w:t>
      </w:r>
      <w:r w:rsidR="00514F54">
        <w:rPr>
          <w:rFonts w:ascii="Arial Unicode MS" w:hAnsi="Arial Unicode MS"/>
          <w:color w:val="5F5F5F"/>
        </w:rPr>
        <w:t>。</w:t>
      </w:r>
    </w:p>
    <w:p w14:paraId="46603EDF" w14:textId="134189E2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行政院置不管部、會之政務委員五人至七人。</w:t>
      </w:r>
    </w:p>
    <w:p w14:paraId="5C688162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5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（主計處及新聞局之設置</w:t>
      </w:r>
      <w:r w:rsidR="00514F54" w:rsidRPr="00847925">
        <w:rPr>
          <w:color w:val="548DD4"/>
        </w:rPr>
        <w:t>）</w:t>
      </w:r>
    </w:p>
    <w:p w14:paraId="6A092343" w14:textId="5430DB87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行政院設主計處及新聞局，其組織另以法律定之。</w:t>
      </w:r>
    </w:p>
    <w:p w14:paraId="3EA45F86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6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（所屬機關之增設裁併</w:t>
      </w:r>
      <w:r w:rsidR="00514F54" w:rsidRPr="00847925">
        <w:rPr>
          <w:color w:val="548DD4"/>
        </w:rPr>
        <w:t>）</w:t>
      </w:r>
    </w:p>
    <w:p w14:paraId="78EEDAF6" w14:textId="2324B7B7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行政院經行政院會議及立法院之議決，得增設、裁併各部、各委員會，或其他所屬機關。</w:t>
      </w:r>
    </w:p>
    <w:p w14:paraId="26113275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7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（院長之職務</w:t>
      </w:r>
      <w:r w:rsidR="00514F54" w:rsidRPr="00847925">
        <w:rPr>
          <w:color w:val="548DD4"/>
        </w:rPr>
        <w:t>）</w:t>
      </w:r>
    </w:p>
    <w:p w14:paraId="2AB89CD5" w14:textId="2774C2AD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行政院院長綜理院務，並監督所屬機關</w:t>
      </w:r>
      <w:r w:rsidR="00514F54">
        <w:rPr>
          <w:rFonts w:ascii="Arial Unicode MS" w:hAnsi="Arial Unicode MS"/>
          <w:color w:val="5F5F5F"/>
        </w:rPr>
        <w:t>。</w:t>
      </w:r>
    </w:p>
    <w:p w14:paraId="65602602" w14:textId="15B593EA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行政院院長因事故不能視事時，由副院長代理其職務。</w:t>
      </w:r>
    </w:p>
    <w:p w14:paraId="281735FF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8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（院會列席備詢人員之邀請</w:t>
      </w:r>
      <w:r w:rsidR="00514F54" w:rsidRPr="00847925">
        <w:rPr>
          <w:color w:val="548DD4"/>
        </w:rPr>
        <w:t>）</w:t>
      </w:r>
    </w:p>
    <w:p w14:paraId="54522B3B" w14:textId="3E0F97A8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行政院會議，得邀請有關人員列席備詢。</w:t>
      </w:r>
    </w:p>
    <w:p w14:paraId="06E2C2C5" w14:textId="77777777" w:rsidR="00514F54" w:rsidRPr="00847925" w:rsidRDefault="001C661B" w:rsidP="00AF77E9">
      <w:pPr>
        <w:pStyle w:val="2"/>
        <w:rPr>
          <w:color w:val="548DD4"/>
        </w:rPr>
      </w:pPr>
      <w:bookmarkStart w:id="21" w:name="a9"/>
      <w:bookmarkEnd w:id="21"/>
      <w:r w:rsidRPr="00847925">
        <w:rPr>
          <w:color w:val="548DD4"/>
        </w:rPr>
        <w:t>第</w:t>
      </w:r>
      <w:r w:rsidRPr="00847925">
        <w:rPr>
          <w:color w:val="548DD4"/>
        </w:rPr>
        <w:t>9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（正副秘書長之設置</w:t>
      </w:r>
      <w:r w:rsidR="00514F54" w:rsidRPr="00847925">
        <w:rPr>
          <w:color w:val="548DD4"/>
        </w:rPr>
        <w:t>）</w:t>
      </w:r>
    </w:p>
    <w:p w14:paraId="3220D7E5" w14:textId="70F387A1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行政院置秘書長一人，特任；副秘書長一人，簡任。秘書長承院長之命，處理本院事務，並指揮監督所屬職員；副秘書長承院長之命，襄助秘書長處理本院事務</w:t>
      </w:r>
      <w:r w:rsidR="00514F54">
        <w:rPr>
          <w:rFonts w:ascii="Arial Unicode MS" w:hAnsi="Arial Unicode MS"/>
          <w:color w:val="5F5F5F"/>
        </w:rPr>
        <w:t>。</w:t>
      </w:r>
    </w:p>
    <w:p w14:paraId="6B71C30D" w14:textId="6C319E76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秘書長及副秘書長應列席行政院會議。</w:t>
      </w:r>
    </w:p>
    <w:p w14:paraId="71E38A01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lastRenderedPageBreak/>
        <w:t>第</w:t>
      </w:r>
      <w:r w:rsidRPr="00847925">
        <w:rPr>
          <w:color w:val="548DD4"/>
        </w:rPr>
        <w:t>10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（秘書處之設置</w:t>
      </w:r>
      <w:r w:rsidR="00514F54" w:rsidRPr="00847925">
        <w:rPr>
          <w:color w:val="548DD4"/>
        </w:rPr>
        <w:t>）</w:t>
      </w:r>
    </w:p>
    <w:p w14:paraId="7BED90C6" w14:textId="5E755866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行政院設秘書處，其職掌如左：</w:t>
      </w:r>
    </w:p>
    <w:p w14:paraId="7677F267" w14:textId="77777777" w:rsidR="00514F54" w:rsidRDefault="00B43419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0A13E6">
        <w:rPr>
          <w:rFonts w:ascii="Arial Unicode MS" w:hAnsi="Arial Unicode MS"/>
          <w:color w:val="5F5F5F"/>
        </w:rPr>
        <w:t xml:space="preserve">　　</w:t>
      </w:r>
      <w:r w:rsidR="0068373E" w:rsidRPr="000A13E6">
        <w:rPr>
          <w:rFonts w:ascii="Arial Unicode MS" w:hAnsi="Arial Unicode MS"/>
          <w:color w:val="5F5F5F"/>
        </w:rPr>
        <w:t>一、關於會議紀錄事項</w:t>
      </w:r>
      <w:r w:rsidR="00514F54">
        <w:rPr>
          <w:rFonts w:ascii="Arial Unicode MS" w:hAnsi="Arial Unicode MS"/>
          <w:color w:val="5F5F5F"/>
        </w:rPr>
        <w:t>。</w:t>
      </w:r>
    </w:p>
    <w:p w14:paraId="0F1D8ABB" w14:textId="01476F91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二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關於文書收發及保管事項</w:t>
      </w:r>
      <w:r>
        <w:rPr>
          <w:rFonts w:ascii="Arial Unicode MS" w:hAnsi="Arial Unicode MS"/>
          <w:color w:val="5F5F5F"/>
        </w:rPr>
        <w:t>。</w:t>
      </w:r>
    </w:p>
    <w:p w14:paraId="27EFFB7F" w14:textId="3BB9A3AC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三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關於文書分配、撰擬及編製事項</w:t>
      </w:r>
      <w:r>
        <w:rPr>
          <w:rFonts w:ascii="Arial Unicode MS" w:hAnsi="Arial Unicode MS"/>
          <w:color w:val="5F5F5F"/>
        </w:rPr>
        <w:t>。</w:t>
      </w:r>
    </w:p>
    <w:p w14:paraId="4C5DCA7C" w14:textId="0A0F8272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四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關於印信典守事項</w:t>
      </w:r>
      <w:r>
        <w:rPr>
          <w:rFonts w:ascii="Arial Unicode MS" w:hAnsi="Arial Unicode MS"/>
          <w:color w:val="5F5F5F"/>
        </w:rPr>
        <w:t>。</w:t>
      </w:r>
    </w:p>
    <w:p w14:paraId="49045C52" w14:textId="34AAC014" w:rsidR="0068373E" w:rsidRPr="000A13E6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五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關於出納、庶務事項。</w:t>
      </w:r>
    </w:p>
    <w:p w14:paraId="233CB32C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11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（秘書之編制</w:t>
      </w:r>
      <w:r w:rsidR="00514F54" w:rsidRPr="00847925">
        <w:rPr>
          <w:color w:val="548DD4"/>
        </w:rPr>
        <w:t>）</w:t>
      </w:r>
    </w:p>
    <w:p w14:paraId="6099F098" w14:textId="736009AC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行政院置秘書十六人至二十人，其中十人簡任，餘薦任；科長十五人至二十人，薦任；科員五十人至八十人，委任，其中二十人至三十人，得為薦任；書記官三十人至四十人，委任；並得用雇員四十人至五十人。</w:t>
      </w:r>
    </w:p>
    <w:p w14:paraId="009F79C1" w14:textId="77777777" w:rsidR="00514F54" w:rsidRPr="00847925" w:rsidRDefault="001C661B" w:rsidP="00AF77E9">
      <w:pPr>
        <w:pStyle w:val="2"/>
        <w:rPr>
          <w:color w:val="548DD4"/>
        </w:rPr>
      </w:pPr>
      <w:bookmarkStart w:id="22" w:name="a12"/>
      <w:bookmarkEnd w:id="22"/>
      <w:r w:rsidRPr="00847925">
        <w:rPr>
          <w:color w:val="548DD4"/>
        </w:rPr>
        <w:t>第</w:t>
      </w:r>
      <w:r w:rsidRPr="00847925">
        <w:rPr>
          <w:color w:val="548DD4"/>
        </w:rPr>
        <w:t>12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（參事編審書記官之設置</w:t>
      </w:r>
      <w:r w:rsidR="00514F54" w:rsidRPr="00847925">
        <w:rPr>
          <w:color w:val="548DD4"/>
        </w:rPr>
        <w:t>）</w:t>
      </w:r>
    </w:p>
    <w:p w14:paraId="552CA1FC" w14:textId="38FFE827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行政院置參事八人至十二人，簡任，其職掌如左：</w:t>
      </w:r>
    </w:p>
    <w:p w14:paraId="75C72179" w14:textId="77777777" w:rsidR="00514F54" w:rsidRDefault="00B43419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0A13E6">
        <w:rPr>
          <w:rFonts w:ascii="Arial Unicode MS" w:hAnsi="Arial Unicode MS"/>
          <w:color w:val="5F5F5F"/>
        </w:rPr>
        <w:t xml:space="preserve">　　</w:t>
      </w:r>
      <w:r w:rsidR="0068373E" w:rsidRPr="000A13E6">
        <w:rPr>
          <w:rFonts w:ascii="Arial Unicode MS" w:hAnsi="Arial Unicode MS"/>
          <w:color w:val="5F5F5F"/>
        </w:rPr>
        <w:t>一、關於撰擬法案、命令事項</w:t>
      </w:r>
      <w:r w:rsidR="00514F54">
        <w:rPr>
          <w:rFonts w:ascii="Arial Unicode MS" w:hAnsi="Arial Unicode MS"/>
          <w:color w:val="5F5F5F"/>
        </w:rPr>
        <w:t>。</w:t>
      </w:r>
    </w:p>
    <w:p w14:paraId="41EBDCF6" w14:textId="1A272AFD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二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關於審核行政法規事項</w:t>
      </w:r>
      <w:r>
        <w:rPr>
          <w:rFonts w:ascii="Arial Unicode MS" w:hAnsi="Arial Unicode MS"/>
          <w:color w:val="5F5F5F"/>
        </w:rPr>
        <w:t>。</w:t>
      </w:r>
    </w:p>
    <w:p w14:paraId="5194A06A" w14:textId="645AF354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三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關於審核所屬機關行政計劃及工作報告事項</w:t>
      </w:r>
      <w:r>
        <w:rPr>
          <w:rFonts w:ascii="Arial Unicode MS" w:hAnsi="Arial Unicode MS"/>
          <w:color w:val="5F5F5F"/>
        </w:rPr>
        <w:t>。</w:t>
      </w:r>
    </w:p>
    <w:p w14:paraId="79746451" w14:textId="053754F9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四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關於調查事項</w:t>
      </w:r>
      <w:r>
        <w:rPr>
          <w:rFonts w:ascii="Arial Unicode MS" w:hAnsi="Arial Unicode MS"/>
          <w:color w:val="5F5F5F"/>
        </w:rPr>
        <w:t>。</w:t>
      </w:r>
    </w:p>
    <w:p w14:paraId="4373150A" w14:textId="4AD81554" w:rsidR="00514F54" w:rsidRDefault="00514F54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>
        <w:rPr>
          <w:rFonts w:ascii="Arial Unicode MS" w:hAnsi="Arial Unicode MS"/>
          <w:color w:val="5F5F5F"/>
        </w:rPr>
        <w:t xml:space="preserve">　　</w:t>
      </w:r>
      <w:r w:rsidRPr="000A13E6">
        <w:rPr>
          <w:rFonts w:ascii="Arial Unicode MS" w:hAnsi="Arial Unicode MS"/>
          <w:color w:val="5F5F5F"/>
        </w:rPr>
        <w:t>五</w:t>
      </w:r>
      <w:r>
        <w:rPr>
          <w:rFonts w:ascii="Arial Unicode MS" w:hAnsi="Arial Unicode MS"/>
          <w:color w:val="5F5F5F"/>
        </w:rPr>
        <w:t>、</w:t>
      </w:r>
      <w:r w:rsidR="0068373E" w:rsidRPr="000A13E6">
        <w:rPr>
          <w:rFonts w:ascii="Arial Unicode MS" w:hAnsi="Arial Unicode MS"/>
          <w:color w:val="5F5F5F"/>
        </w:rPr>
        <w:t>關於設計及編譯等事項</w:t>
      </w:r>
      <w:r>
        <w:rPr>
          <w:rFonts w:ascii="Arial Unicode MS" w:hAnsi="Arial Unicode MS"/>
          <w:color w:val="5F5F5F"/>
        </w:rPr>
        <w:t>。</w:t>
      </w:r>
    </w:p>
    <w:p w14:paraId="6BD90DE1" w14:textId="519917B5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為輔助參事辦理前項各款事項，置編審十人至二十人，薦任；書記官十人至二十人，委任；並得用雇員十五人至二十五人。</w:t>
      </w:r>
    </w:p>
    <w:p w14:paraId="70AB61FB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13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（訴願審議委員會之設置</w:t>
      </w:r>
      <w:r w:rsidR="00514F54" w:rsidRPr="00847925">
        <w:rPr>
          <w:color w:val="548DD4"/>
        </w:rPr>
        <w:t>）</w:t>
      </w:r>
    </w:p>
    <w:p w14:paraId="043BBA12" w14:textId="789AB3E7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行政院為處理訴願案件，設訴願審議委員會，其委員由院長指派院內簡任人員兼任之。</w:t>
      </w:r>
    </w:p>
    <w:p w14:paraId="1AC8BBFD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14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（院內各委員會之設置</w:t>
      </w:r>
      <w:r w:rsidR="00514F54" w:rsidRPr="00847925">
        <w:rPr>
          <w:color w:val="548DD4"/>
        </w:rPr>
        <w:t>）</w:t>
      </w:r>
    </w:p>
    <w:p w14:paraId="693A378B" w14:textId="3A054D08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行政院為處理特定事務，得於院內設各種委員會。</w:t>
      </w:r>
    </w:p>
    <w:p w14:paraId="01060651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15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（會計統計及人事室之設置及編制</w:t>
      </w:r>
      <w:r w:rsidR="00514F54" w:rsidRPr="00847925">
        <w:rPr>
          <w:color w:val="548DD4"/>
        </w:rPr>
        <w:t>）</w:t>
      </w:r>
    </w:p>
    <w:p w14:paraId="087268CE" w14:textId="5487A3B9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行政院設會計室、統計室及人事室，依法律之規定，分別辦理歲計、會計、統計及人事事項</w:t>
      </w:r>
      <w:r w:rsidR="00514F54">
        <w:rPr>
          <w:rFonts w:ascii="Arial Unicode MS" w:hAnsi="Arial Unicode MS"/>
          <w:color w:val="5F5F5F"/>
        </w:rPr>
        <w:t>。</w:t>
      </w:r>
    </w:p>
    <w:p w14:paraId="7100FC13" w14:textId="5D68F2D7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2</w:t>
      </w:r>
      <w:r w:rsidRPr="00847925">
        <w:rPr>
          <w:rFonts w:ascii="Calibri" w:hAnsi="Calibri"/>
          <w:color w:val="404040"/>
          <w:sz w:val="18"/>
        </w:rPr>
        <w:t>﹞</w:t>
      </w:r>
      <w:r w:rsidR="00514F54" w:rsidRPr="000A13E6">
        <w:rPr>
          <w:rFonts w:ascii="Arial Unicode MS" w:hAnsi="Arial Unicode MS"/>
          <w:color w:val="666699"/>
        </w:rPr>
        <w:t>會計室置會計主任一人，薦任；科員六人至八人，委任；佐理員二人至四人，並得用雇員二人至四人</w:t>
      </w:r>
      <w:r w:rsidR="00514F54">
        <w:rPr>
          <w:rFonts w:ascii="Arial Unicode MS" w:hAnsi="Arial Unicode MS"/>
          <w:color w:val="5F5F5F"/>
        </w:rPr>
        <w:t>。</w:t>
      </w:r>
    </w:p>
    <w:p w14:paraId="773AC998" w14:textId="490503DB" w:rsidR="00514F54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3</w:t>
      </w:r>
      <w:r w:rsidRPr="00847925">
        <w:rPr>
          <w:rFonts w:ascii="Calibri" w:hAnsi="Calibri"/>
          <w:color w:val="404040"/>
          <w:sz w:val="18"/>
        </w:rPr>
        <w:t>﹞</w:t>
      </w:r>
      <w:r w:rsidR="00514F54" w:rsidRPr="000A13E6">
        <w:rPr>
          <w:rFonts w:ascii="Arial Unicode MS" w:hAnsi="Arial Unicode MS"/>
          <w:color w:val="5F5F5F"/>
        </w:rPr>
        <w:t>統計室置主任一人，薦任；科員三人至五人，助理員二人至四人，均委任；並得用雇員二人或三人</w:t>
      </w:r>
      <w:r w:rsidR="00514F54">
        <w:rPr>
          <w:rFonts w:ascii="Arial Unicode MS" w:hAnsi="Arial Unicode MS"/>
          <w:color w:val="5F5F5F"/>
        </w:rPr>
        <w:t>。</w:t>
      </w:r>
    </w:p>
    <w:p w14:paraId="7DC9CD16" w14:textId="0015EDD1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666699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4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666699"/>
        </w:rPr>
        <w:t>人事室置主任一人，薦任；科員八人至十一人，助理員三人至六人，均委任；並得用雇員一人至三人。</w:t>
      </w:r>
    </w:p>
    <w:p w14:paraId="3994E32B" w14:textId="77777777" w:rsidR="00514F54" w:rsidRPr="00847925" w:rsidRDefault="001C661B" w:rsidP="00AF77E9">
      <w:pPr>
        <w:pStyle w:val="2"/>
        <w:rPr>
          <w:color w:val="548DD4"/>
        </w:rPr>
      </w:pPr>
      <w:bookmarkStart w:id="23" w:name="a16"/>
      <w:bookmarkEnd w:id="23"/>
      <w:r w:rsidRPr="00847925">
        <w:rPr>
          <w:color w:val="548DD4"/>
        </w:rPr>
        <w:t>第</w:t>
      </w:r>
      <w:r w:rsidRPr="00847925">
        <w:rPr>
          <w:color w:val="548DD4"/>
        </w:rPr>
        <w:t>16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（會議規則及處務規程</w:t>
      </w:r>
      <w:r w:rsidR="00514F54" w:rsidRPr="00847925">
        <w:rPr>
          <w:color w:val="548DD4"/>
        </w:rPr>
        <w:t>）</w:t>
      </w:r>
    </w:p>
    <w:p w14:paraId="0BBFDB9C" w14:textId="0B722F0C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hyperlink r:id="rId31" w:history="1">
        <w:r w:rsidR="0068373E" w:rsidRPr="000A13E6">
          <w:rPr>
            <w:rStyle w:val="a3"/>
            <w:color w:val="5F5F5F"/>
          </w:rPr>
          <w:t>行政院會議規則</w:t>
        </w:r>
      </w:hyperlink>
      <w:r w:rsidR="0068373E" w:rsidRPr="000A13E6">
        <w:rPr>
          <w:rFonts w:ascii="Arial Unicode MS" w:hAnsi="Arial Unicode MS"/>
          <w:color w:val="5F5F5F"/>
        </w:rPr>
        <w:t>及</w:t>
      </w:r>
      <w:hyperlink r:id="rId32" w:history="1">
        <w:r w:rsidR="0068373E" w:rsidRPr="000A13E6">
          <w:rPr>
            <w:rStyle w:val="a3"/>
            <w:color w:val="5F5F5F"/>
          </w:rPr>
          <w:t>處務規程</w:t>
        </w:r>
      </w:hyperlink>
      <w:r w:rsidR="0068373E" w:rsidRPr="000A13E6">
        <w:rPr>
          <w:rFonts w:ascii="Arial Unicode MS" w:hAnsi="Arial Unicode MS"/>
          <w:color w:val="5F5F5F"/>
        </w:rPr>
        <w:t>，由行政院定之。</w:t>
      </w:r>
    </w:p>
    <w:p w14:paraId="0D95D287" w14:textId="77777777" w:rsidR="00514F54" w:rsidRPr="00847925" w:rsidRDefault="001C661B" w:rsidP="00AF77E9">
      <w:pPr>
        <w:pStyle w:val="2"/>
        <w:rPr>
          <w:color w:val="548DD4"/>
        </w:rPr>
      </w:pPr>
      <w:r w:rsidRPr="00847925">
        <w:rPr>
          <w:color w:val="548DD4"/>
        </w:rPr>
        <w:t>第</w:t>
      </w:r>
      <w:r w:rsidRPr="00847925">
        <w:rPr>
          <w:color w:val="548DD4"/>
        </w:rPr>
        <w:t>17</w:t>
      </w:r>
      <w:r w:rsidRPr="00847925">
        <w:rPr>
          <w:color w:val="548DD4"/>
        </w:rPr>
        <w:t>條</w:t>
      </w:r>
      <w:r w:rsidR="0068373E" w:rsidRPr="00847925">
        <w:rPr>
          <w:color w:val="548DD4"/>
        </w:rPr>
        <w:t>（施行日</w:t>
      </w:r>
      <w:r w:rsidR="00514F54" w:rsidRPr="00847925">
        <w:rPr>
          <w:color w:val="548DD4"/>
        </w:rPr>
        <w:t>）</w:t>
      </w:r>
    </w:p>
    <w:p w14:paraId="16C24B9B" w14:textId="0EEA6A18" w:rsidR="0068373E" w:rsidRPr="000A13E6" w:rsidRDefault="00103672" w:rsidP="00AF77E9">
      <w:pPr>
        <w:ind w:leftChars="75" w:left="150"/>
        <w:jc w:val="both"/>
        <w:rPr>
          <w:rFonts w:ascii="Arial Unicode MS" w:hAnsi="Arial Unicode MS"/>
          <w:color w:val="5F5F5F"/>
        </w:rPr>
      </w:pPr>
      <w:r w:rsidRPr="00847925">
        <w:rPr>
          <w:rFonts w:ascii="Calibri" w:hAnsi="Calibri"/>
          <w:color w:val="404040"/>
          <w:sz w:val="18"/>
        </w:rPr>
        <w:t>﹝</w:t>
      </w:r>
      <w:r w:rsidRPr="00847925">
        <w:rPr>
          <w:rFonts w:ascii="Calibri" w:hAnsi="Calibri"/>
          <w:color w:val="404040"/>
          <w:sz w:val="18"/>
        </w:rPr>
        <w:t>1</w:t>
      </w:r>
      <w:r w:rsidRPr="00847925">
        <w:rPr>
          <w:rFonts w:ascii="Calibri" w:hAnsi="Calibri"/>
          <w:color w:val="404040"/>
          <w:sz w:val="18"/>
        </w:rPr>
        <w:t>﹞</w:t>
      </w:r>
      <w:r w:rsidR="0068373E" w:rsidRPr="000A13E6">
        <w:rPr>
          <w:rFonts w:ascii="Arial Unicode MS" w:hAnsi="Arial Unicode MS"/>
          <w:color w:val="5F5F5F"/>
        </w:rPr>
        <w:t>本法施行日期，以命令定之。</w:t>
      </w:r>
    </w:p>
    <w:p w14:paraId="36DB4523" w14:textId="77777777" w:rsidR="0068373E" w:rsidRDefault="0068373E" w:rsidP="00AF77E9">
      <w:pPr>
        <w:ind w:leftChars="75" w:left="150"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14F822AA" w14:textId="77777777" w:rsidR="006B406D" w:rsidRPr="00FC7CC0" w:rsidRDefault="006B406D" w:rsidP="00AF77E9">
      <w:pPr>
        <w:ind w:leftChars="75" w:left="150"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0E568A29" w14:textId="77777777" w:rsidR="00F83018" w:rsidRPr="00C1655B" w:rsidRDefault="00F83018" w:rsidP="00F83018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F83018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81A28B8" w14:textId="79B5FCE8" w:rsidR="0068373E" w:rsidRPr="00F83018" w:rsidRDefault="00F83018" w:rsidP="0046247F">
      <w:pPr>
        <w:ind w:leftChars="50" w:left="100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A4633D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3" w:history="1">
        <w:r w:rsidRPr="008E283A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68373E" w:rsidRPr="00F83018">
      <w:footerReference w:type="even" r:id="rId34"/>
      <w:footerReference w:type="default" r:id="rId3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C60C" w14:textId="77777777" w:rsidR="00AE0949" w:rsidRDefault="00AE0949">
      <w:r>
        <w:separator/>
      </w:r>
    </w:p>
  </w:endnote>
  <w:endnote w:type="continuationSeparator" w:id="0">
    <w:p w14:paraId="662CDA6A" w14:textId="77777777" w:rsidR="00AE0949" w:rsidRDefault="00AE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CE0" w14:textId="6AA1CBE3" w:rsidR="00423B9E" w:rsidRDefault="00423B9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79D3">
      <w:rPr>
        <w:rStyle w:val="a7"/>
        <w:noProof/>
      </w:rPr>
      <w:t>1</w:t>
    </w:r>
    <w:r>
      <w:rPr>
        <w:rStyle w:val="a7"/>
      </w:rPr>
      <w:fldChar w:fldCharType="end"/>
    </w:r>
  </w:p>
  <w:p w14:paraId="2E95C7A9" w14:textId="77777777" w:rsidR="00423B9E" w:rsidRDefault="00423B9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CB7" w14:textId="77777777" w:rsidR="00423B9E" w:rsidRDefault="00423B9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683E">
      <w:rPr>
        <w:rStyle w:val="a7"/>
        <w:noProof/>
      </w:rPr>
      <w:t>1</w:t>
    </w:r>
    <w:r>
      <w:rPr>
        <w:rStyle w:val="a7"/>
      </w:rPr>
      <w:fldChar w:fldCharType="end"/>
    </w:r>
  </w:p>
  <w:p w14:paraId="24251F79" w14:textId="77777777" w:rsidR="00423B9E" w:rsidRPr="00AC2AE5" w:rsidRDefault="000C5D92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423B9E" w:rsidRPr="00AC2AE5">
      <w:rPr>
        <w:rFonts w:ascii="Arial Unicode MS" w:hAnsi="Arial Unicode MS" w:hint="eastAsia"/>
        <w:sz w:val="18"/>
      </w:rPr>
      <w:t>行政院組織法</w:t>
    </w:r>
    <w:r>
      <w:rPr>
        <w:rFonts w:ascii="Arial Unicode MS" w:hAnsi="Arial Unicode MS" w:hint="eastAsia"/>
        <w:sz w:val="18"/>
      </w:rPr>
      <w:t>〉〉</w:t>
    </w:r>
    <w:r w:rsidR="00423B9E" w:rsidRPr="00AC2AE5">
      <w:rPr>
        <w:rFonts w:ascii="Arial Unicode MS" w:hAnsi="Arial Unicode MS"/>
        <w:sz w:val="18"/>
      </w:rPr>
      <w:t>S</w:t>
    </w:r>
    <w:r w:rsidR="00423B9E" w:rsidRPr="00AC2AE5">
      <w:rPr>
        <w:rFonts w:ascii="Arial Unicode MS" w:hAnsi="Arial Unicode MS" w:hint="eastAsia"/>
        <w:sz w:val="18"/>
      </w:rPr>
      <w:t xml:space="preserve">-link </w:t>
    </w:r>
    <w:r w:rsidR="00423B9E" w:rsidRPr="00AC2AE5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7444" w14:textId="77777777" w:rsidR="00AE0949" w:rsidRDefault="00AE0949">
      <w:r>
        <w:separator/>
      </w:r>
    </w:p>
  </w:footnote>
  <w:footnote w:type="continuationSeparator" w:id="0">
    <w:p w14:paraId="001A55F7" w14:textId="77777777" w:rsidR="00AE0949" w:rsidRDefault="00AE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 w16cid:durableId="13739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73E"/>
    <w:rsid w:val="000174C1"/>
    <w:rsid w:val="00052A43"/>
    <w:rsid w:val="0005732D"/>
    <w:rsid w:val="0007683E"/>
    <w:rsid w:val="000863BC"/>
    <w:rsid w:val="000A13E6"/>
    <w:rsid w:val="000B2317"/>
    <w:rsid w:val="000C111B"/>
    <w:rsid w:val="000C5D92"/>
    <w:rsid w:val="000C7DBE"/>
    <w:rsid w:val="00103672"/>
    <w:rsid w:val="00173D93"/>
    <w:rsid w:val="001748DE"/>
    <w:rsid w:val="001C661B"/>
    <w:rsid w:val="001F0B73"/>
    <w:rsid w:val="0022266E"/>
    <w:rsid w:val="002B78EB"/>
    <w:rsid w:val="002E5FA4"/>
    <w:rsid w:val="003648B6"/>
    <w:rsid w:val="00383DF9"/>
    <w:rsid w:val="003D280B"/>
    <w:rsid w:val="003E35BF"/>
    <w:rsid w:val="00414C5F"/>
    <w:rsid w:val="004238B5"/>
    <w:rsid w:val="00423B9E"/>
    <w:rsid w:val="0043362B"/>
    <w:rsid w:val="00451A5A"/>
    <w:rsid w:val="00457C38"/>
    <w:rsid w:val="0046247F"/>
    <w:rsid w:val="0048119D"/>
    <w:rsid w:val="004910B8"/>
    <w:rsid w:val="00492CC7"/>
    <w:rsid w:val="004A4754"/>
    <w:rsid w:val="004F1841"/>
    <w:rsid w:val="00514F54"/>
    <w:rsid w:val="00554374"/>
    <w:rsid w:val="00566E33"/>
    <w:rsid w:val="00572004"/>
    <w:rsid w:val="005A6B03"/>
    <w:rsid w:val="005B41B6"/>
    <w:rsid w:val="005D0561"/>
    <w:rsid w:val="005E73AB"/>
    <w:rsid w:val="00600DFA"/>
    <w:rsid w:val="00606727"/>
    <w:rsid w:val="00613420"/>
    <w:rsid w:val="00614DC7"/>
    <w:rsid w:val="00657743"/>
    <w:rsid w:val="00675498"/>
    <w:rsid w:val="006835AA"/>
    <w:rsid w:val="0068373E"/>
    <w:rsid w:val="00684B10"/>
    <w:rsid w:val="006856FE"/>
    <w:rsid w:val="006A2CDF"/>
    <w:rsid w:val="006B406D"/>
    <w:rsid w:val="006C453D"/>
    <w:rsid w:val="006C5FB0"/>
    <w:rsid w:val="006D23D0"/>
    <w:rsid w:val="006D5934"/>
    <w:rsid w:val="006E0942"/>
    <w:rsid w:val="006E5D88"/>
    <w:rsid w:val="00711C45"/>
    <w:rsid w:val="0071412E"/>
    <w:rsid w:val="0072214B"/>
    <w:rsid w:val="007671DB"/>
    <w:rsid w:val="007954B2"/>
    <w:rsid w:val="007D0049"/>
    <w:rsid w:val="007D1AD0"/>
    <w:rsid w:val="007E30F3"/>
    <w:rsid w:val="00806867"/>
    <w:rsid w:val="00817019"/>
    <w:rsid w:val="00824FC8"/>
    <w:rsid w:val="0084709A"/>
    <w:rsid w:val="00847925"/>
    <w:rsid w:val="00856827"/>
    <w:rsid w:val="00882AF6"/>
    <w:rsid w:val="00892695"/>
    <w:rsid w:val="008A17BB"/>
    <w:rsid w:val="008E283A"/>
    <w:rsid w:val="008F218F"/>
    <w:rsid w:val="008F757F"/>
    <w:rsid w:val="00915038"/>
    <w:rsid w:val="009375F6"/>
    <w:rsid w:val="00957DB0"/>
    <w:rsid w:val="009679D3"/>
    <w:rsid w:val="00971F18"/>
    <w:rsid w:val="00997393"/>
    <w:rsid w:val="009A4799"/>
    <w:rsid w:val="009A5D9C"/>
    <w:rsid w:val="009B1440"/>
    <w:rsid w:val="009D0A82"/>
    <w:rsid w:val="009F7E5B"/>
    <w:rsid w:val="00A0074E"/>
    <w:rsid w:val="00A02839"/>
    <w:rsid w:val="00A21D99"/>
    <w:rsid w:val="00A30BDB"/>
    <w:rsid w:val="00A41BEC"/>
    <w:rsid w:val="00A4633D"/>
    <w:rsid w:val="00A61ED0"/>
    <w:rsid w:val="00AC2AE5"/>
    <w:rsid w:val="00AE0949"/>
    <w:rsid w:val="00AF310A"/>
    <w:rsid w:val="00AF77E9"/>
    <w:rsid w:val="00B025D8"/>
    <w:rsid w:val="00B43419"/>
    <w:rsid w:val="00B56592"/>
    <w:rsid w:val="00B701EE"/>
    <w:rsid w:val="00B81301"/>
    <w:rsid w:val="00BA0B8C"/>
    <w:rsid w:val="00BD5EB9"/>
    <w:rsid w:val="00C70ACF"/>
    <w:rsid w:val="00C94C74"/>
    <w:rsid w:val="00CA3D41"/>
    <w:rsid w:val="00CB11D9"/>
    <w:rsid w:val="00CB7328"/>
    <w:rsid w:val="00CD3EAF"/>
    <w:rsid w:val="00D25E30"/>
    <w:rsid w:val="00D55382"/>
    <w:rsid w:val="00D83B6C"/>
    <w:rsid w:val="00DC798A"/>
    <w:rsid w:val="00E01D3B"/>
    <w:rsid w:val="00E14491"/>
    <w:rsid w:val="00E64C5D"/>
    <w:rsid w:val="00E65912"/>
    <w:rsid w:val="00E66D8E"/>
    <w:rsid w:val="00E713AE"/>
    <w:rsid w:val="00E745D8"/>
    <w:rsid w:val="00F060AE"/>
    <w:rsid w:val="00F147DB"/>
    <w:rsid w:val="00F21CBA"/>
    <w:rsid w:val="00F42BAE"/>
    <w:rsid w:val="00F66A05"/>
    <w:rsid w:val="00F83018"/>
    <w:rsid w:val="00F95287"/>
    <w:rsid w:val="00FA330D"/>
    <w:rsid w:val="00FB6342"/>
    <w:rsid w:val="00FC7CC0"/>
    <w:rsid w:val="00FE2386"/>
    <w:rsid w:val="00F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459C6"/>
  <w15:docId w15:val="{222D4106-77F6-48CC-9E54-48777A12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F77E9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0174C1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0A13E6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A13E6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AF77E9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uiPriority w:val="99"/>
    <w:semiHidden/>
    <w:unhideWhenUsed/>
    <w:rsid w:val="006835AA"/>
    <w:rPr>
      <w:color w:val="605E5C"/>
      <w:shd w:val="clear" w:color="auto" w:fill="E1DFDD"/>
    </w:rPr>
  </w:style>
  <w:style w:type="character" w:customStyle="1" w:styleId="30">
    <w:name w:val="標題 3 字元"/>
    <w:link w:val="3"/>
    <w:rsid w:val="000174C1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6law/law/&#34892;&#25919;&#38498;&#32068;&#32340;&#27861;.htm" TargetMode="External"/><Relationship Id="rId18" Type="http://schemas.openxmlformats.org/officeDocument/2006/relationships/hyperlink" Target="https://www.6laws.net/6law/law/&#34892;&#25919;&#38498;&#32068;&#32340;&#27861;.htm" TargetMode="External"/><Relationship Id="rId26" Type="http://schemas.openxmlformats.org/officeDocument/2006/relationships/hyperlink" Target="../diff/index.html" TargetMode="External"/><Relationship Id="rId21" Type="http://schemas.openxmlformats.org/officeDocument/2006/relationships/hyperlink" Target="../law/&#25010;&#27861;.docx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law5/&#34892;&#25919;&#38498;&#32068;&#32340;&#27861;.docx" TargetMode="External"/><Relationship Id="rId17" Type="http://schemas.openxmlformats.org/officeDocument/2006/relationships/hyperlink" Target="../S-link&#35686;&#23519;&#23526;&#29992;&#27861;&#20196;&#32034;&#24341;.docx" TargetMode="External"/><Relationship Id="rId25" Type="http://schemas.openxmlformats.org/officeDocument/2006/relationships/hyperlink" Target="../diff/index.html" TargetMode="External"/><Relationship Id="rId33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S-link&#38651;&#23376;&#20845;&#27861;&#32317;&#32034;&#24341;.docx" TargetMode="External"/><Relationship Id="rId20" Type="http://schemas.openxmlformats.org/officeDocument/2006/relationships/hyperlink" Target="../law/&#25010;&#27861;.docx" TargetMode="External"/><Relationship Id="rId29" Type="http://schemas.openxmlformats.org/officeDocument/2006/relationships/hyperlink" Target="../law/&#25010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diff/index.html" TargetMode="External"/><Relationship Id="rId32" Type="http://schemas.openxmlformats.org/officeDocument/2006/relationships/hyperlink" Target="../law3/&#34892;&#25919;&#27861;&#38498;&#34389;&#21209;&#35215;&#31243;.doc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6laws.net/" TargetMode="External"/><Relationship Id="rId23" Type="http://schemas.openxmlformats.org/officeDocument/2006/relationships/hyperlink" Target="../diff/index.html" TargetMode="External"/><Relationship Id="rId28" Type="http://schemas.openxmlformats.org/officeDocument/2006/relationships/hyperlink" Target="../law/&#25010;&#27861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aw.moj.gov.tw/LawClass/LawHistory.aspx?PCode=A0010032" TargetMode="External"/><Relationship Id="rId19" Type="http://schemas.openxmlformats.org/officeDocument/2006/relationships/hyperlink" Target="../S-link&#20998;&#39006;&#27861;&#35215;&#32034;&#24341;.docx" TargetMode="External"/><Relationship Id="rId31" Type="http://schemas.openxmlformats.org/officeDocument/2006/relationships/hyperlink" Target="../law3/&#34892;&#25919;&#38498;&#26371;&#35696;&#35696;&#20107;&#35215;&#2106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" TargetMode="External"/><Relationship Id="rId22" Type="http://schemas.openxmlformats.org/officeDocument/2006/relationships/hyperlink" Target="../diff/index.html" TargetMode="External"/><Relationship Id="rId27" Type="http://schemas.openxmlformats.org/officeDocument/2006/relationships/hyperlink" Target="https://www.6laws.net/comment.htm" TargetMode="External"/><Relationship Id="rId30" Type="http://schemas.openxmlformats.org/officeDocument/2006/relationships/hyperlink" Target="../law/&#33945;&#34255;&#22996;&#21729;&#26371;&#32068;&#32340;&#27861;.docx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Links>
    <vt:vector size="156" baseType="variant">
      <vt:variant>
        <vt:i4>2949124</vt:i4>
      </vt:variant>
      <vt:variant>
        <vt:i4>75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72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66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-605951198</vt:i4>
      </vt:variant>
      <vt:variant>
        <vt:i4>60</vt:i4>
      </vt:variant>
      <vt:variant>
        <vt:i4>0</vt:i4>
      </vt:variant>
      <vt:variant>
        <vt:i4>5</vt:i4>
      </vt:variant>
      <vt:variant>
        <vt:lpwstr>..\law3\行政法院處務規程.doc</vt:lpwstr>
      </vt:variant>
      <vt:variant>
        <vt:lpwstr/>
      </vt:variant>
      <vt:variant>
        <vt:i4>9996758</vt:i4>
      </vt:variant>
      <vt:variant>
        <vt:i4>57</vt:i4>
      </vt:variant>
      <vt:variant>
        <vt:i4>0</vt:i4>
      </vt:variant>
      <vt:variant>
        <vt:i4>5</vt:i4>
      </vt:variant>
      <vt:variant>
        <vt:lpwstr>..\law3/行政院會議議事規則.doc</vt:lpwstr>
      </vt:variant>
      <vt:variant>
        <vt:lpwstr/>
      </vt:variant>
      <vt:variant>
        <vt:i4>-1061632933</vt:i4>
      </vt:variant>
      <vt:variant>
        <vt:i4>54</vt:i4>
      </vt:variant>
      <vt:variant>
        <vt:i4>0</vt:i4>
      </vt:variant>
      <vt:variant>
        <vt:i4>5</vt:i4>
      </vt:variant>
      <vt:variant>
        <vt:lpwstr>蒙藏委員會組織法.doc</vt:lpwstr>
      </vt:variant>
      <vt:variant>
        <vt:lpwstr/>
      </vt:variant>
      <vt:variant>
        <vt:i4>1825726963</vt:i4>
      </vt:variant>
      <vt:variant>
        <vt:i4>51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1826906514</vt:i4>
      </vt:variant>
      <vt:variant>
        <vt:i4>48</vt:i4>
      </vt:variant>
      <vt:variant>
        <vt:i4>0</vt:i4>
      </vt:variant>
      <vt:variant>
        <vt:i4>5</vt:i4>
      </vt:variant>
      <vt:variant>
        <vt:lpwstr>憲法.doc</vt:lpwstr>
      </vt:variant>
      <vt:variant>
        <vt:lpwstr>a61</vt:lpwstr>
      </vt:variant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1825726963</vt:i4>
      </vt:variant>
      <vt:variant>
        <vt:i4>30</vt:i4>
      </vt:variant>
      <vt:variant>
        <vt:i4>0</vt:i4>
      </vt:variant>
      <vt:variant>
        <vt:i4>5</vt:i4>
      </vt:variant>
      <vt:variant>
        <vt:lpwstr>憲法.doc</vt:lpwstr>
      </vt:variant>
      <vt:variant>
        <vt:lpwstr/>
      </vt:variant>
      <vt:variant>
        <vt:i4>1826906514</vt:i4>
      </vt:variant>
      <vt:variant>
        <vt:i4>27</vt:i4>
      </vt:variant>
      <vt:variant>
        <vt:i4>0</vt:i4>
      </vt:variant>
      <vt:variant>
        <vt:i4>5</vt:i4>
      </vt:variant>
      <vt:variant>
        <vt:lpwstr>憲法.doc</vt:lpwstr>
      </vt:variant>
      <vt:variant>
        <vt:lpwstr>a61</vt:lpwstr>
      </vt:variant>
      <vt:variant>
        <vt:i4>808196915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_:::民國六十九年六月二十九日公布條文:::</vt:lpwstr>
      </vt:variant>
      <vt:variant>
        <vt:i4>1962041391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http://www.6law.idv.tw/6law/law/行政院組織法.htm</vt:lpwstr>
      </vt:variant>
      <vt:variant>
        <vt:lpwstr/>
      </vt:variant>
      <vt:variant>
        <vt:i4>-1840764238</vt:i4>
      </vt:variant>
      <vt:variant>
        <vt:i4>18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行政院組織法</vt:lpwstr>
      </vt:variant>
      <vt:variant>
        <vt:i4>7274528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http://law.moj.gov.tw/LawClass/LawHistoryIf.aspx?PCode=A0010032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行政院組織法</dc:title>
  <dc:subject/>
  <dc:creator>S-link 電子六法-黃婉玲</dc:creator>
  <cp:keywords/>
  <dc:description/>
  <cp:lastModifiedBy>黃 6laws</cp:lastModifiedBy>
  <cp:revision>62</cp:revision>
  <dcterms:created xsi:type="dcterms:W3CDTF">2014-11-27T09:36:00Z</dcterms:created>
  <dcterms:modified xsi:type="dcterms:W3CDTF">2025-07-22T06:51:00Z</dcterms:modified>
</cp:coreProperties>
</file>