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8F2E4" w14:textId="4184CCC8" w:rsidR="004F4C5C" w:rsidRDefault="0052166B" w:rsidP="005E0793">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65F9F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href="https://www.6laws.net/" style="width:32.95pt;height:32.95pt;visibility:visible;mso-wrap-style:square" o:button="t">
              <v:fill o:detectmouseclick="t"/>
              <v:imagedata r:id="rId8" o:title=""/>
            </v:shape>
          </w:pict>
        </w:r>
      </w:hyperlink>
    </w:p>
    <w:p w14:paraId="765AEF1D" w14:textId="6670987E" w:rsidR="004F4C5C" w:rsidRDefault="004F4C5C" w:rsidP="005E0793">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r w:rsidR="000B4AD6">
        <w:rPr>
          <w:rFonts w:ascii="Arial Unicode MS" w:hAnsi="Arial Unicode MS"/>
          <w:color w:val="7F7F7F"/>
          <w:sz w:val="18"/>
          <w:szCs w:val="20"/>
        </w:rPr>
        <w:t>2021/1/27</w:t>
      </w:r>
      <w:r>
        <w:rPr>
          <w:rFonts w:hint="eastAsia"/>
          <w:color w:val="7F7F7F"/>
          <w:sz w:val="18"/>
          <w:szCs w:val="20"/>
          <w:lang w:val="zh-TW"/>
        </w:rPr>
        <w:t>【</w:t>
      </w:r>
      <w:hyperlink r:id="rId10" w:history="1">
        <w:r w:rsidRPr="004F0AA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19942705" w14:textId="0E3D529A" w:rsidR="00A6011A" w:rsidRPr="00053431" w:rsidRDefault="005E0793" w:rsidP="005E0793">
      <w:pPr>
        <w:ind w:rightChars="-66" w:right="-132"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D33228">
        <w:rPr>
          <w:rFonts w:hint="eastAsia"/>
          <w:color w:val="808000"/>
          <w:sz w:val="18"/>
          <w:szCs w:val="20"/>
        </w:rPr>
        <w:t>〉</w:t>
      </w:r>
      <w:r>
        <w:rPr>
          <w:rFonts w:hint="eastAsia"/>
          <w:color w:val="808000"/>
          <w:sz w:val="18"/>
          <w:szCs w:val="20"/>
        </w:rPr>
        <w:t>檢視</w:t>
      </w:r>
      <w:r>
        <w:rPr>
          <w:rFonts w:hint="eastAsia"/>
          <w:color w:val="808000"/>
          <w:sz w:val="18"/>
          <w:szCs w:val="20"/>
        </w:rPr>
        <w:t>--</w:t>
      </w:r>
      <w:r w:rsidR="00D3322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021"/>
        <w:gridCol w:w="3769"/>
      </w:tblGrid>
      <w:tr w:rsidR="00A6011A" w:rsidRPr="00053431" w14:paraId="41F5A7BE" w14:textId="77777777" w:rsidTr="00DB0871">
        <w:trPr>
          <w:cantSplit/>
          <w:trHeight w:val="750"/>
          <w:tblCellSpacing w:w="0" w:type="dxa"/>
        </w:trPr>
        <w:tc>
          <w:tcPr>
            <w:tcW w:w="627" w:type="pct"/>
            <w:tcBorders>
              <w:top w:val="nil"/>
              <w:left w:val="nil"/>
              <w:bottom w:val="nil"/>
              <w:right w:val="nil"/>
            </w:tcBorders>
            <w:shd w:val="clear" w:color="auto" w:fill="CC3300"/>
            <w:vAlign w:val="center"/>
          </w:tcPr>
          <w:p w14:paraId="63A9AB7A" w14:textId="41FEB680" w:rsidR="00A6011A" w:rsidRPr="008C66D4" w:rsidRDefault="00D33228" w:rsidP="005E0793">
            <w:pPr>
              <w:ind w:leftChars="-6" w:left="-12"/>
              <w:jc w:val="center"/>
              <w:rPr>
                <w:rFonts w:ascii="Arial Unicode MS" w:hAnsi="Arial Unicode MS"/>
                <w:b/>
                <w:bCs/>
                <w:color w:val="FFFFFF"/>
                <w:szCs w:val="20"/>
              </w:rPr>
            </w:pPr>
            <w:r w:rsidRPr="00D33228">
              <w:rPr>
                <w:rFonts w:ascii="Arial Unicode MS" w:hAnsi="Arial Unicode MS"/>
                <w:b/>
                <w:bCs/>
                <w:color w:val="FFFFFF"/>
                <w:sz w:val="18"/>
                <w:szCs w:val="20"/>
              </w:rPr>
              <w:t>法規名稱</w:t>
            </w:r>
          </w:p>
        </w:tc>
        <w:tc>
          <w:tcPr>
            <w:tcW w:w="2498" w:type="pct"/>
            <w:tcBorders>
              <w:top w:val="nil"/>
              <w:left w:val="nil"/>
              <w:bottom w:val="nil"/>
              <w:right w:val="nil"/>
            </w:tcBorders>
            <w:shd w:val="clear" w:color="auto" w:fill="F3F3F3"/>
            <w:vAlign w:val="center"/>
          </w:tcPr>
          <w:p w14:paraId="7F245E27" w14:textId="1BEB1CC5" w:rsidR="00A6011A" w:rsidRPr="00DB0871" w:rsidRDefault="00DB0871" w:rsidP="00B93061">
            <w:pPr>
              <w:jc w:val="center"/>
              <w:rPr>
                <w:rFonts w:eastAsia="標楷體"/>
                <w:bCs/>
                <w:shadow/>
                <w:color w:val="993366"/>
                <w:sz w:val="32"/>
              </w:rPr>
            </w:pPr>
            <w:r w:rsidRPr="00DB0871">
              <w:rPr>
                <w:rFonts w:eastAsia="標楷體" w:hint="eastAsia"/>
                <w:shadow/>
                <w:color w:val="993366"/>
                <w:sz w:val="30"/>
                <w:szCs w:val="22"/>
              </w:rPr>
              <w:t>廢</w:t>
            </w:r>
            <w:r>
              <w:rPr>
                <w:rFonts w:eastAsia="標楷體" w:hint="eastAsia"/>
                <w:shadow/>
                <w:color w:val="993366"/>
                <w:sz w:val="30"/>
                <w:szCs w:val="22"/>
              </w:rPr>
              <w:t>:</w:t>
            </w:r>
            <w:r w:rsidR="00CE11B1" w:rsidRPr="00DB0871">
              <w:rPr>
                <w:rFonts w:eastAsia="標楷體" w:hint="eastAsia"/>
                <w:shadow/>
                <w:color w:val="993366"/>
                <w:sz w:val="30"/>
                <w:szCs w:val="22"/>
              </w:rPr>
              <w:t>行政院海岸巡防署組織法</w:t>
            </w:r>
          </w:p>
        </w:tc>
        <w:tc>
          <w:tcPr>
            <w:tcW w:w="1875" w:type="pct"/>
            <w:tcBorders>
              <w:top w:val="nil"/>
              <w:left w:val="nil"/>
              <w:bottom w:val="nil"/>
              <w:right w:val="nil"/>
            </w:tcBorders>
            <w:shd w:val="clear" w:color="auto" w:fill="F3F3F3"/>
            <w:vAlign w:val="center"/>
          </w:tcPr>
          <w:p w14:paraId="0C700ED5" w14:textId="180F8FF9" w:rsidR="00A6011A" w:rsidRPr="00053431" w:rsidRDefault="00DB0871" w:rsidP="005E0793">
            <w:pPr>
              <w:ind w:leftChars="-6" w:left="-12"/>
              <w:jc w:val="both"/>
              <w:rPr>
                <w:rFonts w:ascii="Arial Unicode MS" w:hAnsi="Arial Unicode MS"/>
                <w:color w:val="800000"/>
              </w:rPr>
            </w:pPr>
            <w:r w:rsidRPr="00A21249">
              <w:rPr>
                <w:rFonts w:ascii="Arial Unicode MS" w:hAnsi="Arial Unicode MS"/>
                <w:color w:val="993366"/>
              </w:rPr>
              <w:t>【</w:t>
            </w:r>
            <w:r w:rsidRPr="00A21249">
              <w:rPr>
                <w:rFonts w:ascii="Arial Unicode MS" w:hAnsi="Arial Unicode MS" w:hint="eastAsia"/>
                <w:color w:val="993366"/>
              </w:rPr>
              <w:t>廢止日期</w:t>
            </w:r>
            <w:r w:rsidRPr="00A21249">
              <w:rPr>
                <w:rFonts w:ascii="Arial Unicode MS" w:hAnsi="Arial Unicode MS"/>
                <w:color w:val="993366"/>
              </w:rPr>
              <w:t>】</w:t>
            </w:r>
            <w:r w:rsidRPr="00A21249">
              <w:rPr>
                <w:rFonts w:ascii="Arial Unicode MS" w:hAnsi="Arial Unicode MS" w:hint="eastAsia"/>
                <w:color w:val="993366"/>
              </w:rPr>
              <w:t>民國</w:t>
            </w:r>
            <w:r w:rsidRPr="00A21249">
              <w:rPr>
                <w:rFonts w:ascii="Arial Unicode MS" w:hAnsi="Arial Unicode MS" w:hint="eastAsia"/>
                <w:color w:val="993366"/>
              </w:rPr>
              <w:t>1</w:t>
            </w:r>
            <w:r>
              <w:rPr>
                <w:rFonts w:ascii="Arial Unicode MS" w:hAnsi="Arial Unicode MS"/>
                <w:color w:val="993366"/>
              </w:rPr>
              <w:t>10</w:t>
            </w:r>
            <w:r w:rsidRPr="00A21249">
              <w:rPr>
                <w:rFonts w:ascii="Arial Unicode MS" w:hAnsi="Arial Unicode MS" w:hint="eastAsia"/>
                <w:color w:val="993366"/>
              </w:rPr>
              <w:t>年</w:t>
            </w:r>
            <w:r>
              <w:rPr>
                <w:rFonts w:ascii="Arial Unicode MS" w:hAnsi="Arial Unicode MS"/>
                <w:color w:val="993366"/>
              </w:rPr>
              <w:t>1</w:t>
            </w:r>
            <w:r w:rsidRPr="00A21249">
              <w:rPr>
                <w:rFonts w:ascii="Arial Unicode MS" w:hAnsi="Arial Unicode MS" w:hint="eastAsia"/>
                <w:color w:val="993366"/>
              </w:rPr>
              <w:t>月</w:t>
            </w:r>
            <w:r>
              <w:rPr>
                <w:rFonts w:ascii="Arial Unicode MS" w:hAnsi="Arial Unicode MS"/>
                <w:color w:val="993366"/>
              </w:rPr>
              <w:t>20</w:t>
            </w:r>
            <w:r w:rsidRPr="00A21249">
              <w:rPr>
                <w:rFonts w:ascii="Arial Unicode MS" w:hAnsi="Arial Unicode MS" w:hint="eastAsia"/>
                <w:color w:val="993366"/>
              </w:rPr>
              <w:t>日</w:t>
            </w:r>
          </w:p>
        </w:tc>
      </w:tr>
    </w:tbl>
    <w:p w14:paraId="0830FDDE" w14:textId="6B3E2C69" w:rsidR="00FC5363" w:rsidRPr="00053431" w:rsidRDefault="005E0793" w:rsidP="005E0793">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3" w:anchor="行政院海岸巡防署組織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hyperlink r:id="rId14" w:anchor="行政院海岸巡防署組織法" w:history="1">
        <w:r w:rsidR="00D33228">
          <w:rPr>
            <w:rStyle w:val="a3"/>
            <w:rFonts w:ascii="Arial Unicode MS" w:hAnsi="Arial Unicode MS" w:hint="eastAsia"/>
            <w:b/>
            <w:color w:val="FF6600"/>
            <w:sz w:val="18"/>
            <w:u w:val="none"/>
          </w:rPr>
          <w:t>〉〉</w:t>
        </w:r>
      </w:hyperlink>
      <w:hyperlink r:id="rId15" w:tgtFrame="_blank" w:history="1">
        <w:r w:rsidRPr="007E576E">
          <w:rPr>
            <w:rStyle w:val="a3"/>
            <w:rFonts w:hint="eastAsia"/>
            <w:sz w:val="18"/>
          </w:rPr>
          <w:t>線上網頁版</w:t>
        </w:r>
      </w:hyperlink>
      <w:r w:rsidR="00D33228">
        <w:rPr>
          <w:rFonts w:ascii="Arial Unicode MS" w:hAnsi="Arial Unicode MS" w:hint="eastAsia"/>
          <w:b/>
          <w:color w:val="5F5F5F"/>
          <w:sz w:val="18"/>
        </w:rPr>
        <w:t>〉〉</w:t>
      </w:r>
    </w:p>
    <w:p w14:paraId="5A87D8F5" w14:textId="77777777" w:rsidR="00A6011A" w:rsidRPr="00C571FF" w:rsidRDefault="00A6011A" w:rsidP="00C571FF">
      <w:pPr>
        <w:pStyle w:val="1"/>
        <w:snapToGrid w:val="0"/>
        <w:spacing w:before="100" w:beforeAutospacing="1" w:after="100" w:afterAutospacing="1"/>
        <w:textAlignment w:val="auto"/>
        <w:rPr>
          <w:color w:val="990000"/>
        </w:rPr>
      </w:pPr>
      <w:r w:rsidRPr="00C571FF">
        <w:rPr>
          <w:color w:val="990000"/>
        </w:rPr>
        <w:t>【</w:t>
      </w:r>
      <w:r w:rsidRPr="00C571FF">
        <w:rPr>
          <w:rFonts w:hint="eastAsia"/>
          <w:color w:val="990000"/>
        </w:rPr>
        <w:t>法規沿革</w:t>
      </w:r>
      <w:r w:rsidRPr="00C571FF">
        <w:rPr>
          <w:color w:val="990000"/>
        </w:rPr>
        <w:t>】</w:t>
      </w:r>
    </w:p>
    <w:p w14:paraId="289B0865" w14:textId="77777777" w:rsidR="00E17AE3" w:rsidRPr="004F4C5C" w:rsidRDefault="00E17AE3" w:rsidP="004F4C5C">
      <w:pPr>
        <w:ind w:left="142"/>
        <w:jc w:val="both"/>
        <w:rPr>
          <w:rFonts w:ascii="Arial Unicode MS" w:hAnsi="Arial Unicode MS"/>
          <w:color w:val="666699"/>
          <w:sz w:val="18"/>
        </w:rPr>
      </w:pPr>
      <w:r w:rsidRPr="004F4C5C">
        <w:rPr>
          <w:rFonts w:ascii="Arial Unicode MS" w:hAnsi="Arial Unicode MS"/>
          <w:b/>
          <w:color w:val="666699"/>
          <w:sz w:val="18"/>
        </w:rPr>
        <w:t>1</w:t>
      </w:r>
      <w:r w:rsidR="008C66D4">
        <w:rPr>
          <w:rFonts w:ascii="新細明體" w:hAnsi="新細明體" w:hint="eastAsia"/>
          <w:b/>
          <w:color w:val="666699"/>
          <w:sz w:val="18"/>
        </w:rPr>
        <w:t>‧</w:t>
      </w:r>
      <w:r w:rsidRPr="004F4C5C">
        <w:rPr>
          <w:rFonts w:ascii="Arial Unicode MS" w:hAnsi="Arial Unicode MS"/>
          <w:color w:val="666699"/>
          <w:sz w:val="18"/>
        </w:rPr>
        <w:t>中華民國八十九年一月二十六日總統</w:t>
      </w:r>
      <w:r w:rsidR="00053431" w:rsidRPr="004F4C5C">
        <w:rPr>
          <w:rFonts w:ascii="Arial Unicode MS" w:hAnsi="Arial Unicode MS"/>
          <w:color w:val="666699"/>
          <w:sz w:val="18"/>
        </w:rPr>
        <w:t>（</w:t>
      </w:r>
      <w:r w:rsidRPr="004F4C5C">
        <w:rPr>
          <w:rFonts w:ascii="Arial Unicode MS" w:hAnsi="Arial Unicode MS"/>
          <w:color w:val="666699"/>
          <w:sz w:val="18"/>
        </w:rPr>
        <w:t>89</w:t>
      </w:r>
      <w:r w:rsidR="00053431" w:rsidRPr="004F4C5C">
        <w:rPr>
          <w:rFonts w:ascii="Arial Unicode MS" w:hAnsi="Arial Unicode MS"/>
          <w:color w:val="666699"/>
          <w:sz w:val="18"/>
        </w:rPr>
        <w:t>）</w:t>
      </w:r>
      <w:r w:rsidRPr="004F4C5C">
        <w:rPr>
          <w:rFonts w:ascii="Arial Unicode MS" w:hAnsi="Arial Unicode MS"/>
          <w:color w:val="666699"/>
          <w:sz w:val="18"/>
        </w:rPr>
        <w:t>華總一義字第</w:t>
      </w:r>
      <w:r w:rsidRPr="004F4C5C">
        <w:rPr>
          <w:rFonts w:ascii="Arial Unicode MS" w:hAnsi="Arial Unicode MS"/>
          <w:color w:val="666699"/>
          <w:sz w:val="18"/>
        </w:rPr>
        <w:t>8900018500</w:t>
      </w:r>
      <w:r w:rsidRPr="004F4C5C">
        <w:rPr>
          <w:rFonts w:ascii="Arial Unicode MS" w:hAnsi="Arial Unicode MS"/>
          <w:color w:val="666699"/>
          <w:sz w:val="18"/>
        </w:rPr>
        <w:t>號令制定公布全文</w:t>
      </w:r>
      <w:r w:rsidRPr="004F4C5C">
        <w:rPr>
          <w:rFonts w:ascii="Arial Unicode MS" w:hAnsi="Arial Unicode MS"/>
          <w:color w:val="666699"/>
          <w:sz w:val="18"/>
        </w:rPr>
        <w:t>29</w:t>
      </w:r>
      <w:r w:rsidRPr="004F4C5C">
        <w:rPr>
          <w:rFonts w:ascii="Arial Unicode MS" w:hAnsi="Arial Unicode MS"/>
          <w:color w:val="666699"/>
          <w:sz w:val="18"/>
        </w:rPr>
        <w:t>條</w:t>
      </w:r>
    </w:p>
    <w:p w14:paraId="5E9DD8EA" w14:textId="77777777" w:rsidR="00E17AE3" w:rsidRPr="00053431" w:rsidRDefault="00B55B74" w:rsidP="00E17AE3">
      <w:pPr>
        <w:ind w:left="119"/>
        <w:jc w:val="both"/>
        <w:rPr>
          <w:rFonts w:ascii="Arial Unicode MS" w:hAnsi="Arial Unicode MS"/>
          <w:color w:val="666699"/>
          <w:sz w:val="18"/>
        </w:rPr>
      </w:pPr>
      <w:r>
        <w:rPr>
          <w:rFonts w:ascii="Arial Unicode MS" w:hAnsi="Arial Unicode MS"/>
          <w:color w:val="666699"/>
          <w:sz w:val="18"/>
        </w:rPr>
        <w:t xml:space="preserve">　</w:t>
      </w:r>
      <w:r w:rsidR="00E17AE3" w:rsidRPr="00053431">
        <w:rPr>
          <w:rFonts w:ascii="Arial Unicode MS" w:hAnsi="Arial Unicode MS"/>
          <w:color w:val="666699"/>
          <w:sz w:val="18"/>
        </w:rPr>
        <w:t>中華民國八十九年二月九日行政院</w:t>
      </w:r>
      <w:r w:rsidR="00053431" w:rsidRPr="00053431">
        <w:rPr>
          <w:rFonts w:ascii="Arial Unicode MS" w:hAnsi="Arial Unicode MS"/>
          <w:color w:val="666699"/>
          <w:sz w:val="18"/>
        </w:rPr>
        <w:t>（</w:t>
      </w:r>
      <w:r w:rsidR="00E17AE3" w:rsidRPr="00053431">
        <w:rPr>
          <w:rFonts w:ascii="Arial Unicode MS" w:hAnsi="Arial Unicode MS"/>
          <w:color w:val="666699"/>
          <w:sz w:val="18"/>
        </w:rPr>
        <w:t>89</w:t>
      </w:r>
      <w:r w:rsidR="00053431" w:rsidRPr="00053431">
        <w:rPr>
          <w:rFonts w:ascii="Arial Unicode MS" w:hAnsi="Arial Unicode MS"/>
          <w:color w:val="666699"/>
          <w:sz w:val="18"/>
        </w:rPr>
        <w:t>）</w:t>
      </w:r>
      <w:r w:rsidR="00E17AE3" w:rsidRPr="00053431">
        <w:rPr>
          <w:rFonts w:ascii="Arial Unicode MS" w:hAnsi="Arial Unicode MS"/>
          <w:color w:val="666699"/>
          <w:sz w:val="18"/>
        </w:rPr>
        <w:t>台內字第</w:t>
      </w:r>
      <w:r w:rsidR="00E17AE3" w:rsidRPr="00053431">
        <w:rPr>
          <w:rFonts w:ascii="Arial Unicode MS" w:hAnsi="Arial Unicode MS"/>
          <w:color w:val="666699"/>
          <w:sz w:val="18"/>
        </w:rPr>
        <w:t>03788</w:t>
      </w:r>
      <w:r w:rsidR="00E17AE3" w:rsidRPr="00053431">
        <w:rPr>
          <w:rFonts w:ascii="Arial Unicode MS" w:hAnsi="Arial Unicode MS"/>
          <w:color w:val="666699"/>
          <w:sz w:val="18"/>
        </w:rPr>
        <w:t>號令定於八十九年一月二十八日起施行</w:t>
      </w:r>
    </w:p>
    <w:p w14:paraId="68977B1F" w14:textId="77777777" w:rsidR="00E17AE3" w:rsidRPr="00053431" w:rsidRDefault="00E17AE3" w:rsidP="00E17AE3">
      <w:pPr>
        <w:ind w:left="119"/>
        <w:jc w:val="both"/>
        <w:rPr>
          <w:rFonts w:ascii="Arial Unicode MS" w:hAnsi="Arial Unicode MS"/>
          <w:color w:val="666699"/>
          <w:sz w:val="18"/>
        </w:rPr>
      </w:pPr>
      <w:r w:rsidRPr="00053431">
        <w:rPr>
          <w:rFonts w:ascii="Arial Unicode MS" w:hAnsi="Arial Unicode MS"/>
          <w:b/>
          <w:color w:val="666699"/>
          <w:sz w:val="18"/>
        </w:rPr>
        <w:t>2</w:t>
      </w:r>
      <w:r w:rsidR="008C66D4">
        <w:rPr>
          <w:rFonts w:ascii="新細明體" w:hAnsi="新細明體" w:hint="eastAsia"/>
          <w:b/>
          <w:color w:val="666699"/>
          <w:sz w:val="18"/>
        </w:rPr>
        <w:t>‧</w:t>
      </w:r>
      <w:r w:rsidRPr="00053431">
        <w:rPr>
          <w:rFonts w:ascii="Arial Unicode MS" w:hAnsi="Arial Unicode MS"/>
          <w:color w:val="666699"/>
          <w:sz w:val="18"/>
        </w:rPr>
        <w:t>中華民國九十四年六月二十二日總統華總一義字第</w:t>
      </w:r>
      <w:r w:rsidRPr="00053431">
        <w:rPr>
          <w:rFonts w:ascii="Arial Unicode MS" w:hAnsi="Arial Unicode MS"/>
          <w:color w:val="666699"/>
          <w:sz w:val="18"/>
        </w:rPr>
        <w:t>09400091991</w:t>
      </w:r>
      <w:r w:rsidRPr="00053431">
        <w:rPr>
          <w:rFonts w:ascii="Arial Unicode MS" w:hAnsi="Arial Unicode MS"/>
          <w:color w:val="666699"/>
          <w:sz w:val="18"/>
        </w:rPr>
        <w:t>號令刪除公布第</w:t>
      </w:r>
      <w:r w:rsidRPr="00053431">
        <w:rPr>
          <w:rFonts w:ascii="Arial Unicode MS" w:hAnsi="Arial Unicode MS"/>
          <w:color w:val="666699"/>
          <w:sz w:val="18"/>
        </w:rPr>
        <w:t>17</w:t>
      </w:r>
      <w:r w:rsidRPr="00053431">
        <w:rPr>
          <w:rFonts w:ascii="Arial Unicode MS" w:hAnsi="Arial Unicode MS"/>
          <w:color w:val="666699"/>
          <w:sz w:val="18"/>
        </w:rPr>
        <w:t>條條文；施行日期，由行政院定之</w:t>
      </w:r>
    </w:p>
    <w:p w14:paraId="165B469B" w14:textId="2B471A90" w:rsidR="00E17AE3" w:rsidRDefault="00B55B74" w:rsidP="00E17AE3">
      <w:pPr>
        <w:ind w:left="119"/>
        <w:jc w:val="both"/>
        <w:rPr>
          <w:rFonts w:ascii="Arial Unicode MS" w:hAnsi="Arial Unicode MS"/>
          <w:color w:val="666699"/>
          <w:sz w:val="18"/>
        </w:rPr>
      </w:pPr>
      <w:r>
        <w:rPr>
          <w:rFonts w:ascii="Arial Unicode MS" w:hAnsi="Arial Unicode MS"/>
          <w:color w:val="666699"/>
          <w:sz w:val="18"/>
        </w:rPr>
        <w:t xml:space="preserve">　</w:t>
      </w:r>
      <w:r w:rsidR="00E17AE3" w:rsidRPr="00053431">
        <w:rPr>
          <w:rFonts w:ascii="Arial Unicode MS" w:hAnsi="Arial Unicode MS"/>
          <w:color w:val="666699"/>
          <w:sz w:val="18"/>
        </w:rPr>
        <w:t>中華民國九十六年一月三日行政院院授研綜字第</w:t>
      </w:r>
      <w:r w:rsidR="00E17AE3" w:rsidRPr="00053431">
        <w:rPr>
          <w:rFonts w:ascii="Arial Unicode MS" w:hAnsi="Arial Unicode MS"/>
          <w:color w:val="666699"/>
          <w:sz w:val="18"/>
        </w:rPr>
        <w:t>09600000481</w:t>
      </w:r>
      <w:r w:rsidR="00E17AE3" w:rsidRPr="00053431">
        <w:rPr>
          <w:rFonts w:ascii="Arial Unicode MS" w:hAnsi="Arial Unicode MS"/>
          <w:color w:val="666699"/>
          <w:sz w:val="18"/>
        </w:rPr>
        <w:t>號令發布定自九十四年十一月九日施行</w:t>
      </w:r>
    </w:p>
    <w:p w14:paraId="61D2CF5E" w14:textId="40351A27" w:rsidR="00DB0871" w:rsidRPr="00053431" w:rsidRDefault="00DB0871" w:rsidP="00E17AE3">
      <w:pPr>
        <w:ind w:left="119"/>
        <w:jc w:val="both"/>
        <w:rPr>
          <w:rFonts w:ascii="Arial Unicode MS" w:hAnsi="Arial Unicode MS"/>
          <w:color w:val="666699"/>
          <w:sz w:val="18"/>
        </w:rPr>
      </w:pPr>
      <w:r w:rsidRPr="00DB0871">
        <w:rPr>
          <w:rFonts w:ascii="Arial Unicode MS" w:hAnsi="Arial Unicode MS"/>
          <w:b/>
          <w:color w:val="666699"/>
          <w:sz w:val="18"/>
        </w:rPr>
        <w:t>3</w:t>
      </w:r>
      <w:r w:rsidRPr="00DB0871">
        <w:rPr>
          <w:rFonts w:ascii="Arial Unicode MS" w:hAnsi="Arial Unicode MS" w:hint="eastAsia"/>
          <w:b/>
          <w:color w:val="666699"/>
          <w:sz w:val="18"/>
        </w:rPr>
        <w:t>‧</w:t>
      </w:r>
      <w:r w:rsidRPr="00DB0871">
        <w:rPr>
          <w:rFonts w:ascii="Arial Unicode MS" w:hAnsi="Arial Unicode MS" w:hint="eastAsia"/>
          <w:color w:val="666699"/>
          <w:sz w:val="18"/>
        </w:rPr>
        <w:t>中華民國一百一十年一月二十日總統華總一義字第</w:t>
      </w:r>
      <w:r w:rsidRPr="00DB0871">
        <w:rPr>
          <w:rFonts w:ascii="Arial Unicode MS" w:hAnsi="Arial Unicode MS" w:hint="eastAsia"/>
          <w:color w:val="666699"/>
          <w:sz w:val="18"/>
        </w:rPr>
        <w:t>11000004251</w:t>
      </w:r>
      <w:r w:rsidRPr="00DB0871">
        <w:rPr>
          <w:rFonts w:ascii="Arial Unicode MS" w:hAnsi="Arial Unicode MS" w:hint="eastAsia"/>
          <w:color w:val="666699"/>
          <w:sz w:val="18"/>
        </w:rPr>
        <w:t>號令公布廢止</w:t>
      </w:r>
    </w:p>
    <w:p w14:paraId="46B062D4" w14:textId="77777777" w:rsidR="00EA4F54" w:rsidRPr="00DB0871" w:rsidRDefault="00EA4F54" w:rsidP="00EA4F54">
      <w:pPr>
        <w:ind w:left="119"/>
        <w:jc w:val="both"/>
        <w:rPr>
          <w:rFonts w:ascii="Arial Unicode MS" w:hAnsi="Arial Unicode MS" w:cs="細明體"/>
          <w:color w:val="666699"/>
          <w:sz w:val="18"/>
        </w:rPr>
      </w:pPr>
    </w:p>
    <w:p w14:paraId="77CC3388" w14:textId="77777777" w:rsidR="00A6011A" w:rsidRPr="00C571FF" w:rsidRDefault="00A6011A" w:rsidP="00C571FF">
      <w:pPr>
        <w:pStyle w:val="1"/>
        <w:snapToGrid w:val="0"/>
        <w:spacing w:before="100" w:beforeAutospacing="1" w:after="100" w:afterAutospacing="1"/>
        <w:textAlignment w:val="auto"/>
        <w:rPr>
          <w:color w:val="990000"/>
        </w:rPr>
      </w:pPr>
      <w:r w:rsidRPr="00C571FF">
        <w:rPr>
          <w:color w:val="990000"/>
        </w:rPr>
        <w:t>【</w:t>
      </w:r>
      <w:r w:rsidRPr="00C571FF">
        <w:rPr>
          <w:rFonts w:hint="eastAsia"/>
          <w:color w:val="990000"/>
        </w:rPr>
        <w:t>法規內容</w:t>
      </w:r>
      <w:r w:rsidRPr="00C571FF">
        <w:rPr>
          <w:color w:val="990000"/>
        </w:rPr>
        <w:t>】</w:t>
      </w:r>
    </w:p>
    <w:p w14:paraId="6FE1E469"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w:t>
      </w:r>
      <w:r w:rsidRPr="00D72DBC">
        <w:rPr>
          <w:rFonts w:hint="eastAsia"/>
          <w:color w:val="548DD4"/>
        </w:rPr>
        <w:t>條</w:t>
      </w:r>
      <w:r w:rsidR="00053431" w:rsidRPr="00D72DBC">
        <w:rPr>
          <w:rFonts w:hint="eastAsia"/>
          <w:color w:val="548DD4"/>
        </w:rPr>
        <w:t>（</w:t>
      </w:r>
      <w:r w:rsidR="00E310DB" w:rsidRPr="00D72DBC">
        <w:rPr>
          <w:rFonts w:hint="eastAsia"/>
          <w:color w:val="548DD4"/>
        </w:rPr>
        <w:t>立法目的</w:t>
      </w:r>
      <w:r w:rsidR="00053431" w:rsidRPr="00D72DBC">
        <w:rPr>
          <w:rFonts w:hint="eastAsia"/>
          <w:color w:val="548DD4"/>
        </w:rPr>
        <w:t>）</w:t>
      </w:r>
    </w:p>
    <w:p w14:paraId="480481A9"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行政院為維護海域及海岸秩序，與資源之保護利用，確保人民生命及財產安全，設行政院海岸巡防署（以下簡稱本署）。</w:t>
      </w:r>
    </w:p>
    <w:p w14:paraId="6FEF116D"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w:t>
      </w:r>
      <w:r w:rsidRPr="00D72DBC">
        <w:rPr>
          <w:rFonts w:hint="eastAsia"/>
          <w:color w:val="548DD4"/>
        </w:rPr>
        <w:t>條</w:t>
      </w:r>
      <w:r w:rsidR="00053431" w:rsidRPr="00D72DBC">
        <w:rPr>
          <w:rFonts w:hint="eastAsia"/>
          <w:color w:val="548DD4"/>
        </w:rPr>
        <w:t>（</w:t>
      </w:r>
      <w:r w:rsidR="00E310DB" w:rsidRPr="00D72DBC">
        <w:rPr>
          <w:rFonts w:hint="eastAsia"/>
          <w:color w:val="548DD4"/>
        </w:rPr>
        <w:t>組織架構</w:t>
      </w:r>
      <w:r w:rsidR="00053431" w:rsidRPr="00D72DBC">
        <w:rPr>
          <w:rFonts w:hint="eastAsia"/>
          <w:color w:val="548DD4"/>
        </w:rPr>
        <w:t>）</w:t>
      </w:r>
    </w:p>
    <w:p w14:paraId="417C650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本署設下列單位：</w:t>
      </w:r>
    </w:p>
    <w:p w14:paraId="5C3D97A3"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一、企劃處。</w:t>
      </w:r>
    </w:p>
    <w:p w14:paraId="41EF21FB"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二、巡防處。</w:t>
      </w:r>
    </w:p>
    <w:p w14:paraId="0DF764E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三、情報處。</w:t>
      </w:r>
    </w:p>
    <w:p w14:paraId="66E635F9"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四、後勤處。</w:t>
      </w:r>
    </w:p>
    <w:p w14:paraId="28B185AC"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五、通電資訊處。</w:t>
      </w:r>
    </w:p>
    <w:p w14:paraId="3D61E6C2"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六、秘書室。</w:t>
      </w:r>
    </w:p>
    <w:p w14:paraId="6FDE810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七、勤務指揮中心。</w:t>
      </w:r>
    </w:p>
    <w:p w14:paraId="4609FB75"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3</w:t>
      </w:r>
      <w:r w:rsidRPr="00D72DBC">
        <w:rPr>
          <w:rFonts w:hint="eastAsia"/>
          <w:color w:val="548DD4"/>
        </w:rPr>
        <w:t>條</w:t>
      </w:r>
      <w:r w:rsidR="00053431" w:rsidRPr="00D72DBC">
        <w:rPr>
          <w:rFonts w:hint="eastAsia"/>
          <w:color w:val="548DD4"/>
        </w:rPr>
        <w:t>（</w:t>
      </w:r>
      <w:r w:rsidR="00E310DB" w:rsidRPr="00D72DBC">
        <w:rPr>
          <w:rFonts w:hint="eastAsia"/>
          <w:color w:val="548DD4"/>
        </w:rPr>
        <w:t>企劃處之掌理事項</w:t>
      </w:r>
      <w:r w:rsidR="00053431" w:rsidRPr="00D72DBC">
        <w:rPr>
          <w:rFonts w:hint="eastAsia"/>
          <w:color w:val="548DD4"/>
        </w:rPr>
        <w:t>）</w:t>
      </w:r>
    </w:p>
    <w:p w14:paraId="08009DA3"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企劃處掌理下列事項：</w:t>
      </w:r>
    </w:p>
    <w:p w14:paraId="1AAC196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一、關於海域、海岸巡防全般政策、方案之策劃及推動事項。</w:t>
      </w:r>
    </w:p>
    <w:p w14:paraId="57587909"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二、關於年度施政計畫之策定、審議、管制及考核事項。</w:t>
      </w:r>
    </w:p>
    <w:p w14:paraId="78283392"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三、關於中、長程規劃之研究、審議及推動事項。</w:t>
      </w:r>
    </w:p>
    <w:p w14:paraId="394F580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四、關於綜合性專案研究工作之規劃、協調、處理及成果追蹤事項。</w:t>
      </w:r>
    </w:p>
    <w:p w14:paraId="33F20035"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五、關於機關組織結構及功能之研議事項。</w:t>
      </w:r>
    </w:p>
    <w:p w14:paraId="65FEB30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六、關於重要施政列管案件及考核資料之綜合規劃、協調及追蹤管制事項。</w:t>
      </w:r>
    </w:p>
    <w:p w14:paraId="772772E7"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七、關於行政訴訟及國家賠償事件之研處事項。</w:t>
      </w:r>
    </w:p>
    <w:p w14:paraId="3F6FF3D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八、關於法規之研審、修訂、管理事項。</w:t>
      </w:r>
    </w:p>
    <w:p w14:paraId="44E961FB"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九、其他有關企劃事項。</w:t>
      </w:r>
    </w:p>
    <w:p w14:paraId="4860B7D8" w14:textId="77777777" w:rsidR="00E310DB" w:rsidRPr="00D72DBC" w:rsidRDefault="005E0793" w:rsidP="005E0793">
      <w:pPr>
        <w:pStyle w:val="2"/>
        <w:rPr>
          <w:color w:val="548DD4"/>
        </w:rPr>
      </w:pPr>
      <w:r w:rsidRPr="00D72DBC">
        <w:rPr>
          <w:rFonts w:hint="eastAsia"/>
          <w:color w:val="548DD4"/>
        </w:rPr>
        <w:lastRenderedPageBreak/>
        <w:t>第</w:t>
      </w:r>
      <w:r w:rsidRPr="00D72DBC">
        <w:rPr>
          <w:rFonts w:hint="eastAsia"/>
          <w:color w:val="548DD4"/>
        </w:rPr>
        <w:t>4</w:t>
      </w:r>
      <w:r w:rsidRPr="00D72DBC">
        <w:rPr>
          <w:rFonts w:hint="eastAsia"/>
          <w:color w:val="548DD4"/>
        </w:rPr>
        <w:t>條</w:t>
      </w:r>
      <w:r w:rsidR="00053431" w:rsidRPr="00D72DBC">
        <w:rPr>
          <w:rFonts w:hint="eastAsia"/>
          <w:color w:val="548DD4"/>
        </w:rPr>
        <w:t>（</w:t>
      </w:r>
      <w:r w:rsidR="00E310DB" w:rsidRPr="00D72DBC">
        <w:rPr>
          <w:rFonts w:hint="eastAsia"/>
          <w:color w:val="548DD4"/>
        </w:rPr>
        <w:t>巡防處之掌理事項</w:t>
      </w:r>
      <w:r w:rsidR="00053431" w:rsidRPr="00D72DBC">
        <w:rPr>
          <w:rFonts w:hint="eastAsia"/>
          <w:color w:val="548DD4"/>
        </w:rPr>
        <w:t>）</w:t>
      </w:r>
    </w:p>
    <w:p w14:paraId="4179B542"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巡防處掌理下列事項：</w:t>
      </w:r>
    </w:p>
    <w:p w14:paraId="752B6C0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一、關於海域、海岸巡防重要政策之釐訂、考核及研修事項。</w:t>
      </w:r>
    </w:p>
    <w:p w14:paraId="1DDB6A10"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二、關於海域、海岸勤務規劃、執行、督導計畫之策頒及考核事項。</w:t>
      </w:r>
    </w:p>
    <w:p w14:paraId="0580997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三、關於海域、海岸事務處理計畫之策頒及督考事項。</w:t>
      </w:r>
    </w:p>
    <w:p w14:paraId="318D3AA9"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四、關於非通商口岸、漁港之入出人員、物品與運輸工具安全檢查、管制計畫之策頒及督考事項。</w:t>
      </w:r>
    </w:p>
    <w:p w14:paraId="12102E9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五、關於海域、海岸犯罪之偵防事項。</w:t>
      </w:r>
    </w:p>
    <w:p w14:paraId="11D88F2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六、關於海岸管制區管制政策之釐定及研修事項。</w:t>
      </w:r>
    </w:p>
    <w:p w14:paraId="3BF9AB42"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七、關於海域、海岸執勤人員訓練計畫之策頒及督考事項。</w:t>
      </w:r>
    </w:p>
    <w:p w14:paraId="742BCAC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八、關於海上救難及護漁之督導事項。</w:t>
      </w:r>
    </w:p>
    <w:p w14:paraId="4F0E4EC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九、關於海域、海岸巡防及國防事務權責劃分之協調事項。</w:t>
      </w:r>
    </w:p>
    <w:p w14:paraId="72F08A65"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十、其他有關巡防事項。</w:t>
      </w:r>
    </w:p>
    <w:p w14:paraId="10FA32B0"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5</w:t>
      </w:r>
      <w:r w:rsidRPr="00D72DBC">
        <w:rPr>
          <w:rFonts w:hint="eastAsia"/>
          <w:color w:val="548DD4"/>
        </w:rPr>
        <w:t>條</w:t>
      </w:r>
      <w:r w:rsidR="00053431" w:rsidRPr="00D72DBC">
        <w:rPr>
          <w:rFonts w:hint="eastAsia"/>
          <w:color w:val="548DD4"/>
        </w:rPr>
        <w:t>（</w:t>
      </w:r>
      <w:r w:rsidR="00E310DB" w:rsidRPr="00D72DBC">
        <w:rPr>
          <w:rFonts w:hint="eastAsia"/>
          <w:color w:val="548DD4"/>
        </w:rPr>
        <w:t>情報處之掌理事項</w:t>
      </w:r>
      <w:r w:rsidR="00053431" w:rsidRPr="00D72DBC">
        <w:rPr>
          <w:rFonts w:hint="eastAsia"/>
          <w:color w:val="548DD4"/>
        </w:rPr>
        <w:t>）</w:t>
      </w:r>
    </w:p>
    <w:p w14:paraId="6977564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情報處掌理下列事項：</w:t>
      </w:r>
    </w:p>
    <w:p w14:paraId="2236323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一、關於情報政策、計畫研擬及督考事項。</w:t>
      </w:r>
    </w:p>
    <w:p w14:paraId="14325AC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二、關於海域、海岸巡防涉外事務協調、調查及處理事項。</w:t>
      </w:r>
    </w:p>
    <w:p w14:paraId="6AD241FD"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三、關於走私、非法入出國、滲透及安全情報蒐集指導、研整及運用事項。</w:t>
      </w:r>
    </w:p>
    <w:p w14:paraId="1F3A66B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四、關於情報、反情報部署、情報偵蒐裝備籌建管理事項。</w:t>
      </w:r>
    </w:p>
    <w:p w14:paraId="1E846D27"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五、關於情報諮詢計畫研擬及督考事項。</w:t>
      </w:r>
    </w:p>
    <w:p w14:paraId="595C3AB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六、關於水文、海象、漁汛資料蒐整、運用事項。</w:t>
      </w:r>
    </w:p>
    <w:p w14:paraId="4246997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七、關於國際情報協調、連繫、運用事項。</w:t>
      </w:r>
    </w:p>
    <w:p w14:paraId="297A292C"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八、其他有關情報事項。</w:t>
      </w:r>
    </w:p>
    <w:p w14:paraId="4E8A46A3"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6</w:t>
      </w:r>
      <w:r w:rsidRPr="00D72DBC">
        <w:rPr>
          <w:rFonts w:hint="eastAsia"/>
          <w:color w:val="548DD4"/>
        </w:rPr>
        <w:t>條</w:t>
      </w:r>
      <w:r w:rsidR="00053431" w:rsidRPr="00D72DBC">
        <w:rPr>
          <w:rFonts w:hint="eastAsia"/>
          <w:color w:val="548DD4"/>
        </w:rPr>
        <w:t>（</w:t>
      </w:r>
      <w:r w:rsidR="00E310DB" w:rsidRPr="00D72DBC">
        <w:rPr>
          <w:rFonts w:hint="eastAsia"/>
          <w:color w:val="548DD4"/>
        </w:rPr>
        <w:t>後勤處之掌理事項</w:t>
      </w:r>
      <w:r w:rsidR="00053431" w:rsidRPr="00D72DBC">
        <w:rPr>
          <w:rFonts w:hint="eastAsia"/>
          <w:color w:val="548DD4"/>
        </w:rPr>
        <w:t>）</w:t>
      </w:r>
    </w:p>
    <w:p w14:paraId="29C4CA43"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後勤處掌理下列事項：</w:t>
      </w:r>
    </w:p>
    <w:p w14:paraId="7D902728"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一、關於綜理各類裝備、物資獲得、分配、管理、保修維護、運輸及補給等計畫事項。</w:t>
      </w:r>
    </w:p>
    <w:p w14:paraId="1E3B19ED"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二、關於任務執行所需之各類裝備、物資採購及管制事項。</w:t>
      </w:r>
    </w:p>
    <w:p w14:paraId="5C5E5E4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三、關於營繕工程計畫、編訂事項。</w:t>
      </w:r>
    </w:p>
    <w:p w14:paraId="2B52D68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四、關於土地、房建物管理作業程序之策訂及督導事項。</w:t>
      </w:r>
    </w:p>
    <w:p w14:paraId="23FDD17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五、關於裝備、物資等作業程序之策頒事項。</w:t>
      </w:r>
    </w:p>
    <w:p w14:paraId="5B5A8253"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六、其他物資支援及醫療行政事項。</w:t>
      </w:r>
    </w:p>
    <w:p w14:paraId="3A4682CB"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7</w:t>
      </w:r>
      <w:r w:rsidRPr="00D72DBC">
        <w:rPr>
          <w:rFonts w:hint="eastAsia"/>
          <w:color w:val="548DD4"/>
        </w:rPr>
        <w:t>條</w:t>
      </w:r>
      <w:r w:rsidR="00053431" w:rsidRPr="00D72DBC">
        <w:rPr>
          <w:rFonts w:hint="eastAsia"/>
          <w:color w:val="548DD4"/>
        </w:rPr>
        <w:t>（</w:t>
      </w:r>
      <w:r w:rsidR="00E310DB" w:rsidRPr="00D72DBC">
        <w:rPr>
          <w:rFonts w:hint="eastAsia"/>
          <w:color w:val="548DD4"/>
        </w:rPr>
        <w:t>通電資訊處之掌理事項</w:t>
      </w:r>
      <w:r w:rsidR="00053431" w:rsidRPr="00D72DBC">
        <w:rPr>
          <w:rFonts w:hint="eastAsia"/>
          <w:color w:val="548DD4"/>
        </w:rPr>
        <w:t>）</w:t>
      </w:r>
    </w:p>
    <w:p w14:paraId="3E147B0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通電資訊處掌理下列事項：</w:t>
      </w:r>
    </w:p>
    <w:p w14:paraId="32C0170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一、關於通信、電子（含雷達）、光電政策、計畫之策訂、督導與相關通電研發與制定通資裝備後勤相關規定及修護政策制定事項。</w:t>
      </w:r>
    </w:p>
    <w:p w14:paraId="0E413C52"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二、關於通資人力規劃、儲備、訓練、運用、派職之建議、審核及管制事項。</w:t>
      </w:r>
    </w:p>
    <w:p w14:paraId="77B3CD28"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三、關於有、無線電、光電、雷達系統工程規劃建置、電路網路設計管理、三度空間通信資訊數據鏈路整合及運用事項。</w:t>
      </w:r>
    </w:p>
    <w:p w14:paraId="47D280A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四、關於監控系統籌建、陣地勘查、部署、標定、防護規劃、裝備獲得及週邊設施籌補建置事項。</w:t>
      </w:r>
    </w:p>
    <w:p w14:paraId="719E49B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五、關於資訊政策、計畫之策定及相關資訊研究發展事項。</w:t>
      </w:r>
    </w:p>
    <w:p w14:paraId="607F543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lastRenderedPageBreak/>
        <w:t xml:space="preserve">　　六、關於頻譜管理、通資安全防護機制管制計畫策頒、督導、保密裝備獲得運用等事項。</w:t>
      </w:r>
    </w:p>
    <w:p w14:paraId="0FCE8E5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七、關於建立軟體構型管理專責單位，管理、維護（修）各類裝備相關操控、測試、作業、教學、電子技令等軟體獲得事項。</w:t>
      </w:r>
    </w:p>
    <w:p w14:paraId="0237303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八、關於整合各型裝備修護所要技術與資源、發展通用型自動測試系統、獲得測試需求文件或測試程式集等及建立自動化整體維修能量事項。</w:t>
      </w:r>
    </w:p>
    <w:p w14:paraId="1A427A7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九、關於建立網路管理系統、遂行遠端遙控、維修、訓練工作與相關後勤自動化及達成網路化目標事項。</w:t>
      </w:r>
    </w:p>
    <w:p w14:paraId="035FF23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十、其他有關通電資訊事項。</w:t>
      </w:r>
    </w:p>
    <w:p w14:paraId="12DBABBB"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8</w:t>
      </w:r>
      <w:r w:rsidRPr="00D72DBC">
        <w:rPr>
          <w:rFonts w:hint="eastAsia"/>
          <w:color w:val="548DD4"/>
        </w:rPr>
        <w:t>條</w:t>
      </w:r>
      <w:r w:rsidR="00053431" w:rsidRPr="00D72DBC">
        <w:rPr>
          <w:rFonts w:hint="eastAsia"/>
          <w:color w:val="548DD4"/>
        </w:rPr>
        <w:t>（</w:t>
      </w:r>
      <w:r w:rsidR="00E310DB" w:rsidRPr="00D72DBC">
        <w:rPr>
          <w:rFonts w:hint="eastAsia"/>
          <w:color w:val="548DD4"/>
        </w:rPr>
        <w:t>秘書室之掌理事項</w:t>
      </w:r>
      <w:r w:rsidR="00053431" w:rsidRPr="00D72DBC">
        <w:rPr>
          <w:rFonts w:hint="eastAsia"/>
          <w:color w:val="548DD4"/>
        </w:rPr>
        <w:t>）</w:t>
      </w:r>
    </w:p>
    <w:p w14:paraId="1057DB8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秘書室掌理下列事項：</w:t>
      </w:r>
    </w:p>
    <w:p w14:paraId="158EC063"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一、關於議事及業務管制事項。</w:t>
      </w:r>
    </w:p>
    <w:p w14:paraId="20775BB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二、關於署新聞發布及連絡事項。</w:t>
      </w:r>
    </w:p>
    <w:p w14:paraId="1E06A62B"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三、關於公關與輿情蒐集及反映事項。</w:t>
      </w:r>
    </w:p>
    <w:p w14:paraId="002190EC"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四、關於文書收發、分配、撰擬及檔案管理事項。</w:t>
      </w:r>
    </w:p>
    <w:p w14:paraId="22C16449"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五、關於印信、典守事項。</w:t>
      </w:r>
    </w:p>
    <w:p w14:paraId="703100FC"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六、關於庶務、經費及出納事項。</w:t>
      </w:r>
    </w:p>
    <w:p w14:paraId="22FFC22E"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七、關於署公產、公物、建築、修繕等管理事項。</w:t>
      </w:r>
    </w:p>
    <w:p w14:paraId="48C9114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八、不屬於其他各處、中心事項。</w:t>
      </w:r>
    </w:p>
    <w:p w14:paraId="64A90EA9"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9</w:t>
      </w:r>
      <w:r w:rsidRPr="00D72DBC">
        <w:rPr>
          <w:rFonts w:hint="eastAsia"/>
          <w:color w:val="548DD4"/>
        </w:rPr>
        <w:t>條</w:t>
      </w:r>
      <w:r w:rsidR="00053431" w:rsidRPr="00D72DBC">
        <w:rPr>
          <w:rFonts w:hint="eastAsia"/>
          <w:color w:val="548DD4"/>
        </w:rPr>
        <w:t>（</w:t>
      </w:r>
      <w:r w:rsidR="00E310DB" w:rsidRPr="00D72DBC">
        <w:rPr>
          <w:rFonts w:hint="eastAsia"/>
          <w:color w:val="548DD4"/>
        </w:rPr>
        <w:t>勤務指揮中心掌理事項</w:t>
      </w:r>
      <w:r w:rsidR="00053431" w:rsidRPr="00D72DBC">
        <w:rPr>
          <w:rFonts w:hint="eastAsia"/>
          <w:color w:val="548DD4"/>
        </w:rPr>
        <w:t>）</w:t>
      </w:r>
    </w:p>
    <w:p w14:paraId="44A44DE0"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勤務指揮中心掌理下列事項：</w:t>
      </w:r>
    </w:p>
    <w:p w14:paraId="6E4C541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一、關於海域、海岸狀況之指導、處理、管制、陳報事項。</w:t>
      </w:r>
    </w:p>
    <w:p w14:paraId="01435F7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二、關於海域、海岸執勤單位、人員之勤務統合、指揮、管制事項。</w:t>
      </w:r>
    </w:p>
    <w:p w14:paraId="10B1E8A5"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三、關於國防、警察、海關及其他相關機關間相互通報聯絡事項。</w:t>
      </w:r>
    </w:p>
    <w:p w14:paraId="1436ACF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四、其他有關勤務指揮事項。</w:t>
      </w:r>
    </w:p>
    <w:p w14:paraId="1095D5A9" w14:textId="77777777" w:rsidR="00E310DB" w:rsidRPr="00D72DBC" w:rsidRDefault="005E0793" w:rsidP="005E0793">
      <w:pPr>
        <w:pStyle w:val="2"/>
        <w:rPr>
          <w:color w:val="548DD4"/>
        </w:rPr>
      </w:pPr>
      <w:bookmarkStart w:id="1" w:name="a10"/>
      <w:bookmarkEnd w:id="1"/>
      <w:r w:rsidRPr="00D72DBC">
        <w:rPr>
          <w:rFonts w:hint="eastAsia"/>
          <w:color w:val="548DD4"/>
        </w:rPr>
        <w:t>第</w:t>
      </w:r>
      <w:r w:rsidRPr="00D72DBC">
        <w:rPr>
          <w:rFonts w:hint="eastAsia"/>
          <w:color w:val="548DD4"/>
        </w:rPr>
        <w:t>10</w:t>
      </w:r>
      <w:r w:rsidRPr="00D72DBC">
        <w:rPr>
          <w:rFonts w:hint="eastAsia"/>
          <w:color w:val="548DD4"/>
        </w:rPr>
        <w:t>條</w:t>
      </w:r>
      <w:r w:rsidR="00053431" w:rsidRPr="00D72DBC">
        <w:rPr>
          <w:rFonts w:hint="eastAsia"/>
          <w:color w:val="548DD4"/>
        </w:rPr>
        <w:t>（</w:t>
      </w:r>
      <w:r w:rsidR="00E310DB" w:rsidRPr="00D72DBC">
        <w:rPr>
          <w:rFonts w:hint="eastAsia"/>
          <w:color w:val="548DD4"/>
        </w:rPr>
        <w:t>海洋暨海岸巡防總局之設置</w:t>
      </w:r>
      <w:r w:rsidR="00053431" w:rsidRPr="00D72DBC">
        <w:rPr>
          <w:rFonts w:hint="eastAsia"/>
          <w:color w:val="548DD4"/>
        </w:rPr>
        <w:t>）</w:t>
      </w:r>
    </w:p>
    <w:p w14:paraId="5F327B63" w14:textId="77777777" w:rsidR="00E310DB" w:rsidRPr="00E532DD" w:rsidRDefault="00E310DB" w:rsidP="008144FA">
      <w:pPr>
        <w:ind w:left="142"/>
        <w:jc w:val="both"/>
        <w:rPr>
          <w:rFonts w:ascii="Arial Unicode MS" w:hAnsi="Arial Unicode MS"/>
          <w:color w:val="17365D"/>
        </w:rPr>
      </w:pPr>
      <w:r w:rsidRPr="00E532DD">
        <w:rPr>
          <w:rFonts w:ascii="Arial Unicode MS" w:hAnsi="Arial Unicode MS" w:hint="eastAsia"/>
          <w:color w:val="17365D"/>
        </w:rPr>
        <w:t xml:space="preserve">　　本署設海洋巡防總局、海岸巡防總局，執行本法所定事務，其組織另以法律定之。</w:t>
      </w:r>
    </w:p>
    <w:p w14:paraId="2EB475FF" w14:textId="77777777" w:rsidR="00E310DB" w:rsidRPr="00053431" w:rsidRDefault="00E310DB" w:rsidP="00E310DB">
      <w:pPr>
        <w:ind w:left="119"/>
        <w:jc w:val="both"/>
        <w:rPr>
          <w:rFonts w:ascii="Arial Unicode MS" w:hAnsi="Arial Unicode MS"/>
          <w:color w:val="666699"/>
        </w:rPr>
      </w:pPr>
      <w:r w:rsidRPr="00053431">
        <w:rPr>
          <w:rFonts w:ascii="Arial Unicode MS" w:hAnsi="Arial Unicode MS" w:hint="eastAsia"/>
          <w:color w:val="666699"/>
        </w:rPr>
        <w:t xml:space="preserve">　　前項機關，得視業務需要調整之。</w:t>
      </w:r>
    </w:p>
    <w:p w14:paraId="5C1F7E84" w14:textId="20B64F6A" w:rsidR="008144FA" w:rsidRPr="00C571FF" w:rsidRDefault="008144FA" w:rsidP="00E310DB">
      <w:pPr>
        <w:ind w:left="119"/>
        <w:jc w:val="both"/>
        <w:rPr>
          <w:rFonts w:ascii="Arial Unicode MS" w:hAnsi="Arial Unicode MS"/>
          <w:color w:val="5F5F5F"/>
          <w:sz w:val="18"/>
        </w:rPr>
      </w:pPr>
      <w:r w:rsidRPr="00C571FF">
        <w:rPr>
          <w:rFonts w:ascii="Arial Unicode MS" w:hAnsi="Arial Unicode MS" w:cs="新細明體" w:hint="eastAsia"/>
          <w:color w:val="5F5F5F"/>
          <w:sz w:val="18"/>
          <w:szCs w:val="20"/>
        </w:rPr>
        <w:t>【相關法規】</w:t>
      </w:r>
      <w:hyperlink r:id="rId16" w:history="1">
        <w:r w:rsidRPr="00C571FF">
          <w:rPr>
            <w:rStyle w:val="a3"/>
            <w:rFonts w:ascii="Arial Unicode MS" w:hAnsi="Arial Unicode MS" w:cs="新細明體" w:hint="eastAsia"/>
            <w:color w:val="5F5F5F"/>
            <w:sz w:val="18"/>
            <w:szCs w:val="20"/>
          </w:rPr>
          <w:t>行政院海岸巡防署海洋巡防總局組織條例</w:t>
        </w:r>
      </w:hyperlink>
      <w:r w:rsidR="00D33228">
        <w:rPr>
          <w:rFonts w:ascii="Arial Unicode MS" w:hAnsi="Arial Unicode MS" w:cs="新細明體" w:hint="eastAsia"/>
          <w:color w:val="5F5F5F"/>
          <w:sz w:val="18"/>
          <w:szCs w:val="20"/>
        </w:rPr>
        <w:t>＊</w:t>
      </w:r>
      <w:hyperlink r:id="rId17" w:history="1">
        <w:r w:rsidRPr="00C571FF">
          <w:rPr>
            <w:rStyle w:val="a3"/>
            <w:rFonts w:ascii="Arial Unicode MS" w:hAnsi="Arial Unicode MS" w:cs="新細明體" w:hint="eastAsia"/>
            <w:color w:val="5F5F5F"/>
            <w:sz w:val="18"/>
            <w:szCs w:val="20"/>
          </w:rPr>
          <w:t>行政院海岸巡防署海岸巡防總局組織條例</w:t>
        </w:r>
      </w:hyperlink>
    </w:p>
    <w:p w14:paraId="3F4587B6" w14:textId="77777777" w:rsidR="00E310DB" w:rsidRPr="00D72DBC" w:rsidRDefault="005E0793" w:rsidP="005E0793">
      <w:pPr>
        <w:pStyle w:val="2"/>
        <w:rPr>
          <w:rFonts w:cs="細明體"/>
          <w:color w:val="548DD4"/>
        </w:rPr>
      </w:pPr>
      <w:bookmarkStart w:id="2" w:name="a11"/>
      <w:bookmarkEnd w:id="2"/>
      <w:r w:rsidRPr="00D72DBC">
        <w:rPr>
          <w:rFonts w:hint="eastAsia"/>
          <w:color w:val="548DD4"/>
        </w:rPr>
        <w:t>第</w:t>
      </w:r>
      <w:r w:rsidRPr="00D72DBC">
        <w:rPr>
          <w:rFonts w:hint="eastAsia"/>
          <w:color w:val="548DD4"/>
        </w:rPr>
        <w:t>11</w:t>
      </w:r>
      <w:r w:rsidRPr="00D72DBC">
        <w:rPr>
          <w:rFonts w:hint="eastAsia"/>
          <w:color w:val="548DD4"/>
        </w:rPr>
        <w:t>條</w:t>
      </w:r>
      <w:r w:rsidR="00053431" w:rsidRPr="00D72DBC">
        <w:rPr>
          <w:rFonts w:hint="eastAsia"/>
          <w:color w:val="548DD4"/>
        </w:rPr>
        <w:t>（</w:t>
      </w:r>
      <w:r w:rsidR="00E310DB" w:rsidRPr="00D72DBC">
        <w:rPr>
          <w:rFonts w:hint="eastAsia"/>
          <w:color w:val="548DD4"/>
        </w:rPr>
        <w:t>署長之設置及職權</w:t>
      </w:r>
      <w:r w:rsidR="00053431" w:rsidRPr="00D72DBC">
        <w:rPr>
          <w:rFonts w:hint="eastAsia"/>
          <w:color w:val="548DD4"/>
        </w:rPr>
        <w:t>）</w:t>
      </w:r>
    </w:p>
    <w:p w14:paraId="69743153" w14:textId="77777777" w:rsidR="00E310DB" w:rsidRPr="0041616A" w:rsidRDefault="00E310DB" w:rsidP="00F018A3">
      <w:pPr>
        <w:ind w:left="119"/>
        <w:jc w:val="both"/>
        <w:rPr>
          <w:rFonts w:ascii="Arial Unicode MS" w:hAnsi="Arial Unicode MS"/>
          <w:color w:val="17365D"/>
        </w:rPr>
      </w:pPr>
      <w:r w:rsidRPr="0041616A">
        <w:rPr>
          <w:rFonts w:ascii="Arial Unicode MS" w:hAnsi="Arial Unicode MS" w:hint="eastAsia"/>
          <w:color w:val="17365D"/>
        </w:rPr>
        <w:t xml:space="preserve">　　本署置署長一人，特任，綜理署務，並指揮、監督所屬職員及機關。</w:t>
      </w:r>
    </w:p>
    <w:p w14:paraId="29951FAF" w14:textId="77777777" w:rsidR="00E310DB" w:rsidRPr="00D72DBC" w:rsidRDefault="005E0793" w:rsidP="005E0793">
      <w:pPr>
        <w:pStyle w:val="2"/>
        <w:rPr>
          <w:color w:val="548DD4"/>
        </w:rPr>
      </w:pPr>
      <w:bookmarkStart w:id="3" w:name="a12"/>
      <w:bookmarkEnd w:id="3"/>
      <w:r w:rsidRPr="00D72DBC">
        <w:rPr>
          <w:rFonts w:hint="eastAsia"/>
          <w:color w:val="548DD4"/>
        </w:rPr>
        <w:t>第</w:t>
      </w:r>
      <w:r w:rsidRPr="00D72DBC">
        <w:rPr>
          <w:rFonts w:hint="eastAsia"/>
          <w:color w:val="548DD4"/>
        </w:rPr>
        <w:t>12</w:t>
      </w:r>
      <w:r w:rsidRPr="00D72DBC">
        <w:rPr>
          <w:rFonts w:hint="eastAsia"/>
          <w:color w:val="548DD4"/>
        </w:rPr>
        <w:t>條</w:t>
      </w:r>
      <w:r w:rsidR="00053431" w:rsidRPr="00D72DBC">
        <w:rPr>
          <w:rFonts w:hint="eastAsia"/>
          <w:color w:val="548DD4"/>
        </w:rPr>
        <w:t>（</w:t>
      </w:r>
      <w:r w:rsidR="00E310DB" w:rsidRPr="00D72DBC">
        <w:rPr>
          <w:rFonts w:hint="eastAsia"/>
          <w:color w:val="548DD4"/>
        </w:rPr>
        <w:t>副署長之設置及職權</w:t>
      </w:r>
      <w:r w:rsidR="00053431" w:rsidRPr="00D72DBC">
        <w:rPr>
          <w:rFonts w:hint="eastAsia"/>
          <w:color w:val="548DD4"/>
        </w:rPr>
        <w:t>）</w:t>
      </w:r>
    </w:p>
    <w:p w14:paraId="58ED50F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本署置副署長二人或三人，職務列簡任第十四職等或中將，其中一人得比照簡任第十四職等，襄理署務。</w:t>
      </w:r>
    </w:p>
    <w:p w14:paraId="23471B9F" w14:textId="77777777" w:rsidR="00E310DB" w:rsidRPr="00D72DBC" w:rsidRDefault="005E0793" w:rsidP="005E0793">
      <w:pPr>
        <w:pStyle w:val="2"/>
        <w:rPr>
          <w:color w:val="548DD4"/>
        </w:rPr>
      </w:pPr>
      <w:bookmarkStart w:id="4" w:name="a13"/>
      <w:bookmarkEnd w:id="4"/>
      <w:r w:rsidRPr="00D72DBC">
        <w:rPr>
          <w:rFonts w:hint="eastAsia"/>
          <w:color w:val="548DD4"/>
        </w:rPr>
        <w:t>第</w:t>
      </w:r>
      <w:r w:rsidRPr="00D72DBC">
        <w:rPr>
          <w:rFonts w:hint="eastAsia"/>
          <w:color w:val="548DD4"/>
        </w:rPr>
        <w:t>13</w:t>
      </w:r>
      <w:r w:rsidRPr="00D72DBC">
        <w:rPr>
          <w:rFonts w:hint="eastAsia"/>
          <w:color w:val="548DD4"/>
        </w:rPr>
        <w:t>條</w:t>
      </w:r>
      <w:r w:rsidR="00053431" w:rsidRPr="00D72DBC">
        <w:rPr>
          <w:rFonts w:hint="eastAsia"/>
          <w:color w:val="548DD4"/>
        </w:rPr>
        <w:t>（</w:t>
      </w:r>
      <w:r w:rsidR="00E310DB" w:rsidRPr="00D72DBC">
        <w:rPr>
          <w:rFonts w:hint="eastAsia"/>
          <w:color w:val="548DD4"/>
        </w:rPr>
        <w:t>人員編制</w:t>
      </w:r>
      <w:r w:rsidR="00053431" w:rsidRPr="00D72DBC">
        <w:rPr>
          <w:rFonts w:hint="eastAsia"/>
          <w:color w:val="548DD4"/>
        </w:rPr>
        <w:t>）</w:t>
      </w:r>
    </w:p>
    <w:p w14:paraId="79FB761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置主任秘書一人，參事五人，處長五人，勤務指揮中心主任一人，職務均列簡任第十二職等或少將；副處長五人，勤務指揮中心副主任一人，隊長一人，職務均列簡任第十一職等或少將；秘書室主任一人，專門委員十八人，職務均列簡任第十職等至第十一職等或少將、上校；秘書六人至八人，視察六人，職務均列薦任第八職等至第九職等或中校，其中秘書四人，視察三人，職務得列簡任第十職等至第十一職等或少將、上校；副隊長一人至二人，職務列簡任第十職等或上校；科長三十九人，職務列薦任第九職等或中校；分隊長二人，職務列薦任</w:t>
      </w:r>
      <w:r w:rsidRPr="0041616A">
        <w:rPr>
          <w:rFonts w:ascii="Arial Unicode MS" w:hAnsi="Arial Unicode MS" w:hint="eastAsia"/>
          <w:color w:val="17365D"/>
        </w:rPr>
        <w:lastRenderedPageBreak/>
        <w:t>第八職等至第九職等或中校；專員七十八人至八十人，分析師二人，職務均列薦任第七職等至第九職等或中校、少校；科員一七八人，飛行員十二人至三十六人，技士二人至六人，職務均列委任第五職等或薦任第六職等至第七職等或少校、上尉、中尉；助理設計師四人，技佐四人至八人，職務均列委任第四職等至第五職等或中尉、少尉，其中助理設計師二人，技佐四人，職務得列薦任第六職等或上尉；辦事員十人，職務列委任第三職等至第五職等或中尉、少尉、士官；書記十一人，職務列委任第一職等至第三職等或士官。</w:t>
      </w:r>
    </w:p>
    <w:p w14:paraId="3EEDDCDE"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14</w:t>
      </w:r>
      <w:r w:rsidRPr="00D72DBC">
        <w:rPr>
          <w:rFonts w:hint="eastAsia"/>
          <w:color w:val="548DD4"/>
        </w:rPr>
        <w:t>條</w:t>
      </w:r>
      <w:r w:rsidR="00053431" w:rsidRPr="00D72DBC">
        <w:rPr>
          <w:rFonts w:hint="eastAsia"/>
          <w:color w:val="548DD4"/>
        </w:rPr>
        <w:t>（</w:t>
      </w:r>
      <w:r w:rsidR="00E310DB" w:rsidRPr="00D72DBC">
        <w:rPr>
          <w:rFonts w:hint="eastAsia"/>
          <w:color w:val="548DD4"/>
        </w:rPr>
        <w:t>人事處處長之設置及職權</w:t>
      </w:r>
      <w:r w:rsidR="00053431" w:rsidRPr="00D72DBC">
        <w:rPr>
          <w:rFonts w:hint="eastAsia"/>
          <w:color w:val="548DD4"/>
        </w:rPr>
        <w:t>）</w:t>
      </w:r>
    </w:p>
    <w:p w14:paraId="463F1760"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本署設人事處，置處長一人，職務列簡任第十二職等或少將；副處長一人，職務列簡任第十一職等或少將，依法辦理人事管理事項；其餘所需工作人員，就本法所定員額內派充之。</w:t>
      </w:r>
    </w:p>
    <w:p w14:paraId="7D7098D6"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15</w:t>
      </w:r>
      <w:r w:rsidRPr="00D72DBC">
        <w:rPr>
          <w:rFonts w:hint="eastAsia"/>
          <w:color w:val="548DD4"/>
        </w:rPr>
        <w:t>條</w:t>
      </w:r>
      <w:r w:rsidR="00053431" w:rsidRPr="00D72DBC">
        <w:rPr>
          <w:rFonts w:hint="eastAsia"/>
          <w:color w:val="548DD4"/>
        </w:rPr>
        <w:t>（</w:t>
      </w:r>
      <w:r w:rsidR="00E310DB" w:rsidRPr="00D72DBC">
        <w:rPr>
          <w:rFonts w:hint="eastAsia"/>
          <w:color w:val="548DD4"/>
        </w:rPr>
        <w:t>會計長之設置及職權</w:t>
      </w:r>
      <w:r w:rsidR="00053431" w:rsidRPr="00D72DBC">
        <w:rPr>
          <w:rFonts w:hint="eastAsia"/>
          <w:color w:val="548DD4"/>
        </w:rPr>
        <w:t>）</w:t>
      </w:r>
    </w:p>
    <w:p w14:paraId="63A4373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本署設會計處，置會計長一人，職務列簡任第十二職等或少將；副會計長一人，職務列簡任第十一職等或少將，依法辦理歲計、會計、統計事項；其餘所需工作人員，就本法所定員額內派充之。</w:t>
      </w:r>
    </w:p>
    <w:p w14:paraId="2DE6FAFE"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16</w:t>
      </w:r>
      <w:r w:rsidRPr="00D72DBC">
        <w:rPr>
          <w:rFonts w:hint="eastAsia"/>
          <w:color w:val="548DD4"/>
        </w:rPr>
        <w:t>條</w:t>
      </w:r>
      <w:r w:rsidR="00053431" w:rsidRPr="00D72DBC">
        <w:rPr>
          <w:rFonts w:hint="eastAsia"/>
          <w:color w:val="548DD4"/>
        </w:rPr>
        <w:t>（</w:t>
      </w:r>
      <w:r w:rsidR="00E310DB" w:rsidRPr="00D72DBC">
        <w:rPr>
          <w:rFonts w:hint="eastAsia"/>
          <w:color w:val="548DD4"/>
        </w:rPr>
        <w:t>政風處處長之設置及職權</w:t>
      </w:r>
      <w:r w:rsidR="00053431" w:rsidRPr="00D72DBC">
        <w:rPr>
          <w:rFonts w:hint="eastAsia"/>
          <w:color w:val="548DD4"/>
        </w:rPr>
        <w:t>）</w:t>
      </w:r>
    </w:p>
    <w:p w14:paraId="1137BD17"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本署設政風處，置處長一人，職務列簡任第十二職等，副處長一人，職務列簡任第十一職等，依法辦理政風事項；其餘所需工作人員，就本法所定員額內派充之。</w:t>
      </w:r>
    </w:p>
    <w:p w14:paraId="225DD487"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17</w:t>
      </w:r>
      <w:r w:rsidRPr="00D72DBC">
        <w:rPr>
          <w:rFonts w:hint="eastAsia"/>
          <w:color w:val="548DD4"/>
        </w:rPr>
        <w:t>條</w:t>
      </w:r>
      <w:r w:rsidR="00E310DB" w:rsidRPr="00D72DBC">
        <w:rPr>
          <w:rFonts w:hint="eastAsia"/>
          <w:color w:val="548DD4"/>
        </w:rPr>
        <w:t>（刪除）</w:t>
      </w:r>
    </w:p>
    <w:p w14:paraId="04AF093A"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18</w:t>
      </w:r>
      <w:r w:rsidRPr="00D72DBC">
        <w:rPr>
          <w:rFonts w:hint="eastAsia"/>
          <w:color w:val="548DD4"/>
        </w:rPr>
        <w:t>條</w:t>
      </w:r>
      <w:r w:rsidR="00053431" w:rsidRPr="00D72DBC">
        <w:rPr>
          <w:rFonts w:hint="eastAsia"/>
          <w:color w:val="548DD4"/>
        </w:rPr>
        <w:t>（</w:t>
      </w:r>
      <w:r w:rsidR="00E310DB" w:rsidRPr="00D72DBC">
        <w:rPr>
          <w:rFonts w:hint="eastAsia"/>
          <w:color w:val="548DD4"/>
        </w:rPr>
        <w:t>職系</w:t>
      </w:r>
      <w:r w:rsidR="00053431" w:rsidRPr="00D72DBC">
        <w:rPr>
          <w:rFonts w:hint="eastAsia"/>
          <w:color w:val="548DD4"/>
        </w:rPr>
        <w:t>）</w:t>
      </w:r>
    </w:p>
    <w:p w14:paraId="4A01A2CD" w14:textId="77777777" w:rsidR="00E310DB" w:rsidRPr="00E532DD" w:rsidRDefault="00E310DB" w:rsidP="00E310DB">
      <w:pPr>
        <w:ind w:left="119"/>
        <w:jc w:val="both"/>
        <w:rPr>
          <w:rFonts w:ascii="Arial Unicode MS" w:hAnsi="Arial Unicode MS"/>
          <w:color w:val="17365D"/>
        </w:rPr>
      </w:pPr>
      <w:r w:rsidRPr="00E532DD">
        <w:rPr>
          <w:rFonts w:ascii="Arial Unicode MS" w:hAnsi="Arial Unicode MS" w:hint="eastAsia"/>
          <w:color w:val="17365D"/>
        </w:rPr>
        <w:t xml:space="preserve">　　第</w:t>
      </w:r>
      <w:hyperlink w:anchor="a13" w:history="1">
        <w:r w:rsidRPr="00E532DD">
          <w:rPr>
            <w:rStyle w:val="a3"/>
            <w:rFonts w:hint="eastAsia"/>
          </w:rPr>
          <w:t>十三</w:t>
        </w:r>
      </w:hyperlink>
      <w:r w:rsidRPr="00E532DD">
        <w:rPr>
          <w:rFonts w:ascii="Arial Unicode MS" w:hAnsi="Arial Unicode MS" w:hint="eastAsia"/>
          <w:color w:val="17365D"/>
        </w:rPr>
        <w:t>條至第十六條所定列有官等、職等之文職人員，得就官階相當之警察人員派充之。</w:t>
      </w:r>
    </w:p>
    <w:p w14:paraId="3BCF7D2C" w14:textId="77777777" w:rsidR="00E310DB" w:rsidRPr="00053431" w:rsidRDefault="00E310DB" w:rsidP="00E310DB">
      <w:pPr>
        <w:ind w:left="119"/>
        <w:jc w:val="both"/>
        <w:rPr>
          <w:rFonts w:ascii="Arial Unicode MS" w:hAnsi="Arial Unicode MS"/>
          <w:color w:val="666699"/>
        </w:rPr>
      </w:pPr>
      <w:r w:rsidRPr="00053431">
        <w:rPr>
          <w:rFonts w:ascii="Arial Unicode MS" w:hAnsi="Arial Unicode MS" w:hint="eastAsia"/>
          <w:color w:val="666699"/>
        </w:rPr>
        <w:t xml:space="preserve">　　第</w:t>
      </w:r>
      <w:hyperlink w:anchor="a12" w:history="1">
        <w:r w:rsidRPr="00053431">
          <w:rPr>
            <w:rStyle w:val="a3"/>
            <w:rFonts w:ascii="Arial Unicode MS" w:hAnsi="Arial Unicode MS" w:hint="eastAsia"/>
          </w:rPr>
          <w:t>十二</w:t>
        </w:r>
      </w:hyperlink>
      <w:r w:rsidRPr="00053431">
        <w:rPr>
          <w:rFonts w:ascii="Arial Unicode MS" w:hAnsi="Arial Unicode MS" w:hint="eastAsia"/>
          <w:color w:val="666699"/>
        </w:rPr>
        <w:t>條至第十七條所定列有官等、職等之文職人員，其職務所適用之職系，依公務人員任用</w:t>
      </w:r>
      <w:r w:rsidR="000744DC" w:rsidRPr="00053431">
        <w:rPr>
          <w:rFonts w:ascii="Arial Unicode MS" w:hAnsi="Arial Unicode MS"/>
          <w:color w:val="666699"/>
        </w:rPr>
        <w:t>法</w:t>
      </w:r>
      <w:hyperlink r:id="rId18" w:anchor="a8" w:history="1">
        <w:r w:rsidR="000744DC" w:rsidRPr="00053431">
          <w:rPr>
            <w:rStyle w:val="a3"/>
            <w:rFonts w:ascii="Arial Unicode MS" w:hAnsi="Arial Unicode MS"/>
          </w:rPr>
          <w:t>第八條</w:t>
        </w:r>
      </w:hyperlink>
      <w:r w:rsidRPr="00053431">
        <w:rPr>
          <w:rFonts w:ascii="Arial Unicode MS" w:hAnsi="Arial Unicode MS" w:hint="eastAsia"/>
          <w:color w:val="666699"/>
        </w:rPr>
        <w:t>之規定，就有關職系選用之。</w:t>
      </w:r>
    </w:p>
    <w:p w14:paraId="2201CDA3"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19</w:t>
      </w:r>
      <w:r w:rsidRPr="00D72DBC">
        <w:rPr>
          <w:rFonts w:hint="eastAsia"/>
          <w:color w:val="548DD4"/>
        </w:rPr>
        <w:t>條</w:t>
      </w:r>
      <w:r w:rsidR="00053431" w:rsidRPr="00D72DBC">
        <w:rPr>
          <w:rFonts w:hint="eastAsia"/>
          <w:color w:val="548DD4"/>
        </w:rPr>
        <w:t>（</w:t>
      </w:r>
      <w:r w:rsidR="00E310DB" w:rsidRPr="00D72DBC">
        <w:rPr>
          <w:rFonts w:hint="eastAsia"/>
          <w:color w:val="548DD4"/>
        </w:rPr>
        <w:t>海洋事務研究委員會之設置</w:t>
      </w:r>
      <w:r w:rsidR="00053431" w:rsidRPr="00D72DBC">
        <w:rPr>
          <w:rFonts w:hint="eastAsia"/>
          <w:color w:val="548DD4"/>
        </w:rPr>
        <w:t>）</w:t>
      </w:r>
    </w:p>
    <w:p w14:paraId="3A3AB91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本署為處理業務需要，得報請行政院核准，設海洋事務研究委員會等委員會，所需工作人員，就本法所定員額內派充之。</w:t>
      </w:r>
    </w:p>
    <w:p w14:paraId="79DB56C8"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20</w:t>
      </w:r>
      <w:r w:rsidRPr="00D72DBC">
        <w:rPr>
          <w:rFonts w:hint="eastAsia"/>
          <w:color w:val="548DD4"/>
        </w:rPr>
        <w:t>條</w:t>
      </w:r>
      <w:r w:rsidR="00053431" w:rsidRPr="00D72DBC">
        <w:rPr>
          <w:rFonts w:hint="eastAsia"/>
          <w:color w:val="548DD4"/>
        </w:rPr>
        <w:t>（</w:t>
      </w:r>
      <w:r w:rsidR="00E310DB" w:rsidRPr="00D72DBC">
        <w:rPr>
          <w:rFonts w:hint="eastAsia"/>
          <w:color w:val="548DD4"/>
        </w:rPr>
        <w:t>移編人員之任職</w:t>
      </w:r>
      <w:r w:rsidR="00053431" w:rsidRPr="00D72DBC">
        <w:rPr>
          <w:rFonts w:hint="eastAsia"/>
          <w:color w:val="548DD4"/>
        </w:rPr>
        <w:t>）</w:t>
      </w:r>
    </w:p>
    <w:p w14:paraId="6E9D3608" w14:textId="77777777" w:rsidR="00E310DB" w:rsidRPr="00E532DD" w:rsidRDefault="00E310DB" w:rsidP="00E310DB">
      <w:pPr>
        <w:ind w:left="119"/>
        <w:jc w:val="both"/>
        <w:rPr>
          <w:rFonts w:ascii="Arial Unicode MS" w:hAnsi="Arial Unicode MS"/>
          <w:color w:val="17365D"/>
        </w:rPr>
      </w:pPr>
      <w:r w:rsidRPr="00E532DD">
        <w:rPr>
          <w:rFonts w:ascii="Arial Unicode MS" w:hAnsi="Arial Unicode MS" w:hint="eastAsia"/>
          <w:color w:val="17365D"/>
        </w:rPr>
        <w:t xml:space="preserve">　　本署及所屬機關成立時，由其他機關納編人員，其經原任機關所請辦之特種考試及格者，得不受</w:t>
      </w:r>
      <w:hyperlink r:id="rId19" w:history="1">
        <w:r w:rsidRPr="00E532DD">
          <w:rPr>
            <w:rStyle w:val="a3"/>
            <w:rFonts w:ascii="Arial Unicode MS" w:hAnsi="Arial Unicode MS" w:hint="eastAsia"/>
          </w:rPr>
          <w:t>公務人員考試法</w:t>
        </w:r>
      </w:hyperlink>
      <w:r w:rsidRPr="00E532DD">
        <w:rPr>
          <w:rFonts w:ascii="Arial Unicode MS" w:hAnsi="Arial Unicode MS" w:hint="eastAsia"/>
          <w:color w:val="17365D"/>
        </w:rPr>
        <w:t>、</w:t>
      </w:r>
      <w:hyperlink r:id="rId20" w:history="1">
        <w:r w:rsidRPr="00E532DD">
          <w:rPr>
            <w:rStyle w:val="a3"/>
            <w:rFonts w:ascii="Arial Unicode MS" w:hAnsi="Arial Unicode MS" w:hint="eastAsia"/>
          </w:rPr>
          <w:t>公務人員任用法</w:t>
        </w:r>
      </w:hyperlink>
      <w:r w:rsidRPr="00E532DD">
        <w:rPr>
          <w:rFonts w:ascii="Arial Unicode MS" w:hAnsi="Arial Unicode MS" w:hint="eastAsia"/>
          <w:color w:val="17365D"/>
        </w:rPr>
        <w:t>與各項公務人員特種考試規則所定特考特用及轉調規定之限制。但再轉調時，以原請辦考試機關及所屬機關、本署及所屬機關之職務為限。</w:t>
      </w:r>
    </w:p>
    <w:p w14:paraId="202EC905" w14:textId="77777777" w:rsidR="00E310DB" w:rsidRPr="00053431" w:rsidRDefault="00E310DB" w:rsidP="00E310DB">
      <w:pPr>
        <w:ind w:left="119"/>
        <w:jc w:val="both"/>
        <w:rPr>
          <w:rFonts w:ascii="Arial Unicode MS" w:hAnsi="Arial Unicode MS"/>
          <w:color w:val="666699"/>
        </w:rPr>
      </w:pPr>
      <w:r w:rsidRPr="00053431">
        <w:rPr>
          <w:rFonts w:ascii="Arial Unicode MS" w:hAnsi="Arial Unicode MS" w:hint="eastAsia"/>
          <w:color w:val="666699"/>
        </w:rPr>
        <w:t xml:space="preserve">　　前項移編人員未具公務人員任用資格者，得依原各該法令任職。</w:t>
      </w:r>
    </w:p>
    <w:p w14:paraId="3DE27EE3" w14:textId="77777777" w:rsidR="00E310DB" w:rsidRPr="00E532DD" w:rsidRDefault="00E310DB" w:rsidP="00E310DB">
      <w:pPr>
        <w:ind w:left="119"/>
        <w:jc w:val="both"/>
        <w:rPr>
          <w:rFonts w:ascii="Arial Unicode MS" w:hAnsi="Arial Unicode MS"/>
          <w:color w:val="17365D"/>
        </w:rPr>
      </w:pPr>
      <w:r w:rsidRPr="00E532DD">
        <w:rPr>
          <w:rFonts w:ascii="Arial Unicode MS" w:hAnsi="Arial Unicode MS" w:hint="eastAsia"/>
          <w:color w:val="17365D"/>
        </w:rPr>
        <w:t xml:space="preserve">　　隨同業務移撥及其他具有航海、造船、輪機、資訊、電子等特殊專長之上校以上軍官外職停役轉任本署及所屬機關尚未取得公務人員任用資格者，得申請國軍上校以上軍官外職停役轉任公務人員檢覈。</w:t>
      </w:r>
    </w:p>
    <w:p w14:paraId="352A9B8A"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21</w:t>
      </w:r>
      <w:r w:rsidRPr="00D72DBC">
        <w:rPr>
          <w:rFonts w:hint="eastAsia"/>
          <w:color w:val="548DD4"/>
        </w:rPr>
        <w:t>條</w:t>
      </w:r>
      <w:r w:rsidR="00053431" w:rsidRPr="00D72DBC">
        <w:rPr>
          <w:rFonts w:hint="eastAsia"/>
          <w:color w:val="548DD4"/>
        </w:rPr>
        <w:t>（</w:t>
      </w:r>
      <w:r w:rsidR="00E310DB" w:rsidRPr="00D72DBC">
        <w:rPr>
          <w:rFonts w:hint="eastAsia"/>
          <w:color w:val="548DD4"/>
        </w:rPr>
        <w:t>移編人員之權利義務</w:t>
      </w:r>
      <w:r w:rsidR="00053431" w:rsidRPr="00D72DBC">
        <w:rPr>
          <w:rFonts w:hint="eastAsia"/>
          <w:color w:val="548DD4"/>
        </w:rPr>
        <w:t>）</w:t>
      </w:r>
    </w:p>
    <w:p w14:paraId="3E9DC52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前條納編人員之權利義務，除本法有特別規定外，依各該人員身分之相關法律規定辦理。</w:t>
      </w:r>
    </w:p>
    <w:p w14:paraId="45A0BEE9"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22</w:t>
      </w:r>
      <w:r w:rsidRPr="00D72DBC">
        <w:rPr>
          <w:rFonts w:hint="eastAsia"/>
          <w:color w:val="548DD4"/>
        </w:rPr>
        <w:t>條</w:t>
      </w:r>
      <w:r w:rsidR="00053431" w:rsidRPr="00D72DBC">
        <w:rPr>
          <w:rFonts w:hint="eastAsia"/>
          <w:color w:val="548DD4"/>
        </w:rPr>
        <w:t>（</w:t>
      </w:r>
      <w:r w:rsidR="00E310DB" w:rsidRPr="00D72DBC">
        <w:rPr>
          <w:rFonts w:hint="eastAsia"/>
          <w:color w:val="548DD4"/>
        </w:rPr>
        <w:t>軍職文職人員之任用</w:t>
      </w:r>
      <w:r w:rsidR="00053431" w:rsidRPr="00D72DBC">
        <w:rPr>
          <w:rFonts w:hint="eastAsia"/>
          <w:color w:val="548DD4"/>
        </w:rPr>
        <w:t>）</w:t>
      </w:r>
    </w:p>
    <w:p w14:paraId="42C8B966"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本署軍職人員之任用，不得逾編制員額三分之二，並應逐年降低其配比；俟本法施行八年後，本署人員任用以文職人員為主，文職人員之任用，依公務人員任用法規定辦理。</w:t>
      </w:r>
    </w:p>
    <w:p w14:paraId="297D6635" w14:textId="77777777" w:rsidR="00E310DB" w:rsidRPr="00D72DBC" w:rsidRDefault="005E0793" w:rsidP="005E0793">
      <w:pPr>
        <w:pStyle w:val="2"/>
        <w:rPr>
          <w:color w:val="548DD4"/>
        </w:rPr>
      </w:pPr>
      <w:r w:rsidRPr="00D72DBC">
        <w:rPr>
          <w:rFonts w:hint="eastAsia"/>
          <w:color w:val="548DD4"/>
        </w:rPr>
        <w:lastRenderedPageBreak/>
        <w:t>第</w:t>
      </w:r>
      <w:r w:rsidRPr="00D72DBC">
        <w:rPr>
          <w:rFonts w:hint="eastAsia"/>
          <w:color w:val="548DD4"/>
        </w:rPr>
        <w:t>23</w:t>
      </w:r>
      <w:r w:rsidRPr="00D72DBC">
        <w:rPr>
          <w:rFonts w:hint="eastAsia"/>
          <w:color w:val="548DD4"/>
        </w:rPr>
        <w:t>條</w:t>
      </w:r>
      <w:r w:rsidR="00053431" w:rsidRPr="00D72DBC">
        <w:rPr>
          <w:rFonts w:hint="eastAsia"/>
          <w:color w:val="548DD4"/>
        </w:rPr>
        <w:t>（</w:t>
      </w:r>
      <w:r w:rsidR="00E310DB" w:rsidRPr="00D72DBC">
        <w:rPr>
          <w:rFonts w:hint="eastAsia"/>
          <w:color w:val="548DD4"/>
        </w:rPr>
        <w:t>人員之任用及管理</w:t>
      </w:r>
      <w:r w:rsidR="00053431" w:rsidRPr="00D72DBC">
        <w:rPr>
          <w:rFonts w:hint="eastAsia"/>
          <w:color w:val="548DD4"/>
        </w:rPr>
        <w:t>）</w:t>
      </w:r>
    </w:p>
    <w:p w14:paraId="4AC6C529" w14:textId="77777777" w:rsidR="00E310DB" w:rsidRPr="00F43D8B" w:rsidRDefault="00E310DB" w:rsidP="00E310DB">
      <w:pPr>
        <w:ind w:left="119"/>
        <w:jc w:val="both"/>
        <w:rPr>
          <w:rFonts w:ascii="Arial Unicode MS" w:hAnsi="Arial Unicode MS"/>
          <w:color w:val="17365D"/>
        </w:rPr>
      </w:pPr>
      <w:r w:rsidRPr="00F43D8B">
        <w:rPr>
          <w:rFonts w:ascii="Arial Unicode MS" w:hAnsi="Arial Unicode MS" w:hint="eastAsia"/>
          <w:color w:val="17365D"/>
        </w:rPr>
        <w:t xml:space="preserve">　　本署及所屬機關人員之任用及管理，另以法律定之。</w:t>
      </w:r>
    </w:p>
    <w:p w14:paraId="4686A1CB" w14:textId="77777777" w:rsidR="00E310DB" w:rsidRPr="00053431" w:rsidRDefault="00E310DB" w:rsidP="00E310DB">
      <w:pPr>
        <w:ind w:left="119"/>
        <w:jc w:val="both"/>
        <w:rPr>
          <w:rFonts w:ascii="Arial Unicode MS" w:hAnsi="Arial Unicode MS"/>
          <w:color w:val="666699"/>
        </w:rPr>
      </w:pPr>
      <w:r w:rsidRPr="00053431">
        <w:rPr>
          <w:rFonts w:ascii="Arial Unicode MS" w:hAnsi="Arial Unicode MS" w:hint="eastAsia"/>
          <w:color w:val="666699"/>
        </w:rPr>
        <w:t xml:space="preserve">　　前項人員任用及管理法律未施行前，本署及所屬機關新進人員之任用及管理，仍依其原各該相關法令辦理。</w:t>
      </w:r>
    </w:p>
    <w:p w14:paraId="35F9B1CD" w14:textId="77777777" w:rsidR="00E310DB" w:rsidRPr="00D72DBC" w:rsidRDefault="005E0793" w:rsidP="005E0793">
      <w:pPr>
        <w:pStyle w:val="2"/>
        <w:rPr>
          <w:color w:val="548DD4"/>
        </w:rPr>
      </w:pPr>
      <w:bookmarkStart w:id="5" w:name="a24"/>
      <w:bookmarkEnd w:id="5"/>
      <w:r w:rsidRPr="00D72DBC">
        <w:rPr>
          <w:rFonts w:hint="eastAsia"/>
          <w:color w:val="548DD4"/>
        </w:rPr>
        <w:t>第</w:t>
      </w:r>
      <w:r w:rsidRPr="00D72DBC">
        <w:rPr>
          <w:rFonts w:hint="eastAsia"/>
          <w:color w:val="548DD4"/>
        </w:rPr>
        <w:t>24</w:t>
      </w:r>
      <w:r w:rsidRPr="00D72DBC">
        <w:rPr>
          <w:rFonts w:hint="eastAsia"/>
          <w:color w:val="548DD4"/>
        </w:rPr>
        <w:t>條</w:t>
      </w:r>
      <w:r w:rsidR="00053431" w:rsidRPr="00D72DBC">
        <w:rPr>
          <w:rFonts w:hint="eastAsia"/>
          <w:color w:val="548DD4"/>
        </w:rPr>
        <w:t>（</w:t>
      </w:r>
      <w:r w:rsidR="00E310DB" w:rsidRPr="00D72DBC">
        <w:rPr>
          <w:rFonts w:hint="eastAsia"/>
          <w:color w:val="548DD4"/>
        </w:rPr>
        <w:t>戰爭或事變發生時納入國防作戰體系</w:t>
      </w:r>
      <w:r w:rsidR="00053431" w:rsidRPr="00D72DBC">
        <w:rPr>
          <w:rFonts w:hint="eastAsia"/>
          <w:color w:val="548DD4"/>
        </w:rPr>
        <w:t>）</w:t>
      </w:r>
    </w:p>
    <w:p w14:paraId="4726E322" w14:textId="77777777" w:rsidR="00E310DB" w:rsidRPr="0041616A" w:rsidRDefault="007401C6" w:rsidP="00E310DB">
      <w:pPr>
        <w:ind w:left="119"/>
        <w:jc w:val="both"/>
        <w:rPr>
          <w:rFonts w:ascii="Arial Unicode MS" w:hAnsi="Arial Unicode MS"/>
          <w:color w:val="17365D"/>
        </w:rPr>
      </w:pPr>
      <w:r w:rsidRPr="0041616A">
        <w:rPr>
          <w:rFonts w:ascii="Arial Unicode MS" w:hAnsi="Arial Unicode MS" w:hint="eastAsia"/>
          <w:color w:val="17365D"/>
        </w:rPr>
        <w:t xml:space="preserve">　　</w:t>
      </w:r>
      <w:r w:rsidR="00E310DB" w:rsidRPr="0041616A">
        <w:rPr>
          <w:rFonts w:ascii="Arial Unicode MS" w:hAnsi="Arial Unicode MS" w:hint="eastAsia"/>
          <w:color w:val="17365D"/>
        </w:rPr>
        <w:t>本署及所屬機關，於戰爭或事變發生時，依行政院命令納入國防軍事作戰體系。</w:t>
      </w:r>
    </w:p>
    <w:p w14:paraId="39E46B24"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25</w:t>
      </w:r>
      <w:r w:rsidRPr="00D72DBC">
        <w:rPr>
          <w:rFonts w:hint="eastAsia"/>
          <w:color w:val="548DD4"/>
        </w:rPr>
        <w:t>條</w:t>
      </w:r>
      <w:r w:rsidR="00053431" w:rsidRPr="00D72DBC">
        <w:rPr>
          <w:rFonts w:hint="eastAsia"/>
          <w:color w:val="548DD4"/>
        </w:rPr>
        <w:t>（</w:t>
      </w:r>
      <w:r w:rsidR="00E310DB" w:rsidRPr="00D72DBC">
        <w:rPr>
          <w:rFonts w:hint="eastAsia"/>
          <w:color w:val="548DD4"/>
        </w:rPr>
        <w:t>情報預算之處理</w:t>
      </w:r>
      <w:r w:rsidR="00053431" w:rsidRPr="00D72DBC">
        <w:rPr>
          <w:rFonts w:hint="eastAsia"/>
          <w:color w:val="548DD4"/>
        </w:rPr>
        <w:t>）</w:t>
      </w:r>
    </w:p>
    <w:p w14:paraId="0AEF0B1D" w14:textId="77777777" w:rsidR="00E310DB" w:rsidRPr="00053431" w:rsidRDefault="00E310DB" w:rsidP="00E310DB">
      <w:pPr>
        <w:ind w:left="119"/>
        <w:jc w:val="both"/>
        <w:rPr>
          <w:rFonts w:ascii="Arial Unicode MS" w:hAnsi="Arial Unicode MS"/>
          <w:color w:val="666699"/>
        </w:rPr>
      </w:pPr>
      <w:r w:rsidRPr="00053431">
        <w:rPr>
          <w:rFonts w:ascii="Arial Unicode MS" w:hAnsi="Arial Unicode MS" w:hint="eastAsia"/>
          <w:color w:val="666699"/>
        </w:rPr>
        <w:t xml:space="preserve">　　本署及所屬機關有關情報預算，受立法院審查後，其執行與決算審查，由有關機關以機密方式處理之。</w:t>
      </w:r>
    </w:p>
    <w:p w14:paraId="0F8A1282"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26</w:t>
      </w:r>
      <w:r w:rsidRPr="00D72DBC">
        <w:rPr>
          <w:rFonts w:hint="eastAsia"/>
          <w:color w:val="548DD4"/>
        </w:rPr>
        <w:t>條</w:t>
      </w:r>
      <w:r w:rsidR="00053431" w:rsidRPr="00D72DBC">
        <w:rPr>
          <w:rFonts w:hint="eastAsia"/>
          <w:color w:val="548DD4"/>
        </w:rPr>
        <w:t>（</w:t>
      </w:r>
      <w:r w:rsidR="00E310DB" w:rsidRPr="00D72DBC">
        <w:rPr>
          <w:rFonts w:hint="eastAsia"/>
          <w:color w:val="548DD4"/>
        </w:rPr>
        <w:t>預算之調整支應</w:t>
      </w:r>
      <w:r w:rsidR="00053431" w:rsidRPr="00D72DBC">
        <w:rPr>
          <w:rFonts w:hint="eastAsia"/>
          <w:color w:val="548DD4"/>
        </w:rPr>
        <w:t>）</w:t>
      </w:r>
    </w:p>
    <w:p w14:paraId="3EF4B6D4"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本署及所屬機關，於年度預算執行中成立，其因調配人力移撥員額及業務時，所需各項相關經費，得由移撥機關在原預算範圍內調整支應，不受預算法第</w:t>
      </w:r>
      <w:hyperlink r:id="rId21" w:anchor="a62" w:history="1">
        <w:r w:rsidRPr="0041616A">
          <w:rPr>
            <w:rStyle w:val="a3"/>
            <w:rFonts w:hint="eastAsia"/>
          </w:rPr>
          <w:t>六十二</w:t>
        </w:r>
      </w:hyperlink>
      <w:r w:rsidRPr="0041616A">
        <w:rPr>
          <w:rFonts w:ascii="Arial Unicode MS" w:hAnsi="Arial Unicode MS" w:hint="eastAsia"/>
          <w:color w:val="17365D"/>
        </w:rPr>
        <w:t>條及第</w:t>
      </w:r>
      <w:hyperlink r:id="rId22" w:anchor="a63" w:history="1">
        <w:r w:rsidRPr="0041616A">
          <w:rPr>
            <w:rStyle w:val="a3"/>
            <w:rFonts w:hint="eastAsia"/>
          </w:rPr>
          <w:t>六十三</w:t>
        </w:r>
      </w:hyperlink>
      <w:r w:rsidRPr="0041616A">
        <w:rPr>
          <w:rFonts w:ascii="Arial Unicode MS" w:hAnsi="Arial Unicode MS" w:hint="eastAsia"/>
          <w:color w:val="17365D"/>
        </w:rPr>
        <w:t>條規定之限制。</w:t>
      </w:r>
    </w:p>
    <w:p w14:paraId="4D16C64C"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27</w:t>
      </w:r>
      <w:r w:rsidRPr="00D72DBC">
        <w:rPr>
          <w:rFonts w:hint="eastAsia"/>
          <w:color w:val="548DD4"/>
        </w:rPr>
        <w:t>條</w:t>
      </w:r>
      <w:r w:rsidR="00053431" w:rsidRPr="00D72DBC">
        <w:rPr>
          <w:rFonts w:hint="eastAsia"/>
          <w:color w:val="548DD4"/>
        </w:rPr>
        <w:t>（</w:t>
      </w:r>
      <w:r w:rsidR="00E310DB" w:rsidRPr="00D72DBC">
        <w:rPr>
          <w:rFonts w:hint="eastAsia"/>
          <w:color w:val="548DD4"/>
        </w:rPr>
        <w:t>機關之編裝、組織重新調整之期限</w:t>
      </w:r>
      <w:r w:rsidR="00053431" w:rsidRPr="00D72DBC">
        <w:rPr>
          <w:rFonts w:hint="eastAsia"/>
          <w:color w:val="548DD4"/>
        </w:rPr>
        <w:t>）</w:t>
      </w:r>
    </w:p>
    <w:p w14:paraId="7DC21EEF"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本法施行後，應就本署暨所屬機關之編裝、組織重新檢討調整，俾符合優先發展海域巡防之原則，並以三年為期限。必要時，得延長一年。</w:t>
      </w:r>
    </w:p>
    <w:p w14:paraId="1B29A20D"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28</w:t>
      </w:r>
      <w:r w:rsidRPr="00D72DBC">
        <w:rPr>
          <w:rFonts w:hint="eastAsia"/>
          <w:color w:val="548DD4"/>
        </w:rPr>
        <w:t>條</w:t>
      </w:r>
      <w:r w:rsidR="00053431" w:rsidRPr="00D72DBC">
        <w:rPr>
          <w:rFonts w:hint="eastAsia"/>
          <w:color w:val="548DD4"/>
        </w:rPr>
        <w:t>（</w:t>
      </w:r>
      <w:r w:rsidR="00E310DB" w:rsidRPr="00D72DBC">
        <w:rPr>
          <w:rFonts w:hint="eastAsia"/>
          <w:color w:val="548DD4"/>
        </w:rPr>
        <w:t>辦事細則</w:t>
      </w:r>
      <w:r w:rsidR="00053431" w:rsidRPr="00D72DBC">
        <w:rPr>
          <w:rFonts w:hint="eastAsia"/>
          <w:color w:val="548DD4"/>
        </w:rPr>
        <w:t>）</w:t>
      </w:r>
    </w:p>
    <w:p w14:paraId="273A7D81"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本署辦事細則，由本署定之。</w:t>
      </w:r>
    </w:p>
    <w:p w14:paraId="09ED7ADC" w14:textId="77777777" w:rsidR="00E310DB" w:rsidRPr="00D72DBC" w:rsidRDefault="005E0793" w:rsidP="005E0793">
      <w:pPr>
        <w:pStyle w:val="2"/>
        <w:rPr>
          <w:color w:val="548DD4"/>
        </w:rPr>
      </w:pPr>
      <w:r w:rsidRPr="00D72DBC">
        <w:rPr>
          <w:rFonts w:hint="eastAsia"/>
          <w:color w:val="548DD4"/>
        </w:rPr>
        <w:t>第</w:t>
      </w:r>
      <w:r w:rsidRPr="00D72DBC">
        <w:rPr>
          <w:rFonts w:hint="eastAsia"/>
          <w:color w:val="548DD4"/>
        </w:rPr>
        <w:t>29</w:t>
      </w:r>
      <w:r w:rsidRPr="00D72DBC">
        <w:rPr>
          <w:rFonts w:hint="eastAsia"/>
          <w:color w:val="548DD4"/>
        </w:rPr>
        <w:t>條</w:t>
      </w:r>
      <w:r w:rsidR="00053431" w:rsidRPr="00D72DBC">
        <w:rPr>
          <w:rFonts w:hint="eastAsia"/>
          <w:color w:val="548DD4"/>
        </w:rPr>
        <w:t>（</w:t>
      </w:r>
      <w:r w:rsidR="00E310DB" w:rsidRPr="00D72DBC">
        <w:rPr>
          <w:rFonts w:hint="eastAsia"/>
          <w:color w:val="548DD4"/>
        </w:rPr>
        <w:t>施行日</w:t>
      </w:r>
      <w:r w:rsidR="00053431" w:rsidRPr="00D72DBC">
        <w:rPr>
          <w:rFonts w:hint="eastAsia"/>
          <w:color w:val="548DD4"/>
        </w:rPr>
        <w:t>）</w:t>
      </w:r>
    </w:p>
    <w:p w14:paraId="768EF7DA" w14:textId="77777777" w:rsidR="00E310DB" w:rsidRPr="0041616A" w:rsidRDefault="00E310DB" w:rsidP="00E310DB">
      <w:pPr>
        <w:ind w:left="119"/>
        <w:jc w:val="both"/>
        <w:rPr>
          <w:rFonts w:ascii="Arial Unicode MS" w:hAnsi="Arial Unicode MS"/>
          <w:color w:val="17365D"/>
        </w:rPr>
      </w:pPr>
      <w:r w:rsidRPr="0041616A">
        <w:rPr>
          <w:rFonts w:ascii="Arial Unicode MS" w:hAnsi="Arial Unicode MS" w:hint="eastAsia"/>
          <w:color w:val="17365D"/>
        </w:rPr>
        <w:t xml:space="preserve">　　本法施行日期，由行政院定之。</w:t>
      </w:r>
    </w:p>
    <w:p w14:paraId="65C74D4B" w14:textId="77777777" w:rsidR="00CE11B1" w:rsidRPr="007B7C0A" w:rsidRDefault="00CE11B1" w:rsidP="007B7C0A">
      <w:pPr>
        <w:ind w:left="142"/>
        <w:jc w:val="both"/>
        <w:rPr>
          <w:rFonts w:ascii="新細明體" w:hAnsi="新細明體"/>
        </w:rPr>
      </w:pPr>
    </w:p>
    <w:p w14:paraId="29ED340D" w14:textId="77777777" w:rsidR="00431EEC" w:rsidRPr="007B7C0A" w:rsidRDefault="00431EEC" w:rsidP="007B7C0A">
      <w:pPr>
        <w:ind w:left="142"/>
        <w:jc w:val="both"/>
        <w:rPr>
          <w:rFonts w:ascii="新細明體" w:hAnsi="新細明體"/>
        </w:rPr>
      </w:pPr>
    </w:p>
    <w:p w14:paraId="7DC01100" w14:textId="77777777" w:rsidR="00437721" w:rsidRPr="00C1655B" w:rsidRDefault="00437721" w:rsidP="0043772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55981D5B" w14:textId="45864176" w:rsidR="00431EEC" w:rsidRPr="00053431" w:rsidRDefault="00437721" w:rsidP="00437721">
      <w:pPr>
        <w:ind w:leftChars="71" w:left="142"/>
        <w:jc w:val="both"/>
        <w:rPr>
          <w:rFonts w:ascii="Arial Unicode MS" w:hAnsi="Arial Unicode MS"/>
          <w:color w:val="00000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3" w:history="1">
        <w:r w:rsidRPr="00012924">
          <w:rPr>
            <w:rStyle w:val="a3"/>
            <w:rFonts w:ascii="Arial Unicode MS" w:hAnsi="Arial Unicode MS"/>
            <w:sz w:val="18"/>
            <w:szCs w:val="20"/>
          </w:rPr>
          <w:t>告知</w:t>
        </w:r>
      </w:hyperlink>
      <w:r w:rsidRPr="003D460F">
        <w:rPr>
          <w:rFonts w:hint="eastAsia"/>
          <w:color w:val="5F5F5F"/>
          <w:sz w:val="18"/>
          <w:szCs w:val="20"/>
        </w:rPr>
        <w:t>，謝謝！</w:t>
      </w:r>
    </w:p>
    <w:sectPr w:rsidR="00431EEC" w:rsidRPr="00053431">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DCA71" w14:textId="77777777" w:rsidR="00D72DBC" w:rsidRDefault="00D72DBC">
      <w:r>
        <w:separator/>
      </w:r>
    </w:p>
  </w:endnote>
  <w:endnote w:type="continuationSeparator" w:id="0">
    <w:p w14:paraId="0E27A329" w14:textId="77777777" w:rsidR="00D72DBC" w:rsidRDefault="00D7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800CE"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9838E1E"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6AD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F0AA4">
      <w:rPr>
        <w:rStyle w:val="a7"/>
        <w:noProof/>
      </w:rPr>
      <w:t>1</w:t>
    </w:r>
    <w:r>
      <w:rPr>
        <w:rStyle w:val="a7"/>
      </w:rPr>
      <w:fldChar w:fldCharType="end"/>
    </w:r>
  </w:p>
  <w:p w14:paraId="62BE841A" w14:textId="1B7901EE" w:rsidR="00A6011A" w:rsidRPr="004F4C5C" w:rsidRDefault="001D4223"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E17AE3" w:rsidRPr="004F4C5C">
      <w:rPr>
        <w:rFonts w:ascii="Arial Unicode MS" w:hAnsi="Arial Unicode MS" w:hint="eastAsia"/>
        <w:color w:val="000000"/>
        <w:sz w:val="18"/>
        <w:szCs w:val="24"/>
      </w:rPr>
      <w:t>行政院海岸巡防署組織法</w:t>
    </w:r>
    <w:r w:rsidR="00121810">
      <w:rPr>
        <w:rFonts w:ascii="Arial Unicode MS" w:hAnsi="Arial Unicode MS" w:hint="eastAsia"/>
        <w:color w:val="000000"/>
        <w:sz w:val="18"/>
        <w:szCs w:val="24"/>
      </w:rPr>
      <w:t>(</w:t>
    </w:r>
    <w:r w:rsidR="00121810" w:rsidRPr="00121810">
      <w:rPr>
        <w:rFonts w:ascii="Arial Unicode MS" w:hAnsi="Arial Unicode MS" w:hint="eastAsia"/>
        <w:color w:val="000000"/>
        <w:sz w:val="18"/>
        <w:szCs w:val="24"/>
      </w:rPr>
      <w:t>廢</w:t>
    </w:r>
    <w:r w:rsidR="00121810">
      <w:rPr>
        <w:rFonts w:ascii="Arial Unicode MS" w:hAnsi="Arial Unicode MS" w:hint="eastAsia"/>
        <w:color w:val="000000"/>
        <w:sz w:val="18"/>
        <w:szCs w:val="24"/>
      </w:rPr>
      <w:t>)</w:t>
    </w:r>
    <w:r>
      <w:rPr>
        <w:rFonts w:ascii="Arial Unicode MS" w:hAnsi="Arial Unicode MS" w:hint="eastAsia"/>
        <w:color w:val="000000"/>
        <w:sz w:val="18"/>
      </w:rPr>
      <w:t>〉〉</w:t>
    </w:r>
    <w:r w:rsidR="00A6011A" w:rsidRPr="004F4C5C">
      <w:rPr>
        <w:rFonts w:ascii="Arial Unicode MS" w:hAnsi="Arial Unicode MS" w:hint="eastAsia"/>
        <w:sz w:val="18"/>
      </w:rPr>
      <w:t>S-link</w:t>
    </w:r>
    <w:r w:rsidR="00A6011A" w:rsidRPr="004F4C5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E1C65" w14:textId="77777777" w:rsidR="00D72DBC" w:rsidRDefault="00D72DBC">
      <w:r>
        <w:separator/>
      </w:r>
    </w:p>
  </w:footnote>
  <w:footnote w:type="continuationSeparator" w:id="0">
    <w:p w14:paraId="6BAA22B5" w14:textId="77777777" w:rsidR="00D72DBC" w:rsidRDefault="00D72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713"/>
    <w:rsid w:val="00041F63"/>
    <w:rsid w:val="00053431"/>
    <w:rsid w:val="00063858"/>
    <w:rsid w:val="0007318D"/>
    <w:rsid w:val="000744DC"/>
    <w:rsid w:val="000B4AD6"/>
    <w:rsid w:val="000C2B03"/>
    <w:rsid w:val="000D5BF2"/>
    <w:rsid w:val="00121810"/>
    <w:rsid w:val="0012255A"/>
    <w:rsid w:val="001603BB"/>
    <w:rsid w:val="00184769"/>
    <w:rsid w:val="001A49BA"/>
    <w:rsid w:val="001D4223"/>
    <w:rsid w:val="001E4EAE"/>
    <w:rsid w:val="00260074"/>
    <w:rsid w:val="002A3956"/>
    <w:rsid w:val="002B4B9C"/>
    <w:rsid w:val="002D2AB4"/>
    <w:rsid w:val="002E3B23"/>
    <w:rsid w:val="002F33C6"/>
    <w:rsid w:val="002F5997"/>
    <w:rsid w:val="003222AE"/>
    <w:rsid w:val="00361FE6"/>
    <w:rsid w:val="00394CDA"/>
    <w:rsid w:val="003B13F3"/>
    <w:rsid w:val="0041616A"/>
    <w:rsid w:val="00431EEC"/>
    <w:rsid w:val="00437721"/>
    <w:rsid w:val="004A0CC8"/>
    <w:rsid w:val="004B52A7"/>
    <w:rsid w:val="004F0AA4"/>
    <w:rsid w:val="004F4C5C"/>
    <w:rsid w:val="0052166B"/>
    <w:rsid w:val="005360FE"/>
    <w:rsid w:val="005607DB"/>
    <w:rsid w:val="00567A84"/>
    <w:rsid w:val="005E0793"/>
    <w:rsid w:val="005E751C"/>
    <w:rsid w:val="00683312"/>
    <w:rsid w:val="00695603"/>
    <w:rsid w:val="006A2BCA"/>
    <w:rsid w:val="006B2AE3"/>
    <w:rsid w:val="006E01BF"/>
    <w:rsid w:val="006F00F5"/>
    <w:rsid w:val="007401C6"/>
    <w:rsid w:val="00762881"/>
    <w:rsid w:val="007B7C0A"/>
    <w:rsid w:val="007C5BAB"/>
    <w:rsid w:val="007F44F7"/>
    <w:rsid w:val="008144FA"/>
    <w:rsid w:val="008260A9"/>
    <w:rsid w:val="0083757D"/>
    <w:rsid w:val="00845988"/>
    <w:rsid w:val="008955F7"/>
    <w:rsid w:val="008B336A"/>
    <w:rsid w:val="008C66D4"/>
    <w:rsid w:val="0091126A"/>
    <w:rsid w:val="00937839"/>
    <w:rsid w:val="00962729"/>
    <w:rsid w:val="00995A2A"/>
    <w:rsid w:val="00997F6B"/>
    <w:rsid w:val="009A6553"/>
    <w:rsid w:val="009D54F3"/>
    <w:rsid w:val="009E0895"/>
    <w:rsid w:val="00A6011A"/>
    <w:rsid w:val="00A71C27"/>
    <w:rsid w:val="00AD0F0A"/>
    <w:rsid w:val="00AD52B5"/>
    <w:rsid w:val="00B27F2D"/>
    <w:rsid w:val="00B36877"/>
    <w:rsid w:val="00B55B74"/>
    <w:rsid w:val="00B93061"/>
    <w:rsid w:val="00BA360D"/>
    <w:rsid w:val="00BC70EF"/>
    <w:rsid w:val="00BF26BB"/>
    <w:rsid w:val="00C357DC"/>
    <w:rsid w:val="00C358A8"/>
    <w:rsid w:val="00C42B4D"/>
    <w:rsid w:val="00C50466"/>
    <w:rsid w:val="00C571FF"/>
    <w:rsid w:val="00CE11B1"/>
    <w:rsid w:val="00D027CD"/>
    <w:rsid w:val="00D30F7C"/>
    <w:rsid w:val="00D31B0B"/>
    <w:rsid w:val="00D33228"/>
    <w:rsid w:val="00D36745"/>
    <w:rsid w:val="00D36C72"/>
    <w:rsid w:val="00D5011F"/>
    <w:rsid w:val="00D52313"/>
    <w:rsid w:val="00D65A41"/>
    <w:rsid w:val="00D66E62"/>
    <w:rsid w:val="00D72DBC"/>
    <w:rsid w:val="00DB0871"/>
    <w:rsid w:val="00E17AE3"/>
    <w:rsid w:val="00E310DB"/>
    <w:rsid w:val="00E40657"/>
    <w:rsid w:val="00E532DD"/>
    <w:rsid w:val="00E678EC"/>
    <w:rsid w:val="00EA4F54"/>
    <w:rsid w:val="00EF4F8A"/>
    <w:rsid w:val="00F018A3"/>
    <w:rsid w:val="00F3421C"/>
    <w:rsid w:val="00F43D8B"/>
    <w:rsid w:val="00F76CCB"/>
    <w:rsid w:val="00F82645"/>
    <w:rsid w:val="00F95B90"/>
    <w:rsid w:val="00FC5363"/>
    <w:rsid w:val="00FD705A"/>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16468E"/>
  <w15:docId w15:val="{793F5478-52E9-438D-A7D8-AFC2371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5E0793"/>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semiHidden/>
    <w:rsid w:val="00361FE6"/>
    <w:pPr>
      <w:shd w:val="clear" w:color="auto" w:fill="000080"/>
    </w:pPr>
    <w:rPr>
      <w:rFonts w:ascii="新細明體" w:hAnsi="新細明體"/>
    </w:rPr>
  </w:style>
  <w:style w:type="character" w:customStyle="1" w:styleId="20">
    <w:name w:val="標題 2 字元"/>
    <w:link w:val="2"/>
    <w:rsid w:val="005E0793"/>
    <w:rPr>
      <w:rFonts w:ascii="Arial Unicode MS" w:hAnsi="Arial Unicode MS" w:cs="Arial Unicode MS"/>
      <w:bCs/>
      <w:color w:val="990000"/>
      <w:kern w:val="2"/>
      <w:szCs w:val="48"/>
    </w:rPr>
  </w:style>
  <w:style w:type="character" w:styleId="a9">
    <w:name w:val="Unresolved Mention"/>
    <w:uiPriority w:val="99"/>
    <w:semiHidden/>
    <w:unhideWhenUsed/>
    <w:rsid w:val="001D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20844;&#21209;&#20154;&#21729;&#20219;&#29992;&#2786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law/&#38928;&#31639;&#27861;.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34892;&#25919;&#38498;&#28023;&#23736;&#24033;&#38450;&#32626;&#28023;&#23736;&#24033;&#38450;&#32317;&#23616;&#32068;&#32340;&#26781;&#2036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law/&#34892;&#25919;&#38498;&#28023;&#23736;&#24033;&#38450;&#32626;&#28023;&#27915;&#24033;&#38450;&#32317;&#23616;&#32068;&#32340;&#26781;&#20363;.docx" TargetMode="External"/><Relationship Id="rId20" Type="http://schemas.openxmlformats.org/officeDocument/2006/relationships/hyperlink" Target="../law/&#20844;&#21209;&#20154;&#21729;&#20219;&#29992;&#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34892;&#25919;&#38498;&#28023;&#23736;&#24033;&#38450;&#32626;&#32068;&#32340;&#27861;.htm" TargetMode="External"/><Relationship Id="rId23" Type="http://schemas.openxmlformats.org/officeDocument/2006/relationships/hyperlink" Target="https://www.6laws.net/comment.htm" TargetMode="External"/><Relationship Id="rId10" Type="http://schemas.openxmlformats.org/officeDocument/2006/relationships/hyperlink" Target="http://law.moj.gov.tw/LawClass/LawHistory.aspx?PCode=D0090001" TargetMode="External"/><Relationship Id="rId19" Type="http://schemas.openxmlformats.org/officeDocument/2006/relationships/hyperlink" Target="../law/&#20844;&#21209;&#20154;&#21729;&#32771;&#3543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5686;&#23519;&#23526;&#29992;&#27861;&#20196;&#32034;&#24341;.docx" TargetMode="External"/><Relationship Id="rId22" Type="http://schemas.openxmlformats.org/officeDocument/2006/relationships/hyperlink" Target="../law/&#38928;&#31639;&#27861;.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8192049</vt:i4>
      </vt:variant>
      <vt:variant>
        <vt:i4>51</vt:i4>
      </vt:variant>
      <vt:variant>
        <vt:i4>0</vt:i4>
      </vt:variant>
      <vt:variant>
        <vt:i4>5</vt:i4>
      </vt:variant>
      <vt:variant>
        <vt:lpwstr>http://law.moj.gov.tw/</vt:lpwstr>
      </vt:variant>
      <vt:variant>
        <vt:lpwstr/>
      </vt:variant>
      <vt:variant>
        <vt:i4>6225996</vt:i4>
      </vt:variant>
      <vt:variant>
        <vt:i4>48</vt:i4>
      </vt:variant>
      <vt:variant>
        <vt:i4>0</vt:i4>
      </vt:variant>
      <vt:variant>
        <vt:i4>5</vt:i4>
      </vt:variant>
      <vt:variant>
        <vt:lpwstr>http://www.ly.gov.tw/</vt:lpwstr>
      </vt:variant>
      <vt:variant>
        <vt:lpwstr/>
      </vt:variant>
      <vt:variant>
        <vt:i4>786499</vt:i4>
      </vt:variant>
      <vt:variant>
        <vt:i4>45</vt:i4>
      </vt:variant>
      <vt:variant>
        <vt:i4>0</vt:i4>
      </vt:variant>
      <vt:variant>
        <vt:i4>5</vt:i4>
      </vt:variant>
      <vt:variant>
        <vt:lpwstr>http://www.president.gov.tw/</vt:lpwstr>
      </vt:variant>
      <vt:variant>
        <vt:lpwstr/>
      </vt:variant>
      <vt:variant>
        <vt:i4>7274612</vt:i4>
      </vt:variant>
      <vt:variant>
        <vt:i4>42</vt:i4>
      </vt:variant>
      <vt:variant>
        <vt:i4>0</vt:i4>
      </vt:variant>
      <vt:variant>
        <vt:i4>5</vt:i4>
      </vt:variant>
      <vt:variant>
        <vt:lpwstr/>
      </vt:variant>
      <vt:variant>
        <vt:lpwstr>top</vt:lpwstr>
      </vt:variant>
      <vt:variant>
        <vt:i4>2078340288</vt:i4>
      </vt:variant>
      <vt:variant>
        <vt:i4>39</vt:i4>
      </vt:variant>
      <vt:variant>
        <vt:i4>0</vt:i4>
      </vt:variant>
      <vt:variant>
        <vt:i4>5</vt:i4>
      </vt:variant>
      <vt:variant>
        <vt:lpwstr>預算法.doc</vt:lpwstr>
      </vt:variant>
      <vt:variant>
        <vt:lpwstr>a63</vt:lpwstr>
      </vt:variant>
      <vt:variant>
        <vt:i4>2078340288</vt:i4>
      </vt:variant>
      <vt:variant>
        <vt:i4>36</vt:i4>
      </vt:variant>
      <vt:variant>
        <vt:i4>0</vt:i4>
      </vt:variant>
      <vt:variant>
        <vt:i4>5</vt:i4>
      </vt:variant>
      <vt:variant>
        <vt:lpwstr>預算法.doc</vt:lpwstr>
      </vt:variant>
      <vt:variant>
        <vt:lpwstr>a62</vt:lpwstr>
      </vt:variant>
      <vt:variant>
        <vt:i4>1934704028</vt:i4>
      </vt:variant>
      <vt:variant>
        <vt:i4>33</vt:i4>
      </vt:variant>
      <vt:variant>
        <vt:i4>0</vt:i4>
      </vt:variant>
      <vt:variant>
        <vt:i4>5</vt:i4>
      </vt:variant>
      <vt:variant>
        <vt:lpwstr>公務人員任用法.doc</vt:lpwstr>
      </vt:variant>
      <vt:variant>
        <vt:lpwstr/>
      </vt:variant>
      <vt:variant>
        <vt:i4>-1944063132</vt:i4>
      </vt:variant>
      <vt:variant>
        <vt:i4>30</vt:i4>
      </vt:variant>
      <vt:variant>
        <vt:i4>0</vt:i4>
      </vt:variant>
      <vt:variant>
        <vt:i4>5</vt:i4>
      </vt:variant>
      <vt:variant>
        <vt:lpwstr>公務人員考試法.doc</vt:lpwstr>
      </vt:variant>
      <vt:variant>
        <vt:lpwstr/>
      </vt:variant>
      <vt:variant>
        <vt:i4>1936276989</vt:i4>
      </vt:variant>
      <vt:variant>
        <vt:i4>27</vt:i4>
      </vt:variant>
      <vt:variant>
        <vt:i4>0</vt:i4>
      </vt:variant>
      <vt:variant>
        <vt:i4>5</vt:i4>
      </vt:variant>
      <vt:variant>
        <vt:lpwstr>公務人員任用法.doc</vt:lpwstr>
      </vt:variant>
      <vt:variant>
        <vt:lpwstr>a8</vt:lpwstr>
      </vt:variant>
      <vt:variant>
        <vt:i4>3211361</vt:i4>
      </vt:variant>
      <vt:variant>
        <vt:i4>24</vt:i4>
      </vt:variant>
      <vt:variant>
        <vt:i4>0</vt:i4>
      </vt:variant>
      <vt:variant>
        <vt:i4>5</vt:i4>
      </vt:variant>
      <vt:variant>
        <vt:lpwstr/>
      </vt:variant>
      <vt:variant>
        <vt:lpwstr>a12</vt:lpwstr>
      </vt:variant>
      <vt:variant>
        <vt:i4>3211361</vt:i4>
      </vt:variant>
      <vt:variant>
        <vt:i4>21</vt:i4>
      </vt:variant>
      <vt:variant>
        <vt:i4>0</vt:i4>
      </vt:variant>
      <vt:variant>
        <vt:i4>5</vt:i4>
      </vt:variant>
      <vt:variant>
        <vt:lpwstr/>
      </vt:variant>
      <vt:variant>
        <vt:lpwstr>a13</vt:lpwstr>
      </vt:variant>
      <vt:variant>
        <vt:i4>-1916170345</vt:i4>
      </vt:variant>
      <vt:variant>
        <vt:i4>18</vt:i4>
      </vt:variant>
      <vt:variant>
        <vt:i4>0</vt:i4>
      </vt:variant>
      <vt:variant>
        <vt:i4>5</vt:i4>
      </vt:variant>
      <vt:variant>
        <vt:lpwstr>行政院海岸巡防署海岸巡防總局組織條例.doc</vt:lpwstr>
      </vt:variant>
      <vt:variant>
        <vt:lpwstr/>
      </vt:variant>
      <vt:variant>
        <vt:i4>-1132818537</vt:i4>
      </vt:variant>
      <vt:variant>
        <vt:i4>15</vt:i4>
      </vt:variant>
      <vt:variant>
        <vt:i4>0</vt:i4>
      </vt:variant>
      <vt:variant>
        <vt:i4>5</vt:i4>
      </vt:variant>
      <vt:variant>
        <vt:lpwstr>行政院海岸巡防署海洋巡防總局組織條例.doc</vt:lpwstr>
      </vt:variant>
      <vt:variant>
        <vt:lpwstr/>
      </vt:variant>
      <vt:variant>
        <vt:i4>1418511698</vt:i4>
      </vt:variant>
      <vt:variant>
        <vt:i4>12</vt:i4>
      </vt:variant>
      <vt:variant>
        <vt:i4>0</vt:i4>
      </vt:variant>
      <vt:variant>
        <vt:i4>5</vt:i4>
      </vt:variant>
      <vt:variant>
        <vt:lpwstr>http://www.6law.idv.tw/6law/law/行政院海岸巡防署組織法.htm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廢:行政院海岸巡防署組織法</dc:title>
  <dc:subject/>
  <dc:creator>S-link 電子六法-黃婉玲</dc:creator>
  <cp:keywords/>
  <dc:description/>
  <cp:lastModifiedBy>黃婉玲 S-link電子六法</cp:lastModifiedBy>
  <cp:revision>13</cp:revision>
  <dcterms:created xsi:type="dcterms:W3CDTF">2014-11-27T09:36:00Z</dcterms:created>
  <dcterms:modified xsi:type="dcterms:W3CDTF">2021-01-27T12:51:00Z</dcterms:modified>
</cp:coreProperties>
</file>