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B653" w14:textId="1511CF86" w:rsidR="00373827" w:rsidRDefault="00F8619D"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F252C06" wp14:editId="3016CE87">
            <wp:extent cx="415637" cy="415637"/>
            <wp:effectExtent l="0" t="0" r="3810" b="3810"/>
            <wp:docPr id="6" name="圖片 6"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美工圖案 的圖片&#10;&#10;自動產生的描述">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0080" cy="430080"/>
                    </a:xfrm>
                    <a:prstGeom prst="rect">
                      <a:avLst/>
                    </a:prstGeom>
                  </pic:spPr>
                </pic:pic>
              </a:graphicData>
            </a:graphic>
          </wp:inline>
        </w:drawing>
      </w:r>
    </w:p>
    <w:p w14:paraId="2B6A3CAF" w14:textId="5DA7880B"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sidR="000F6E9C">
        <w:rPr>
          <w:rFonts w:hint="eastAsia"/>
          <w:color w:val="7F7F7F"/>
          <w:sz w:val="18"/>
          <w:szCs w:val="20"/>
          <w:lang w:val="zh-TW"/>
        </w:rPr>
        <w:t>】</w:t>
      </w:r>
      <w:r w:rsidR="00B10869">
        <w:rPr>
          <w:sz w:val="18"/>
        </w:rPr>
        <w:t>2025/7/29</w:t>
      </w:r>
      <w:r>
        <w:rPr>
          <w:rFonts w:hint="eastAsia"/>
          <w:color w:val="7F7F7F"/>
          <w:sz w:val="18"/>
          <w:szCs w:val="20"/>
          <w:lang w:val="zh-TW"/>
        </w:rPr>
        <w:t>【</w:t>
      </w:r>
      <w:hyperlink r:id="rId10" w:history="1">
        <w:r w:rsidRPr="00F42F61">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25A6D7B3" w14:textId="2E788CDD"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5AB3FD21" w14:textId="77777777" w:rsidTr="00A83EB0">
        <w:trPr>
          <w:cantSplit/>
          <w:trHeight w:val="750"/>
          <w:tblCellSpacing w:w="0" w:type="dxa"/>
        </w:trPr>
        <w:tc>
          <w:tcPr>
            <w:tcW w:w="557" w:type="pct"/>
            <w:tcBorders>
              <w:top w:val="nil"/>
              <w:left w:val="nil"/>
              <w:bottom w:val="nil"/>
              <w:right w:val="nil"/>
            </w:tcBorders>
            <w:shd w:val="clear" w:color="auto" w:fill="CC3300"/>
            <w:vAlign w:val="center"/>
          </w:tcPr>
          <w:p w14:paraId="0CADBB82"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7FFF16A8" w14:textId="034B6023" w:rsidR="00A6011A" w:rsidRPr="00703E61" w:rsidRDefault="00C712BD" w:rsidP="0099154E">
            <w:pPr>
              <w:ind w:leftChars="-6" w:left="-12" w:rightChars="-6" w:right="-12"/>
              <w:jc w:val="center"/>
              <w:rPr>
                <w:rFonts w:ascii="Arial Unicode MS" w:hAnsi="Arial Unicode MS"/>
                <w:b/>
                <w:bCs/>
                <w:color w:val="000000"/>
                <w:sz w:val="28"/>
                <w:szCs w:val="28"/>
              </w:rPr>
            </w:pPr>
            <w:r w:rsidRPr="00112B3E">
              <w:rPr>
                <w:rFonts w:ascii="新細明體" w:eastAsia="標楷體" w:hAnsi="新細明體" w:hint="eastAsia"/>
                <w:bCs/>
                <w:sz w:val="30"/>
                <w:szCs w:val="30"/>
                <w14:shadow w14:blurRad="50800" w14:dist="38100" w14:dir="2700000" w14:sx="100000" w14:sy="100000" w14:kx="0" w14:ky="0" w14:algn="tl">
                  <w14:srgbClr w14:val="000000">
                    <w14:alpha w14:val="60000"/>
                  </w14:srgbClr>
                </w14:shadow>
              </w:rPr>
              <w:t>海洋保育法</w:t>
            </w:r>
          </w:p>
        </w:tc>
        <w:tc>
          <w:tcPr>
            <w:tcW w:w="1763" w:type="pct"/>
            <w:tcBorders>
              <w:top w:val="nil"/>
              <w:left w:val="nil"/>
              <w:bottom w:val="nil"/>
              <w:right w:val="nil"/>
            </w:tcBorders>
            <w:shd w:val="clear" w:color="auto" w:fill="FFFAE5"/>
            <w:vAlign w:val="center"/>
          </w:tcPr>
          <w:p w14:paraId="61688DF4" w14:textId="07767B46" w:rsidR="003B4B59" w:rsidRPr="00CF78CE" w:rsidRDefault="00E3177E" w:rsidP="003B4B59">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3B4B59" w:rsidRPr="00CF78CE">
              <w:rPr>
                <w:rFonts w:ascii="Arial Unicode MS" w:hAnsi="Arial Unicode MS" w:hint="eastAsia"/>
                <w:color w:val="990000"/>
              </w:rPr>
              <w:t>民國</w:t>
            </w:r>
            <w:r w:rsidR="003B4B59">
              <w:rPr>
                <w:rFonts w:ascii="Arial Unicode MS" w:hAnsi="Arial Unicode MS" w:hint="eastAsia"/>
                <w:color w:val="990000"/>
              </w:rPr>
              <w:t>1</w:t>
            </w:r>
            <w:r w:rsidR="003B4B59">
              <w:rPr>
                <w:rFonts w:ascii="Arial Unicode MS" w:hAnsi="Arial Unicode MS"/>
                <w:color w:val="990000"/>
              </w:rPr>
              <w:t>1</w:t>
            </w:r>
            <w:r w:rsidR="0015188B">
              <w:rPr>
                <w:rFonts w:ascii="Arial Unicode MS" w:hAnsi="Arial Unicode MS"/>
                <w:color w:val="990000"/>
              </w:rPr>
              <w:t>3</w:t>
            </w:r>
            <w:r w:rsidR="003B4B59" w:rsidRPr="00CF78CE">
              <w:rPr>
                <w:rFonts w:ascii="Arial Unicode MS" w:hAnsi="Arial Unicode MS"/>
                <w:color w:val="990000"/>
              </w:rPr>
              <w:t>年</w:t>
            </w:r>
            <w:r w:rsidR="0015188B">
              <w:rPr>
                <w:rFonts w:ascii="Arial Unicode MS" w:hAnsi="Arial Unicode MS"/>
                <w:color w:val="990000"/>
              </w:rPr>
              <w:t>7</w:t>
            </w:r>
            <w:r w:rsidR="003B4B59" w:rsidRPr="00CF78CE">
              <w:rPr>
                <w:rFonts w:ascii="Arial Unicode MS" w:hAnsi="Arial Unicode MS"/>
                <w:color w:val="990000"/>
              </w:rPr>
              <w:t>月</w:t>
            </w:r>
            <w:r w:rsidR="00A049D2">
              <w:rPr>
                <w:rFonts w:ascii="Arial Unicode MS" w:hAnsi="Arial Unicode MS"/>
                <w:color w:val="990000"/>
              </w:rPr>
              <w:t>12</w:t>
            </w:r>
            <w:r w:rsidR="003B4B59" w:rsidRPr="00CF78CE">
              <w:rPr>
                <w:rFonts w:ascii="Arial Unicode MS" w:hAnsi="Arial Unicode MS"/>
                <w:color w:val="990000"/>
              </w:rPr>
              <w:t>日</w:t>
            </w:r>
          </w:p>
          <w:p w14:paraId="5D81E17A" w14:textId="54107E17" w:rsidR="00A6011A" w:rsidRPr="003555EC" w:rsidRDefault="003B4B59" w:rsidP="003B4B59">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sidR="0015188B">
              <w:rPr>
                <w:rFonts w:ascii="Arial Unicode MS" w:hAnsi="Arial Unicode MS" w:hint="eastAsia"/>
                <w:color w:val="990000"/>
              </w:rPr>
              <w:t>1</w:t>
            </w:r>
            <w:r w:rsidR="0015188B">
              <w:rPr>
                <w:rFonts w:ascii="Arial Unicode MS" w:hAnsi="Arial Unicode MS"/>
                <w:color w:val="990000"/>
              </w:rPr>
              <w:t>13</w:t>
            </w:r>
            <w:r w:rsidR="0015188B" w:rsidRPr="00CF78CE">
              <w:rPr>
                <w:rFonts w:ascii="Arial Unicode MS" w:hAnsi="Arial Unicode MS"/>
                <w:color w:val="990000"/>
              </w:rPr>
              <w:t>年</w:t>
            </w:r>
            <w:r w:rsidR="0015188B">
              <w:rPr>
                <w:rFonts w:ascii="Arial Unicode MS" w:hAnsi="Arial Unicode MS"/>
                <w:color w:val="990000"/>
              </w:rPr>
              <w:t>7</w:t>
            </w:r>
            <w:r w:rsidR="0015188B" w:rsidRPr="00CF78CE">
              <w:rPr>
                <w:rFonts w:ascii="Arial Unicode MS" w:hAnsi="Arial Unicode MS"/>
                <w:color w:val="990000"/>
              </w:rPr>
              <w:t>月</w:t>
            </w:r>
            <w:r w:rsidR="0015188B">
              <w:rPr>
                <w:rFonts w:ascii="Arial Unicode MS" w:hAnsi="Arial Unicode MS"/>
                <w:color w:val="990000"/>
              </w:rPr>
              <w:t>31</w:t>
            </w:r>
            <w:r w:rsidRPr="00CF78CE">
              <w:rPr>
                <w:rFonts w:ascii="Arial Unicode MS" w:hAnsi="Arial Unicode MS"/>
                <w:color w:val="990000"/>
              </w:rPr>
              <w:t>日</w:t>
            </w:r>
          </w:p>
        </w:tc>
      </w:tr>
    </w:tbl>
    <w:p w14:paraId="4602C5D6" w14:textId="6ECCC4CD" w:rsidR="00FC5363" w:rsidRPr="006254EE" w:rsidRDefault="00B10869" w:rsidP="00D81359">
      <w:pPr>
        <w:ind w:rightChars="8" w:right="16"/>
        <w:jc w:val="center"/>
        <w:rPr>
          <w:rFonts w:ascii="Arial Unicode MS" w:hAnsi="Arial Unicode MS"/>
          <w:color w:val="808080"/>
          <w:sz w:val="18"/>
          <w:u w:val="single"/>
        </w:rPr>
      </w:pPr>
      <w:hyperlink r:id="rId12" w:anchor="a海洋保育法" w:history="1">
        <w:r>
          <w:rPr>
            <w:rStyle w:val="a3"/>
            <w:rFonts w:ascii="Arial Unicode MS" w:hAnsi="Arial Unicode MS"/>
            <w:sz w:val="18"/>
          </w:rPr>
          <w:t>相關</w:t>
        </w:r>
        <w:r>
          <w:rPr>
            <w:rStyle w:val="a3"/>
            <w:rFonts w:ascii="Arial Unicode MS" w:hAnsi="Arial Unicode MS"/>
            <w:sz w:val="18"/>
          </w:rPr>
          <w:t>子</w:t>
        </w:r>
        <w:r>
          <w:rPr>
            <w:rStyle w:val="a3"/>
            <w:rFonts w:ascii="Arial Unicode MS" w:hAnsi="Arial Unicode MS"/>
            <w:sz w:val="18"/>
          </w:rPr>
          <w:t>法</w:t>
        </w:r>
      </w:hyperlink>
      <w:r>
        <w:rPr>
          <w:rFonts w:ascii="Arial Unicode MS" w:hAnsi="Arial Unicode MS" w:cs="Arial Unicode MS" w:hint="eastAsia"/>
          <w:bCs/>
          <w:color w:val="808000"/>
          <w:sz w:val="18"/>
        </w:rPr>
        <w:t>〉〉</w:t>
      </w:r>
      <w:hyperlink r:id="rId13" w:anchor="海洋保育法" w:history="1">
        <w:r w:rsidR="00D81359" w:rsidRPr="006254EE">
          <w:rPr>
            <w:rStyle w:val="a3"/>
            <w:rFonts w:ascii="Arial Unicode MS" w:hAnsi="Arial Unicode MS" w:hint="eastAsia"/>
            <w:sz w:val="18"/>
          </w:rPr>
          <w:t>S-link</w:t>
        </w:r>
        <w:r w:rsidR="00D81359"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4" w:tgtFrame="_blank" w:history="1">
        <w:r w:rsidR="00D81359"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36C7D54" w14:textId="77777777" w:rsidR="00A6011A" w:rsidRPr="00083FAD" w:rsidRDefault="00A6011A" w:rsidP="00990E4B">
      <w:pPr>
        <w:pStyle w:val="1"/>
        <w:rPr>
          <w:color w:val="990000"/>
        </w:rPr>
      </w:pPr>
      <w:r w:rsidRPr="00083FAD">
        <w:rPr>
          <w:color w:val="990000"/>
        </w:rPr>
        <w:t>【</w:t>
      </w:r>
      <w:r w:rsidRPr="00083FAD">
        <w:rPr>
          <w:rFonts w:hint="eastAsia"/>
          <w:color w:val="990000"/>
        </w:rPr>
        <w:t>法規沿革</w:t>
      </w:r>
      <w:r w:rsidRPr="00083FAD">
        <w:rPr>
          <w:color w:val="990000"/>
        </w:rPr>
        <w:t>】</w:t>
      </w:r>
    </w:p>
    <w:p w14:paraId="2410F082" w14:textId="529C2893" w:rsidR="00A6011A"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112B3E" w:rsidRPr="00112B3E">
        <w:rPr>
          <w:rFonts w:ascii="Arial Unicode MS" w:hAnsi="Arial Unicode MS" w:hint="eastAsia"/>
          <w:bCs/>
          <w:color w:val="666699"/>
          <w:sz w:val="18"/>
        </w:rPr>
        <w:t>中華民國一百十三年七月三十一日總統華總一義字第</w:t>
      </w:r>
      <w:r w:rsidR="00112B3E" w:rsidRPr="00112B3E">
        <w:rPr>
          <w:rFonts w:ascii="Arial Unicode MS" w:hAnsi="Arial Unicode MS" w:hint="eastAsia"/>
          <w:bCs/>
          <w:color w:val="666699"/>
          <w:sz w:val="18"/>
        </w:rPr>
        <w:t xml:space="preserve">11300068291 </w:t>
      </w:r>
      <w:r w:rsidR="00112B3E" w:rsidRPr="00112B3E">
        <w:rPr>
          <w:rFonts w:ascii="Arial Unicode MS" w:hAnsi="Arial Unicode MS" w:hint="eastAsia"/>
          <w:bCs/>
          <w:color w:val="666699"/>
          <w:sz w:val="18"/>
        </w:rPr>
        <w:t>號令制定公布全文</w:t>
      </w:r>
      <w:r w:rsidR="00112B3E" w:rsidRPr="00112B3E">
        <w:rPr>
          <w:rFonts w:ascii="Arial Unicode MS" w:hAnsi="Arial Unicode MS" w:hint="eastAsia"/>
          <w:bCs/>
          <w:color w:val="666699"/>
          <w:sz w:val="18"/>
        </w:rPr>
        <w:t>31</w:t>
      </w:r>
      <w:r w:rsidR="00112B3E" w:rsidRPr="00112B3E">
        <w:rPr>
          <w:rFonts w:ascii="Arial Unicode MS" w:hAnsi="Arial Unicode MS" w:hint="eastAsia"/>
          <w:bCs/>
          <w:color w:val="666699"/>
          <w:sz w:val="18"/>
        </w:rPr>
        <w:t>條；施行日期，由行政院定之</w:t>
      </w:r>
    </w:p>
    <w:p w14:paraId="4194F8D3" w14:textId="31A468FB" w:rsidR="00734787" w:rsidRPr="00873E05" w:rsidRDefault="00734787" w:rsidP="0099154E">
      <w:pPr>
        <w:ind w:leftChars="75" w:left="150"/>
        <w:jc w:val="both"/>
        <w:rPr>
          <w:rFonts w:ascii="Arial Unicode MS" w:hAnsi="Arial Unicode MS"/>
          <w:bCs/>
          <w:color w:val="666699"/>
          <w:sz w:val="18"/>
        </w:rPr>
      </w:pPr>
      <w:r w:rsidRPr="00734787">
        <w:rPr>
          <w:rFonts w:ascii="Arial Unicode MS" w:hAnsi="Arial Unicode MS"/>
          <w:sz w:val="18"/>
        </w:rPr>
        <w:t xml:space="preserve">　</w:t>
      </w:r>
      <w:r w:rsidRPr="00734787">
        <w:rPr>
          <w:rFonts w:ascii="Arial Unicode MS" w:hAnsi="Arial Unicode MS"/>
          <w:color w:val="666699"/>
          <w:sz w:val="18"/>
        </w:rPr>
        <w:t>中華民國一百十四年一月九日行政院院臺交字第</w:t>
      </w:r>
      <w:r w:rsidRPr="00734787">
        <w:rPr>
          <w:rFonts w:ascii="Arial Unicode MS" w:hAnsi="Arial Unicode MS"/>
          <w:color w:val="666699"/>
          <w:sz w:val="18"/>
        </w:rPr>
        <w:t>1135025616</w:t>
      </w:r>
      <w:r w:rsidRPr="00734787">
        <w:rPr>
          <w:rFonts w:ascii="Arial Unicode MS" w:hAnsi="Arial Unicode MS"/>
          <w:color w:val="666699"/>
          <w:sz w:val="18"/>
        </w:rPr>
        <w:t>號令發布第</w:t>
      </w:r>
      <w:hyperlink w:anchor="a1" w:history="1">
        <w:r w:rsidRPr="00734787">
          <w:rPr>
            <w:rStyle w:val="a3"/>
            <w:rFonts w:ascii="Arial Unicode MS" w:hAnsi="Arial Unicode MS"/>
            <w:sz w:val="18"/>
          </w:rPr>
          <w:t>1</w:t>
        </w:r>
      </w:hyperlink>
      <w:r w:rsidRPr="00734787">
        <w:rPr>
          <w:rFonts w:ascii="Arial Unicode MS" w:hAnsi="Arial Unicode MS"/>
          <w:sz w:val="18"/>
        </w:rPr>
        <w:t>～</w:t>
      </w:r>
      <w:hyperlink w:anchor="a5" w:history="1">
        <w:r w:rsidRPr="00734787">
          <w:rPr>
            <w:rStyle w:val="a3"/>
            <w:rFonts w:ascii="Arial Unicode MS" w:hAnsi="Arial Unicode MS"/>
            <w:sz w:val="18"/>
          </w:rPr>
          <w:t>5</w:t>
        </w:r>
      </w:hyperlink>
      <w:r w:rsidRPr="00734787">
        <w:rPr>
          <w:rFonts w:ascii="Arial Unicode MS" w:hAnsi="Arial Unicode MS"/>
          <w:sz w:val="18"/>
        </w:rPr>
        <w:t>、</w:t>
      </w:r>
      <w:hyperlink w:anchor="a18" w:history="1">
        <w:r w:rsidRPr="00734787">
          <w:rPr>
            <w:rStyle w:val="a3"/>
            <w:rFonts w:ascii="Arial Unicode MS" w:hAnsi="Arial Unicode MS"/>
            <w:sz w:val="18"/>
          </w:rPr>
          <w:t>18</w:t>
        </w:r>
      </w:hyperlink>
      <w:r w:rsidRPr="00734787">
        <w:rPr>
          <w:rFonts w:ascii="Arial Unicode MS" w:hAnsi="Arial Unicode MS"/>
          <w:sz w:val="18"/>
        </w:rPr>
        <w:t>、</w:t>
      </w:r>
      <w:hyperlink w:anchor="a19" w:history="1">
        <w:r w:rsidRPr="00734787">
          <w:rPr>
            <w:rStyle w:val="a3"/>
            <w:rFonts w:ascii="Arial Unicode MS" w:hAnsi="Arial Unicode MS"/>
            <w:sz w:val="18"/>
          </w:rPr>
          <w:t>19</w:t>
        </w:r>
      </w:hyperlink>
      <w:r w:rsidRPr="00734787">
        <w:rPr>
          <w:rFonts w:ascii="Arial Unicode MS" w:hAnsi="Arial Unicode MS"/>
          <w:color w:val="666699"/>
          <w:sz w:val="18"/>
        </w:rPr>
        <w:t>條，定自一百十四年一月一日施行</w:t>
      </w:r>
      <w:r w:rsidR="00873E05" w:rsidRPr="00734787">
        <w:rPr>
          <w:rFonts w:ascii="Arial Unicode MS" w:hAnsi="Arial Unicode MS"/>
          <w:sz w:val="18"/>
        </w:rPr>
        <w:t xml:space="preserve">　</w:t>
      </w:r>
      <w:r w:rsidR="00873E05" w:rsidRPr="00873E05">
        <w:rPr>
          <w:rFonts w:ascii="Arial Unicode MS" w:hAnsi="Arial Unicode MS"/>
          <w:color w:val="666699"/>
          <w:sz w:val="18"/>
        </w:rPr>
        <w:t>中華民國一百十四年六月二十七日行政院院臺交字第</w:t>
      </w:r>
      <w:r w:rsidR="00873E05" w:rsidRPr="00873E05">
        <w:rPr>
          <w:rFonts w:ascii="Arial Unicode MS" w:hAnsi="Arial Unicode MS"/>
          <w:color w:val="666699"/>
          <w:sz w:val="18"/>
        </w:rPr>
        <w:t>1145012471</w:t>
      </w:r>
      <w:r w:rsidR="00873E05" w:rsidRPr="00873E05">
        <w:rPr>
          <w:rFonts w:ascii="Arial Unicode MS" w:hAnsi="Arial Unicode MS"/>
          <w:color w:val="666699"/>
          <w:sz w:val="18"/>
        </w:rPr>
        <w:t>號令發布第</w:t>
      </w:r>
      <w:hyperlink w:anchor="a6" w:history="1">
        <w:r w:rsidR="00873E05" w:rsidRPr="00873E05">
          <w:rPr>
            <w:rStyle w:val="a3"/>
            <w:rFonts w:ascii="Arial Unicode MS" w:hAnsi="Arial Unicode MS"/>
            <w:sz w:val="18"/>
          </w:rPr>
          <w:t>6</w:t>
        </w:r>
      </w:hyperlink>
      <w:r w:rsidR="00873E05" w:rsidRPr="00873E05">
        <w:rPr>
          <w:rFonts w:ascii="Arial Unicode MS" w:hAnsi="Arial Unicode MS"/>
          <w:sz w:val="18"/>
        </w:rPr>
        <w:t>～</w:t>
      </w:r>
      <w:hyperlink w:anchor="a17" w:history="1">
        <w:r w:rsidR="00873E05" w:rsidRPr="00873E05">
          <w:rPr>
            <w:rStyle w:val="a3"/>
            <w:rFonts w:ascii="Arial Unicode MS" w:hAnsi="Arial Unicode MS"/>
            <w:sz w:val="18"/>
          </w:rPr>
          <w:t>17</w:t>
        </w:r>
      </w:hyperlink>
      <w:r w:rsidR="00873E05" w:rsidRPr="00873E05">
        <w:rPr>
          <w:rFonts w:ascii="Arial Unicode MS" w:hAnsi="Arial Unicode MS"/>
          <w:sz w:val="18"/>
        </w:rPr>
        <w:t>、</w:t>
      </w:r>
      <w:hyperlink w:anchor="a20" w:history="1">
        <w:r w:rsidR="00873E05" w:rsidRPr="00873E05">
          <w:rPr>
            <w:rStyle w:val="a3"/>
            <w:rFonts w:ascii="Arial Unicode MS" w:hAnsi="Arial Unicode MS"/>
            <w:sz w:val="18"/>
          </w:rPr>
          <w:t>20</w:t>
        </w:r>
      </w:hyperlink>
      <w:r w:rsidR="00873E05" w:rsidRPr="00873E05">
        <w:rPr>
          <w:rFonts w:ascii="Arial Unicode MS" w:hAnsi="Arial Unicode MS"/>
          <w:sz w:val="18"/>
        </w:rPr>
        <w:t>～</w:t>
      </w:r>
      <w:hyperlink w:anchor="a30" w:history="1">
        <w:r w:rsidR="00873E05" w:rsidRPr="00873E05">
          <w:rPr>
            <w:rStyle w:val="a3"/>
            <w:rFonts w:ascii="Arial Unicode MS" w:hAnsi="Arial Unicode MS"/>
            <w:sz w:val="18"/>
          </w:rPr>
          <w:t>30</w:t>
        </w:r>
      </w:hyperlink>
      <w:r w:rsidR="00873E05" w:rsidRPr="00873E05">
        <w:rPr>
          <w:rFonts w:ascii="Arial Unicode MS" w:hAnsi="Arial Unicode MS"/>
          <w:color w:val="666699"/>
          <w:sz w:val="18"/>
        </w:rPr>
        <w:t>條，定自一百十四年七月一日施行</w:t>
      </w:r>
    </w:p>
    <w:p w14:paraId="38E781C5" w14:textId="77777777" w:rsidR="00845988" w:rsidRPr="00A83EB0" w:rsidRDefault="00845988" w:rsidP="0099154E">
      <w:pPr>
        <w:ind w:leftChars="75" w:left="150"/>
        <w:jc w:val="both"/>
        <w:rPr>
          <w:rFonts w:ascii="Arial Unicode MS" w:hAnsi="Arial Unicode MS"/>
          <w:bCs/>
          <w:color w:val="666699"/>
          <w:sz w:val="18"/>
        </w:rPr>
      </w:pPr>
    </w:p>
    <w:p w14:paraId="246A348A" w14:textId="77777777" w:rsidR="00845988" w:rsidRPr="00083FAD" w:rsidRDefault="00845988" w:rsidP="00990E4B">
      <w:pPr>
        <w:pStyle w:val="1"/>
        <w:rPr>
          <w:color w:val="990000"/>
        </w:rPr>
      </w:pPr>
      <w:bookmarkStart w:id="1" w:name="a章節索引"/>
      <w:bookmarkEnd w:id="1"/>
      <w:r w:rsidRPr="00083FAD">
        <w:rPr>
          <w:color w:val="990000"/>
        </w:rPr>
        <w:t>【</w:t>
      </w:r>
      <w:r w:rsidRPr="00083FAD">
        <w:rPr>
          <w:rFonts w:hint="eastAsia"/>
          <w:color w:val="990000"/>
        </w:rPr>
        <w:t>章節索引</w:t>
      </w:r>
      <w:r w:rsidRPr="00083FAD">
        <w:rPr>
          <w:color w:val="990000"/>
        </w:rPr>
        <w:t>】</w:t>
      </w:r>
    </w:p>
    <w:p w14:paraId="1710FA93" w14:textId="002C3C5E" w:rsidR="00963CBF" w:rsidRPr="00963CBF" w:rsidRDefault="00963CBF" w:rsidP="00963CBF">
      <w:pPr>
        <w:ind w:leftChars="59" w:left="118"/>
        <w:rPr>
          <w:rFonts w:ascii="Arial Unicode MS" w:hAnsi="Arial Unicode MS"/>
          <w:color w:val="990000"/>
        </w:rPr>
      </w:pPr>
      <w:r w:rsidRPr="00963CBF">
        <w:rPr>
          <w:rFonts w:ascii="Arial Unicode MS" w:hAnsi="Arial Unicode MS" w:hint="eastAsia"/>
          <w:color w:val="990000"/>
        </w:rPr>
        <w:t xml:space="preserve">第一章　</w:t>
      </w:r>
      <w:hyperlink w:anchor="_第一章__總" w:history="1">
        <w:r w:rsidRPr="007D2B02">
          <w:rPr>
            <w:rStyle w:val="a3"/>
            <w:rFonts w:ascii="Arial Unicode MS" w:hAnsi="Arial Unicode MS" w:hint="eastAsia"/>
          </w:rPr>
          <w:t>總則</w:t>
        </w:r>
      </w:hyperlink>
      <w:r w:rsidRPr="00963CBF">
        <w:rPr>
          <w:rFonts w:ascii="Arial Unicode MS" w:hAnsi="Arial Unicode MS" w:hint="eastAsia"/>
          <w:color w:val="990000"/>
        </w:rPr>
        <w:t xml:space="preserve">　§</w:t>
      </w:r>
      <w:r w:rsidRPr="00963CBF">
        <w:rPr>
          <w:rFonts w:ascii="Arial Unicode MS" w:hAnsi="Arial Unicode MS" w:hint="eastAsia"/>
          <w:color w:val="990000"/>
        </w:rPr>
        <w:t>1</w:t>
      </w:r>
    </w:p>
    <w:p w14:paraId="01699A85" w14:textId="3B0CA64B" w:rsidR="00963CBF" w:rsidRPr="00963CBF" w:rsidRDefault="00963CBF" w:rsidP="00963CBF">
      <w:pPr>
        <w:ind w:leftChars="59" w:left="118"/>
        <w:rPr>
          <w:rFonts w:ascii="Arial Unicode MS" w:hAnsi="Arial Unicode MS"/>
          <w:color w:val="990000"/>
        </w:rPr>
      </w:pPr>
      <w:r w:rsidRPr="00963CBF">
        <w:rPr>
          <w:rFonts w:ascii="Arial Unicode MS" w:hAnsi="Arial Unicode MS" w:hint="eastAsia"/>
          <w:color w:val="990000"/>
        </w:rPr>
        <w:t xml:space="preserve">第二章　</w:t>
      </w:r>
      <w:hyperlink w:anchor="_第二章__海洋保護區" w:history="1">
        <w:r w:rsidRPr="007D2B02">
          <w:rPr>
            <w:rStyle w:val="a3"/>
            <w:rFonts w:ascii="Arial Unicode MS" w:hAnsi="Arial Unicode MS" w:hint="eastAsia"/>
          </w:rPr>
          <w:t>海洋保護區</w:t>
        </w:r>
      </w:hyperlink>
      <w:r w:rsidRPr="00963CBF">
        <w:rPr>
          <w:rFonts w:ascii="Arial Unicode MS" w:hAnsi="Arial Unicode MS" w:hint="eastAsia"/>
          <w:color w:val="990000"/>
        </w:rPr>
        <w:t xml:space="preserve">　§</w:t>
      </w:r>
      <w:r w:rsidRPr="00963CBF">
        <w:rPr>
          <w:rFonts w:ascii="Arial Unicode MS" w:hAnsi="Arial Unicode MS" w:hint="eastAsia"/>
          <w:color w:val="990000"/>
        </w:rPr>
        <w:t>6</w:t>
      </w:r>
    </w:p>
    <w:p w14:paraId="4B598DDF" w14:textId="397AEC30" w:rsidR="00963CBF" w:rsidRPr="00963CBF" w:rsidRDefault="00963CBF" w:rsidP="00963CBF">
      <w:pPr>
        <w:ind w:leftChars="59" w:left="118"/>
        <w:rPr>
          <w:rFonts w:ascii="Arial Unicode MS" w:hAnsi="Arial Unicode MS"/>
          <w:color w:val="990000"/>
        </w:rPr>
      </w:pPr>
      <w:r w:rsidRPr="00963CBF">
        <w:rPr>
          <w:rFonts w:ascii="Arial Unicode MS" w:hAnsi="Arial Unicode MS" w:hint="eastAsia"/>
          <w:color w:val="990000"/>
        </w:rPr>
        <w:t xml:space="preserve">第三章　</w:t>
      </w:r>
      <w:hyperlink w:anchor="_第三章__海洋生物保育" w:history="1">
        <w:r w:rsidRPr="007D2B02">
          <w:rPr>
            <w:rStyle w:val="a3"/>
            <w:rFonts w:ascii="Arial Unicode MS" w:hAnsi="Arial Unicode MS" w:hint="eastAsia"/>
          </w:rPr>
          <w:t>海洋生物保育</w:t>
        </w:r>
      </w:hyperlink>
      <w:r w:rsidRPr="00963CBF">
        <w:rPr>
          <w:rFonts w:ascii="Arial Unicode MS" w:hAnsi="Arial Unicode MS" w:hint="eastAsia"/>
          <w:color w:val="990000"/>
        </w:rPr>
        <w:t xml:space="preserve">　§</w:t>
      </w:r>
      <w:r w:rsidRPr="00963CBF">
        <w:rPr>
          <w:rFonts w:ascii="Arial Unicode MS" w:hAnsi="Arial Unicode MS" w:hint="eastAsia"/>
          <w:color w:val="990000"/>
        </w:rPr>
        <w:t>14</w:t>
      </w:r>
    </w:p>
    <w:p w14:paraId="45A48EA3" w14:textId="4B862870" w:rsidR="00963CBF" w:rsidRPr="00963CBF" w:rsidRDefault="00963CBF" w:rsidP="00963CBF">
      <w:pPr>
        <w:ind w:leftChars="59" w:left="118"/>
        <w:rPr>
          <w:rFonts w:ascii="Arial Unicode MS" w:hAnsi="Arial Unicode MS"/>
          <w:color w:val="990000"/>
        </w:rPr>
      </w:pPr>
      <w:r w:rsidRPr="00963CBF">
        <w:rPr>
          <w:rFonts w:ascii="Arial Unicode MS" w:hAnsi="Arial Unicode MS" w:hint="eastAsia"/>
          <w:color w:val="990000"/>
        </w:rPr>
        <w:t xml:space="preserve">第四章　</w:t>
      </w:r>
      <w:hyperlink w:anchor="_第四章__罰則" w:history="1">
        <w:r w:rsidRPr="007D2B02">
          <w:rPr>
            <w:rStyle w:val="a3"/>
            <w:rFonts w:ascii="Arial Unicode MS" w:hAnsi="Arial Unicode MS" w:hint="eastAsia"/>
          </w:rPr>
          <w:t>罰則</w:t>
        </w:r>
      </w:hyperlink>
      <w:r w:rsidRPr="00963CBF">
        <w:rPr>
          <w:rFonts w:ascii="Arial Unicode MS" w:hAnsi="Arial Unicode MS" w:hint="eastAsia"/>
          <w:color w:val="990000"/>
        </w:rPr>
        <w:t xml:space="preserve">　§</w:t>
      </w:r>
      <w:r w:rsidRPr="00963CBF">
        <w:rPr>
          <w:rFonts w:ascii="Arial Unicode MS" w:hAnsi="Arial Unicode MS" w:hint="eastAsia"/>
          <w:color w:val="990000"/>
        </w:rPr>
        <w:t>21</w:t>
      </w:r>
    </w:p>
    <w:p w14:paraId="5ADCC457" w14:textId="292DCE1E" w:rsidR="005A3BDD" w:rsidRPr="003555EC" w:rsidRDefault="00963CBF" w:rsidP="00990E4B">
      <w:pPr>
        <w:ind w:leftChars="59" w:left="118"/>
        <w:rPr>
          <w:rFonts w:ascii="Arial Unicode MS" w:hAnsi="Arial Unicode MS" w:cs="細明體"/>
          <w:color w:val="666699"/>
        </w:rPr>
      </w:pPr>
      <w:r w:rsidRPr="00963CBF">
        <w:rPr>
          <w:rFonts w:ascii="Arial Unicode MS" w:hAnsi="Arial Unicode MS" w:hint="eastAsia"/>
          <w:color w:val="990000"/>
        </w:rPr>
        <w:t xml:space="preserve">第五章　</w:t>
      </w:r>
      <w:hyperlink w:anchor="_第五章__附則" w:history="1">
        <w:r w:rsidRPr="007D2B02">
          <w:rPr>
            <w:rStyle w:val="a3"/>
            <w:rFonts w:ascii="Arial Unicode MS" w:hAnsi="Arial Unicode MS" w:hint="eastAsia"/>
          </w:rPr>
          <w:t>附則</w:t>
        </w:r>
      </w:hyperlink>
      <w:r w:rsidRPr="00963CBF">
        <w:rPr>
          <w:rFonts w:ascii="Arial Unicode MS" w:hAnsi="Arial Unicode MS" w:hint="eastAsia"/>
          <w:color w:val="990000"/>
        </w:rPr>
        <w:t xml:space="preserve">　§</w:t>
      </w:r>
      <w:r w:rsidRPr="00963CBF">
        <w:rPr>
          <w:rFonts w:ascii="Arial Unicode MS" w:hAnsi="Arial Unicode MS" w:hint="eastAsia"/>
          <w:color w:val="990000"/>
        </w:rPr>
        <w:t>28</w:t>
      </w:r>
    </w:p>
    <w:p w14:paraId="626521DC" w14:textId="77777777" w:rsidR="00845988" w:rsidRPr="003555EC" w:rsidRDefault="00845988" w:rsidP="0099154E">
      <w:pPr>
        <w:ind w:leftChars="75" w:left="150"/>
        <w:jc w:val="both"/>
        <w:rPr>
          <w:rFonts w:ascii="Arial Unicode MS" w:hAnsi="Arial Unicode MS"/>
          <w:b/>
          <w:bCs/>
          <w:color w:val="800000"/>
        </w:rPr>
      </w:pPr>
    </w:p>
    <w:p w14:paraId="5CD0D01C" w14:textId="0A87634F" w:rsidR="00A6011A" w:rsidRPr="00083FAD" w:rsidRDefault="003B57B2" w:rsidP="00990E4B">
      <w:pPr>
        <w:pStyle w:val="1"/>
        <w:rPr>
          <w:color w:val="990000"/>
        </w:rPr>
      </w:pPr>
      <w:r>
        <w:rPr>
          <w:color w:val="990000"/>
        </w:rPr>
        <w:t>【法規內容】</w:t>
      </w:r>
    </w:p>
    <w:p w14:paraId="51CC9E2F" w14:textId="77777777" w:rsidR="00C83397" w:rsidRPr="00990E4B" w:rsidRDefault="00C83397" w:rsidP="00A049D2">
      <w:pPr>
        <w:pStyle w:val="1"/>
        <w:jc w:val="both"/>
      </w:pPr>
      <w:bookmarkStart w:id="2" w:name="_第一章__總"/>
      <w:bookmarkEnd w:id="2"/>
      <w:r w:rsidRPr="00990E4B">
        <w:rPr>
          <w:rFonts w:hint="eastAsia"/>
        </w:rPr>
        <w:t>第一章　　總　則</w:t>
      </w:r>
    </w:p>
    <w:p w14:paraId="7D1FB742" w14:textId="77777777" w:rsidR="003B57B2" w:rsidRDefault="00990E4B" w:rsidP="00A049D2">
      <w:pPr>
        <w:pStyle w:val="2"/>
        <w:jc w:val="both"/>
      </w:pPr>
      <w:bookmarkStart w:id="3" w:name="a1"/>
      <w:bookmarkEnd w:id="3"/>
      <w:r w:rsidRPr="00990E4B">
        <w:t>第</w:t>
      </w:r>
      <w:r w:rsidRPr="00990E4B">
        <w:t>1</w:t>
      </w:r>
      <w:r w:rsidR="003B57B2">
        <w:t>條</w:t>
      </w:r>
    </w:p>
    <w:p w14:paraId="590A7376" w14:textId="19A7DE9D"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為保護海洋生態環境，保育海洋生物多樣性，合理利用海洋生物資源，協調並促進海洋保護區之規劃及執行，推動海洋保育教育，特制定本法。</w:t>
      </w:r>
    </w:p>
    <w:p w14:paraId="0C0A66C1" w14:textId="77777777" w:rsidR="003B57B2" w:rsidRDefault="00990E4B" w:rsidP="00A049D2">
      <w:pPr>
        <w:pStyle w:val="2"/>
        <w:jc w:val="both"/>
      </w:pPr>
      <w:bookmarkStart w:id="4" w:name="a2"/>
      <w:bookmarkEnd w:id="4"/>
      <w:r w:rsidRPr="00990E4B">
        <w:t>第</w:t>
      </w:r>
      <w:r w:rsidRPr="00990E4B">
        <w:t>2</w:t>
      </w:r>
      <w:r w:rsidR="003B57B2">
        <w:t>條</w:t>
      </w:r>
    </w:p>
    <w:p w14:paraId="209FFD03" w14:textId="110C4FD8"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本法所稱主管機關：在中央為</w:t>
      </w:r>
      <w:hyperlink r:id="rId15" w:tgtFrame="_blank" w:history="1">
        <w:r w:rsidR="00475D3A" w:rsidRPr="00475D3A">
          <w:rPr>
            <w:rStyle w:val="a3"/>
            <w:rFonts w:ascii="Arial Unicode MS" w:hAnsi="Arial Unicode MS"/>
            <w:szCs w:val="26"/>
          </w:rPr>
          <w:t>海洋委員會</w:t>
        </w:r>
      </w:hyperlink>
      <w:r w:rsidR="00990E4B" w:rsidRPr="00990E4B">
        <w:rPr>
          <w:color w:val="17365D"/>
        </w:rPr>
        <w:t>；在直轄市為直轄市政府；在縣（市）為縣（市）政府</w:t>
      </w:r>
      <w:r>
        <w:rPr>
          <w:color w:val="17365D"/>
        </w:rPr>
        <w:t>。</w:t>
      </w:r>
    </w:p>
    <w:p w14:paraId="6A9623E8" w14:textId="6B77D834"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00990E4B" w:rsidRPr="00990E4B">
        <w:rPr>
          <w:color w:val="17365D"/>
        </w:rPr>
        <w:t>前項直轄市、縣（市）主管機關之管轄範圍，由中央主管機關公告之。</w:t>
      </w:r>
    </w:p>
    <w:p w14:paraId="683E9238" w14:textId="77777777" w:rsidR="003B57B2" w:rsidRDefault="00990E4B" w:rsidP="00A049D2">
      <w:pPr>
        <w:pStyle w:val="2"/>
        <w:jc w:val="both"/>
      </w:pPr>
      <w:bookmarkStart w:id="5" w:name="a3"/>
      <w:bookmarkEnd w:id="5"/>
      <w:r w:rsidRPr="00990E4B">
        <w:t>第</w:t>
      </w:r>
      <w:r w:rsidRPr="00990E4B">
        <w:t>3</w:t>
      </w:r>
      <w:r w:rsidR="003B57B2">
        <w:t>條</w:t>
      </w:r>
    </w:p>
    <w:p w14:paraId="71DBDE11" w14:textId="083A44F5"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本法用詞，定義如下：</w:t>
      </w:r>
    </w:p>
    <w:p w14:paraId="5201B6BB" w14:textId="77777777" w:rsidR="003B57B2" w:rsidRDefault="00990E4B" w:rsidP="00A049D2">
      <w:pPr>
        <w:ind w:left="142"/>
        <w:jc w:val="both"/>
        <w:rPr>
          <w:color w:val="17365D"/>
        </w:rPr>
      </w:pPr>
      <w:r w:rsidRPr="00990E4B">
        <w:rPr>
          <w:color w:val="17365D"/>
        </w:rPr>
        <w:t xml:space="preserve">　　一、海洋生物：指海洋動物、海洋植物及海洋其他生物</w:t>
      </w:r>
      <w:r w:rsidR="003B57B2">
        <w:rPr>
          <w:color w:val="17365D"/>
        </w:rPr>
        <w:t>。</w:t>
      </w:r>
    </w:p>
    <w:p w14:paraId="1CDBC24B" w14:textId="4AC631A0" w:rsidR="003B57B2" w:rsidRDefault="003B57B2" w:rsidP="00A049D2">
      <w:pPr>
        <w:ind w:left="142"/>
        <w:jc w:val="both"/>
        <w:rPr>
          <w:color w:val="17365D"/>
        </w:rPr>
      </w:pPr>
      <w:r>
        <w:rPr>
          <w:color w:val="17365D"/>
        </w:rPr>
        <w:t xml:space="preserve">　　</w:t>
      </w:r>
      <w:r w:rsidRPr="00990E4B">
        <w:rPr>
          <w:color w:val="17365D"/>
        </w:rPr>
        <w:t>二</w:t>
      </w:r>
      <w:r>
        <w:rPr>
          <w:color w:val="17365D"/>
        </w:rPr>
        <w:t>、</w:t>
      </w:r>
      <w:r w:rsidR="00990E4B" w:rsidRPr="00990E4B">
        <w:rPr>
          <w:color w:val="17365D"/>
        </w:rPr>
        <w:t>海洋生物多樣性：指所有海洋範圍內活的生物體中之變異性，包括物種內、物種之間及生態系統之多樣性</w:t>
      </w:r>
      <w:r>
        <w:rPr>
          <w:color w:val="17365D"/>
        </w:rPr>
        <w:t>。</w:t>
      </w:r>
    </w:p>
    <w:p w14:paraId="460C86A4" w14:textId="56684EEF" w:rsidR="003B57B2" w:rsidRDefault="003B57B2" w:rsidP="00A049D2">
      <w:pPr>
        <w:ind w:left="142"/>
        <w:jc w:val="both"/>
        <w:rPr>
          <w:color w:val="17365D"/>
        </w:rPr>
      </w:pPr>
      <w:r>
        <w:rPr>
          <w:color w:val="17365D"/>
        </w:rPr>
        <w:t xml:space="preserve">　　</w:t>
      </w:r>
      <w:r w:rsidRPr="00990E4B">
        <w:rPr>
          <w:color w:val="17365D"/>
        </w:rPr>
        <w:t>三</w:t>
      </w:r>
      <w:r>
        <w:rPr>
          <w:color w:val="17365D"/>
        </w:rPr>
        <w:t>、</w:t>
      </w:r>
      <w:r w:rsidR="00990E4B" w:rsidRPr="00990E4B">
        <w:rPr>
          <w:color w:val="17365D"/>
        </w:rPr>
        <w:t>保育：指基於海洋生物多樣性及自然生態平衡之原則，對於海洋生物所為保護、復育、管理之行為</w:t>
      </w:r>
      <w:r>
        <w:rPr>
          <w:color w:val="17365D"/>
        </w:rPr>
        <w:t>。</w:t>
      </w:r>
    </w:p>
    <w:p w14:paraId="53BD9D57" w14:textId="5F75F366" w:rsidR="003B57B2" w:rsidRDefault="003B57B2" w:rsidP="00A049D2">
      <w:pPr>
        <w:ind w:left="142"/>
        <w:jc w:val="both"/>
        <w:rPr>
          <w:color w:val="17365D"/>
        </w:rPr>
      </w:pPr>
      <w:r>
        <w:rPr>
          <w:color w:val="17365D"/>
        </w:rPr>
        <w:t xml:space="preserve">　　</w:t>
      </w:r>
      <w:r w:rsidRPr="00990E4B">
        <w:rPr>
          <w:color w:val="17365D"/>
        </w:rPr>
        <w:t>四</w:t>
      </w:r>
      <w:r>
        <w:rPr>
          <w:color w:val="17365D"/>
        </w:rPr>
        <w:t>、</w:t>
      </w:r>
      <w:r w:rsidR="00990E4B" w:rsidRPr="00990E4B">
        <w:rPr>
          <w:color w:val="17365D"/>
        </w:rPr>
        <w:t>海洋保護區：指一處海域或該海域與其毗連之陸域具有生物多樣性、特殊自然景觀、文化資產或永續利用之生態資源等，依本法或其他法律所劃定進行保護之區域</w:t>
      </w:r>
      <w:r>
        <w:rPr>
          <w:color w:val="17365D"/>
        </w:rPr>
        <w:t>。</w:t>
      </w:r>
    </w:p>
    <w:p w14:paraId="2ABFF39C" w14:textId="1B1ABB51" w:rsidR="003B57B2" w:rsidRDefault="003B57B2" w:rsidP="00A049D2">
      <w:pPr>
        <w:ind w:left="142"/>
        <w:jc w:val="both"/>
        <w:rPr>
          <w:color w:val="17365D"/>
        </w:rPr>
      </w:pPr>
      <w:r>
        <w:rPr>
          <w:color w:val="17365D"/>
        </w:rPr>
        <w:t xml:space="preserve">　　</w:t>
      </w:r>
      <w:r w:rsidRPr="00990E4B">
        <w:rPr>
          <w:color w:val="17365D"/>
        </w:rPr>
        <w:t>五</w:t>
      </w:r>
      <w:r>
        <w:rPr>
          <w:color w:val="17365D"/>
        </w:rPr>
        <w:t>、</w:t>
      </w:r>
      <w:r w:rsidR="00990E4B" w:rsidRPr="00990E4B">
        <w:rPr>
          <w:color w:val="17365D"/>
        </w:rPr>
        <w:t>海洋庇護區：指依本法所劃定之海洋保護區，並得以核心區、緩衝區及永續利用區進行分區管理者</w:t>
      </w:r>
      <w:r>
        <w:rPr>
          <w:color w:val="17365D"/>
        </w:rPr>
        <w:t>。</w:t>
      </w:r>
    </w:p>
    <w:p w14:paraId="0AD13AC5" w14:textId="6D87303E" w:rsidR="003B57B2" w:rsidRDefault="003B57B2" w:rsidP="00A049D2">
      <w:pPr>
        <w:ind w:left="142"/>
        <w:jc w:val="both"/>
        <w:rPr>
          <w:color w:val="17365D"/>
        </w:rPr>
      </w:pPr>
      <w:r>
        <w:rPr>
          <w:color w:val="17365D"/>
        </w:rPr>
        <w:t xml:space="preserve">　　</w:t>
      </w:r>
      <w:r w:rsidRPr="00990E4B">
        <w:rPr>
          <w:color w:val="17365D"/>
        </w:rPr>
        <w:t>六</w:t>
      </w:r>
      <w:r>
        <w:rPr>
          <w:color w:val="17365D"/>
        </w:rPr>
        <w:t>、</w:t>
      </w:r>
      <w:r w:rsidR="00990E4B" w:rsidRPr="00990E4B">
        <w:rPr>
          <w:color w:val="17365D"/>
        </w:rPr>
        <w:t>核心區：指為長期保護海洋生物、生態環境、生物多樣性，並提供學術研究，應嚴格保護，且限制人員進入及所有開發利用行為所劃定之區域</w:t>
      </w:r>
      <w:r>
        <w:rPr>
          <w:color w:val="17365D"/>
        </w:rPr>
        <w:t>。</w:t>
      </w:r>
    </w:p>
    <w:p w14:paraId="3E9D35B5" w14:textId="76BEA5F7" w:rsidR="003B57B2" w:rsidRDefault="003B57B2" w:rsidP="00A049D2">
      <w:pPr>
        <w:ind w:left="142"/>
        <w:jc w:val="both"/>
        <w:rPr>
          <w:color w:val="17365D"/>
        </w:rPr>
      </w:pPr>
      <w:r>
        <w:rPr>
          <w:color w:val="17365D"/>
        </w:rPr>
        <w:lastRenderedPageBreak/>
        <w:t xml:space="preserve">　　</w:t>
      </w:r>
      <w:r w:rsidRPr="00990E4B">
        <w:rPr>
          <w:color w:val="17365D"/>
        </w:rPr>
        <w:t>七</w:t>
      </w:r>
      <w:r>
        <w:rPr>
          <w:color w:val="17365D"/>
        </w:rPr>
        <w:t>、</w:t>
      </w:r>
      <w:r w:rsidR="00990E4B" w:rsidRPr="00990E4B">
        <w:rPr>
          <w:color w:val="17365D"/>
        </w:rPr>
        <w:t>緩衝區：指鄰接或環繞於核心區，針對人為活動進行管理、限制以保護核心區，可作為研究發展所劃定之區域</w:t>
      </w:r>
      <w:r>
        <w:rPr>
          <w:color w:val="17365D"/>
        </w:rPr>
        <w:t>。</w:t>
      </w:r>
    </w:p>
    <w:p w14:paraId="34C07E69" w14:textId="54D8B76C" w:rsidR="00990E4B" w:rsidRPr="00990E4B" w:rsidRDefault="003B57B2" w:rsidP="00A049D2">
      <w:pPr>
        <w:ind w:left="142"/>
        <w:jc w:val="both"/>
        <w:rPr>
          <w:color w:val="17365D"/>
        </w:rPr>
      </w:pPr>
      <w:r>
        <w:rPr>
          <w:color w:val="17365D"/>
        </w:rPr>
        <w:t xml:space="preserve">　　</w:t>
      </w:r>
      <w:r w:rsidRPr="00990E4B">
        <w:rPr>
          <w:color w:val="17365D"/>
        </w:rPr>
        <w:t>八</w:t>
      </w:r>
      <w:r>
        <w:rPr>
          <w:color w:val="17365D"/>
        </w:rPr>
        <w:t>、</w:t>
      </w:r>
      <w:r w:rsidR="00990E4B" w:rsidRPr="00990E4B">
        <w:rPr>
          <w:color w:val="17365D"/>
        </w:rPr>
        <w:t>永續利用區：指於核心區、緩衝區之外圍，在無礙海洋自然生態平衡之前提下，容許海洋生物、生態環境、生物多樣性及天然資源之利用，以獲取其文化、教育、學術、經濟等效益所劃定之區域，並永續管理及發展其資源。</w:t>
      </w:r>
    </w:p>
    <w:p w14:paraId="5F1C41A5" w14:textId="77777777" w:rsidR="003B57B2" w:rsidRDefault="00990E4B" w:rsidP="00A049D2">
      <w:pPr>
        <w:pStyle w:val="2"/>
        <w:jc w:val="both"/>
      </w:pPr>
      <w:bookmarkStart w:id="6" w:name="a4"/>
      <w:bookmarkEnd w:id="6"/>
      <w:r w:rsidRPr="00990E4B">
        <w:t>第</w:t>
      </w:r>
      <w:r w:rsidRPr="00990E4B">
        <w:t>4</w:t>
      </w:r>
      <w:r w:rsidR="003B57B2">
        <w:t>條</w:t>
      </w:r>
    </w:p>
    <w:p w14:paraId="3D2F0078" w14:textId="0AD0032F"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為達成海洋生物多樣性之目標，主管機關應採取各種海洋保育措施，以保護海洋生物棲息環境，協調並促進海洋保護區之整合規劃及執行。</w:t>
      </w:r>
    </w:p>
    <w:p w14:paraId="4C687D2B" w14:textId="77777777" w:rsidR="003B57B2" w:rsidRDefault="00990E4B" w:rsidP="00A049D2">
      <w:pPr>
        <w:pStyle w:val="2"/>
        <w:jc w:val="both"/>
      </w:pPr>
      <w:bookmarkStart w:id="7" w:name="a5"/>
      <w:bookmarkEnd w:id="7"/>
      <w:r w:rsidRPr="00990E4B">
        <w:t>第</w:t>
      </w:r>
      <w:r w:rsidRPr="00990E4B">
        <w:t>5</w:t>
      </w:r>
      <w:r w:rsidR="003B57B2">
        <w:t>條</w:t>
      </w:r>
    </w:p>
    <w:p w14:paraId="71EB99FF" w14:textId="35E1DA76"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海洋庇護區之劃定、變更或廢止及海洋庇護區保育計畫之擬訂前，涉及原住民族土地及海域部分，中央主管機關應會同中央原住民族主管機關，並依</w:t>
      </w:r>
      <w:hyperlink r:id="rId16" w:history="1">
        <w:r w:rsidR="00990E4B" w:rsidRPr="00B533ED">
          <w:rPr>
            <w:rStyle w:val="a3"/>
            <w:rFonts w:ascii="Times New Roman" w:hAnsi="Times New Roman"/>
          </w:rPr>
          <w:t>原住民族基本法</w:t>
        </w:r>
      </w:hyperlink>
      <w:r w:rsidR="00990E4B" w:rsidRPr="00990E4B">
        <w:rPr>
          <w:color w:val="17365D"/>
        </w:rPr>
        <w:t>及</w:t>
      </w:r>
      <w:hyperlink r:id="rId17" w:history="1">
        <w:r w:rsidR="00990E4B" w:rsidRPr="00B533ED">
          <w:rPr>
            <w:rStyle w:val="a3"/>
            <w:rFonts w:ascii="Times New Roman" w:hAnsi="Times New Roman"/>
          </w:rPr>
          <w:t>海洋基本法</w:t>
        </w:r>
      </w:hyperlink>
      <w:r w:rsidR="00990E4B" w:rsidRPr="00990E4B">
        <w:rPr>
          <w:color w:val="17365D"/>
        </w:rPr>
        <w:t>之規定辦理</w:t>
      </w:r>
      <w:r>
        <w:rPr>
          <w:color w:val="17365D"/>
        </w:rPr>
        <w:t>。</w:t>
      </w:r>
    </w:p>
    <w:p w14:paraId="70320613" w14:textId="2FA08D35" w:rsidR="00990E4B" w:rsidRPr="00990E4B" w:rsidRDefault="003B57B2" w:rsidP="00A049D2">
      <w:pPr>
        <w:ind w:left="142"/>
        <w:jc w:val="both"/>
        <w:rPr>
          <w:color w:val="17365D"/>
        </w:rPr>
      </w:pPr>
      <w:r>
        <w:rPr>
          <w:color w:val="17365D"/>
        </w:rPr>
        <w:t xml:space="preserve">　　　　</w:t>
      </w:r>
      <w:r w:rsidR="00990E4B">
        <w:rPr>
          <w:rFonts w:ascii="Arial Unicode MS" w:hAnsi="Arial Unicode MS"/>
          <w:color w:val="808000"/>
          <w:sz w:val="18"/>
        </w:rPr>
        <w:t xml:space="preserve">　　　　　　　　　　　　　　　　　　　　　　　　　　　　　　　　　　　　　　　　　　　　</w:t>
      </w:r>
      <w:hyperlink w:anchor="a章節索引" w:history="1">
        <w:r w:rsidR="00990E4B" w:rsidRPr="003555EC">
          <w:rPr>
            <w:rStyle w:val="a3"/>
            <w:rFonts w:ascii="Arial Unicode MS" w:hAnsi="Arial Unicode MS" w:hint="eastAsia"/>
            <w:sz w:val="18"/>
          </w:rPr>
          <w:t>回索引</w:t>
        </w:r>
      </w:hyperlink>
      <w:r w:rsidR="00990E4B">
        <w:rPr>
          <w:rFonts w:ascii="Arial Unicode MS" w:hAnsi="Arial Unicode MS" w:hint="eastAsia"/>
          <w:color w:val="808000"/>
          <w:sz w:val="18"/>
        </w:rPr>
        <w:t>〉〉</w:t>
      </w:r>
    </w:p>
    <w:p w14:paraId="37783122" w14:textId="77777777" w:rsidR="00990E4B" w:rsidRPr="00990E4B" w:rsidRDefault="00990E4B" w:rsidP="00DE7E9A">
      <w:pPr>
        <w:pStyle w:val="1"/>
      </w:pPr>
      <w:bookmarkStart w:id="8" w:name="_第二章__海洋保護區"/>
      <w:bookmarkEnd w:id="8"/>
      <w:r w:rsidRPr="00990E4B">
        <w:t>第二章　　海洋保護區</w:t>
      </w:r>
    </w:p>
    <w:p w14:paraId="5B66CEB9" w14:textId="77777777" w:rsidR="003B57B2" w:rsidRDefault="00990E4B" w:rsidP="00A049D2">
      <w:pPr>
        <w:pStyle w:val="2"/>
        <w:jc w:val="both"/>
      </w:pPr>
      <w:bookmarkStart w:id="9" w:name="a6"/>
      <w:bookmarkEnd w:id="9"/>
      <w:r w:rsidRPr="00990E4B">
        <w:t>第</w:t>
      </w:r>
      <w:r w:rsidRPr="00990E4B">
        <w:t>6</w:t>
      </w:r>
      <w:r w:rsidR="003B57B2">
        <w:t>條</w:t>
      </w:r>
    </w:p>
    <w:p w14:paraId="58280B59" w14:textId="547F976D"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本法所定海洋保護區之類型，包括下列地區之海域或該海域與其毗連之陸域：</w:t>
      </w:r>
    </w:p>
    <w:p w14:paraId="0C36195B" w14:textId="77777777" w:rsidR="003B57B2" w:rsidRDefault="00990E4B" w:rsidP="00A049D2">
      <w:pPr>
        <w:ind w:left="142"/>
        <w:jc w:val="both"/>
        <w:rPr>
          <w:color w:val="17365D"/>
        </w:rPr>
      </w:pPr>
      <w:r w:rsidRPr="00990E4B">
        <w:rPr>
          <w:color w:val="17365D"/>
        </w:rPr>
        <w:t xml:space="preserve">　　一、野生動物保護區</w:t>
      </w:r>
      <w:r w:rsidR="003B57B2">
        <w:rPr>
          <w:color w:val="17365D"/>
        </w:rPr>
        <w:t>。</w:t>
      </w:r>
    </w:p>
    <w:p w14:paraId="1D21A88F" w14:textId="3930D432" w:rsidR="003B57B2" w:rsidRDefault="003B57B2" w:rsidP="00A049D2">
      <w:pPr>
        <w:ind w:left="142"/>
        <w:jc w:val="both"/>
        <w:rPr>
          <w:color w:val="17365D"/>
        </w:rPr>
      </w:pPr>
      <w:r>
        <w:rPr>
          <w:color w:val="17365D"/>
        </w:rPr>
        <w:t xml:space="preserve">　　</w:t>
      </w:r>
      <w:r w:rsidRPr="00990E4B">
        <w:rPr>
          <w:color w:val="17365D"/>
        </w:rPr>
        <w:t>二</w:t>
      </w:r>
      <w:r>
        <w:rPr>
          <w:color w:val="17365D"/>
        </w:rPr>
        <w:t>、</w:t>
      </w:r>
      <w:r w:rsidR="00990E4B" w:rsidRPr="00990E4B">
        <w:rPr>
          <w:color w:val="17365D"/>
        </w:rPr>
        <w:t>野生動物重要棲息環境</w:t>
      </w:r>
      <w:r>
        <w:rPr>
          <w:color w:val="17365D"/>
        </w:rPr>
        <w:t>。</w:t>
      </w:r>
    </w:p>
    <w:p w14:paraId="73BC4FF4" w14:textId="146F8481" w:rsidR="003B57B2" w:rsidRDefault="003B57B2" w:rsidP="00A049D2">
      <w:pPr>
        <w:ind w:left="142"/>
        <w:jc w:val="both"/>
        <w:rPr>
          <w:color w:val="17365D"/>
        </w:rPr>
      </w:pPr>
      <w:r>
        <w:rPr>
          <w:color w:val="17365D"/>
        </w:rPr>
        <w:t xml:space="preserve">　　</w:t>
      </w:r>
      <w:r w:rsidRPr="00990E4B">
        <w:rPr>
          <w:color w:val="17365D"/>
        </w:rPr>
        <w:t>三</w:t>
      </w:r>
      <w:r>
        <w:rPr>
          <w:color w:val="17365D"/>
        </w:rPr>
        <w:t>、</w:t>
      </w:r>
      <w:r w:rsidR="00990E4B" w:rsidRPr="00990E4B">
        <w:rPr>
          <w:color w:val="17365D"/>
        </w:rPr>
        <w:t>國家公園及國家自然公園</w:t>
      </w:r>
      <w:r>
        <w:rPr>
          <w:color w:val="17365D"/>
        </w:rPr>
        <w:t>。</w:t>
      </w:r>
    </w:p>
    <w:p w14:paraId="5D97FDE8" w14:textId="507D4F4E" w:rsidR="003B57B2" w:rsidRDefault="003B57B2" w:rsidP="00A049D2">
      <w:pPr>
        <w:ind w:left="142"/>
        <w:jc w:val="both"/>
        <w:rPr>
          <w:color w:val="17365D"/>
        </w:rPr>
      </w:pPr>
      <w:r>
        <w:rPr>
          <w:color w:val="17365D"/>
        </w:rPr>
        <w:t xml:space="preserve">　　</w:t>
      </w:r>
      <w:r w:rsidRPr="00990E4B">
        <w:rPr>
          <w:color w:val="17365D"/>
        </w:rPr>
        <w:t>四</w:t>
      </w:r>
      <w:r>
        <w:rPr>
          <w:color w:val="17365D"/>
        </w:rPr>
        <w:t>、</w:t>
      </w:r>
      <w:r w:rsidR="00990E4B" w:rsidRPr="00990E4B">
        <w:rPr>
          <w:color w:val="17365D"/>
        </w:rPr>
        <w:t>國家風景特定區海域資源保護區</w:t>
      </w:r>
      <w:r>
        <w:rPr>
          <w:color w:val="17365D"/>
        </w:rPr>
        <w:t>。</w:t>
      </w:r>
    </w:p>
    <w:p w14:paraId="7E2D1071" w14:textId="0FE7B10A" w:rsidR="003B57B2" w:rsidRDefault="003B57B2" w:rsidP="00A049D2">
      <w:pPr>
        <w:ind w:left="142"/>
        <w:jc w:val="both"/>
        <w:rPr>
          <w:color w:val="17365D"/>
        </w:rPr>
      </w:pPr>
      <w:r>
        <w:rPr>
          <w:color w:val="17365D"/>
        </w:rPr>
        <w:t xml:space="preserve">　　</w:t>
      </w:r>
      <w:r w:rsidRPr="00990E4B">
        <w:rPr>
          <w:color w:val="17365D"/>
        </w:rPr>
        <w:t>五</w:t>
      </w:r>
      <w:r>
        <w:rPr>
          <w:color w:val="17365D"/>
        </w:rPr>
        <w:t>、</w:t>
      </w:r>
      <w:r w:rsidR="00990E4B" w:rsidRPr="00990E4B">
        <w:rPr>
          <w:color w:val="17365D"/>
        </w:rPr>
        <w:t>水產動植物繁殖保育區</w:t>
      </w:r>
      <w:r>
        <w:rPr>
          <w:color w:val="17365D"/>
        </w:rPr>
        <w:t>。</w:t>
      </w:r>
    </w:p>
    <w:p w14:paraId="5A16ACB1" w14:textId="73745BB8" w:rsidR="003B57B2" w:rsidRDefault="003B57B2" w:rsidP="00A049D2">
      <w:pPr>
        <w:ind w:left="142"/>
        <w:jc w:val="both"/>
        <w:rPr>
          <w:color w:val="17365D"/>
        </w:rPr>
      </w:pPr>
      <w:r>
        <w:rPr>
          <w:color w:val="17365D"/>
        </w:rPr>
        <w:t xml:space="preserve">　　</w:t>
      </w:r>
      <w:r w:rsidRPr="00990E4B">
        <w:rPr>
          <w:color w:val="17365D"/>
        </w:rPr>
        <w:t>六</w:t>
      </w:r>
      <w:r>
        <w:rPr>
          <w:color w:val="17365D"/>
        </w:rPr>
        <w:t>、</w:t>
      </w:r>
      <w:r w:rsidR="00990E4B" w:rsidRPr="00990E4B">
        <w:rPr>
          <w:color w:val="17365D"/>
        </w:rPr>
        <w:t>水下文化資產保護區</w:t>
      </w:r>
      <w:r>
        <w:rPr>
          <w:color w:val="17365D"/>
        </w:rPr>
        <w:t>。</w:t>
      </w:r>
    </w:p>
    <w:p w14:paraId="4F44095E" w14:textId="6BB8EAA3" w:rsidR="003B57B2" w:rsidRDefault="003B57B2" w:rsidP="00A049D2">
      <w:pPr>
        <w:ind w:left="142"/>
        <w:jc w:val="both"/>
        <w:rPr>
          <w:color w:val="17365D"/>
        </w:rPr>
      </w:pPr>
      <w:r>
        <w:rPr>
          <w:color w:val="17365D"/>
        </w:rPr>
        <w:t xml:space="preserve">　　</w:t>
      </w:r>
      <w:r w:rsidRPr="00990E4B">
        <w:rPr>
          <w:color w:val="17365D"/>
        </w:rPr>
        <w:t>七</w:t>
      </w:r>
      <w:r>
        <w:rPr>
          <w:color w:val="17365D"/>
        </w:rPr>
        <w:t>、</w:t>
      </w:r>
      <w:r w:rsidR="00990E4B" w:rsidRPr="00990E4B">
        <w:rPr>
          <w:color w:val="17365D"/>
        </w:rPr>
        <w:t>自然保留區</w:t>
      </w:r>
      <w:r>
        <w:rPr>
          <w:color w:val="17365D"/>
        </w:rPr>
        <w:t>。</w:t>
      </w:r>
    </w:p>
    <w:p w14:paraId="514F9492" w14:textId="7BE10FC3" w:rsidR="003B57B2" w:rsidRDefault="003B57B2" w:rsidP="00A049D2">
      <w:pPr>
        <w:ind w:left="142"/>
        <w:jc w:val="both"/>
        <w:rPr>
          <w:color w:val="17365D"/>
        </w:rPr>
      </w:pPr>
      <w:r>
        <w:rPr>
          <w:color w:val="17365D"/>
        </w:rPr>
        <w:t xml:space="preserve">　　</w:t>
      </w:r>
      <w:r w:rsidRPr="00990E4B">
        <w:rPr>
          <w:color w:val="17365D"/>
        </w:rPr>
        <w:t>八</w:t>
      </w:r>
      <w:r>
        <w:rPr>
          <w:color w:val="17365D"/>
        </w:rPr>
        <w:t>、</w:t>
      </w:r>
      <w:r w:rsidR="00990E4B" w:rsidRPr="00990E4B">
        <w:rPr>
          <w:color w:val="17365D"/>
        </w:rPr>
        <w:t>地質公園</w:t>
      </w:r>
      <w:r>
        <w:rPr>
          <w:color w:val="17365D"/>
        </w:rPr>
        <w:t>。</w:t>
      </w:r>
    </w:p>
    <w:p w14:paraId="3B9E02DF" w14:textId="2F1CEA79" w:rsidR="003B57B2" w:rsidRDefault="003B57B2" w:rsidP="00A049D2">
      <w:pPr>
        <w:ind w:left="142"/>
        <w:jc w:val="both"/>
        <w:rPr>
          <w:color w:val="17365D"/>
        </w:rPr>
      </w:pPr>
      <w:r>
        <w:rPr>
          <w:color w:val="17365D"/>
        </w:rPr>
        <w:t xml:space="preserve">　　</w:t>
      </w:r>
      <w:r w:rsidRPr="00990E4B">
        <w:rPr>
          <w:color w:val="17365D"/>
        </w:rPr>
        <w:t>九</w:t>
      </w:r>
      <w:r>
        <w:rPr>
          <w:color w:val="17365D"/>
        </w:rPr>
        <w:t>、</w:t>
      </w:r>
      <w:r w:rsidR="00990E4B" w:rsidRPr="00990E4B">
        <w:rPr>
          <w:color w:val="17365D"/>
        </w:rPr>
        <w:t>重要濕地</w:t>
      </w:r>
      <w:r>
        <w:rPr>
          <w:color w:val="17365D"/>
        </w:rPr>
        <w:t>。</w:t>
      </w:r>
    </w:p>
    <w:p w14:paraId="7F4F0D94" w14:textId="5953A23E" w:rsidR="003B57B2" w:rsidRDefault="003B57B2" w:rsidP="00A049D2">
      <w:pPr>
        <w:ind w:left="142"/>
        <w:jc w:val="both"/>
        <w:rPr>
          <w:color w:val="17365D"/>
        </w:rPr>
      </w:pPr>
      <w:r>
        <w:rPr>
          <w:color w:val="17365D"/>
        </w:rPr>
        <w:t xml:space="preserve">　　</w:t>
      </w:r>
      <w:r w:rsidRPr="00990E4B">
        <w:rPr>
          <w:color w:val="17365D"/>
        </w:rPr>
        <w:t>十</w:t>
      </w:r>
      <w:r>
        <w:rPr>
          <w:color w:val="17365D"/>
        </w:rPr>
        <w:t>、</w:t>
      </w:r>
      <w:r w:rsidR="00990E4B" w:rsidRPr="00990E4B">
        <w:rPr>
          <w:color w:val="17365D"/>
        </w:rPr>
        <w:t>海洋庇護區</w:t>
      </w:r>
      <w:r>
        <w:rPr>
          <w:color w:val="17365D"/>
        </w:rPr>
        <w:t>。</w:t>
      </w:r>
    </w:p>
    <w:p w14:paraId="626ED426" w14:textId="5AF72A0B" w:rsidR="003B57B2" w:rsidRDefault="003B57B2" w:rsidP="00A049D2">
      <w:pPr>
        <w:ind w:left="142"/>
        <w:jc w:val="both"/>
        <w:rPr>
          <w:color w:val="17365D"/>
        </w:rPr>
      </w:pPr>
      <w:r>
        <w:rPr>
          <w:color w:val="17365D"/>
        </w:rPr>
        <w:t xml:space="preserve">　　</w:t>
      </w:r>
      <w:r w:rsidRPr="00990E4B">
        <w:rPr>
          <w:color w:val="17365D"/>
        </w:rPr>
        <w:t>十一</w:t>
      </w:r>
      <w:r>
        <w:rPr>
          <w:color w:val="17365D"/>
        </w:rPr>
        <w:t>、</w:t>
      </w:r>
      <w:r w:rsidR="00990E4B" w:rsidRPr="00990E4B">
        <w:rPr>
          <w:color w:val="17365D"/>
        </w:rPr>
        <w:t>依其他法律規定劃設之保護區</w:t>
      </w:r>
      <w:r>
        <w:rPr>
          <w:color w:val="17365D"/>
        </w:rPr>
        <w:t>。</w:t>
      </w:r>
    </w:p>
    <w:p w14:paraId="736C8855" w14:textId="39C08BB8"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00990E4B" w:rsidRPr="00990E4B">
        <w:rPr>
          <w:color w:val="17365D"/>
        </w:rPr>
        <w:t>中央主管機關得認定海洋保護區以外其他有效保育措施之區域；其</w:t>
      </w:r>
      <w:hyperlink r:id="rId18" w:history="1">
        <w:r w:rsidR="00990E4B" w:rsidRPr="00D52C62">
          <w:rPr>
            <w:rStyle w:val="a3"/>
            <w:rFonts w:ascii="Times New Roman" w:hAnsi="Times New Roman"/>
          </w:rPr>
          <w:t>認定標準</w:t>
        </w:r>
      </w:hyperlink>
      <w:r w:rsidR="00990E4B" w:rsidRPr="00990E4B">
        <w:rPr>
          <w:color w:val="17365D"/>
        </w:rPr>
        <w:t>，由中央主管機關定之。</w:t>
      </w:r>
    </w:p>
    <w:p w14:paraId="0A36CE48" w14:textId="77777777" w:rsidR="003B57B2" w:rsidRDefault="00990E4B" w:rsidP="00A049D2">
      <w:pPr>
        <w:pStyle w:val="2"/>
        <w:jc w:val="both"/>
      </w:pPr>
      <w:bookmarkStart w:id="10" w:name="a7"/>
      <w:bookmarkEnd w:id="10"/>
      <w:r w:rsidRPr="00990E4B">
        <w:t>第</w:t>
      </w:r>
      <w:r w:rsidRPr="00990E4B">
        <w:t>7</w:t>
      </w:r>
      <w:r w:rsidR="003B57B2">
        <w:t>條</w:t>
      </w:r>
    </w:p>
    <w:p w14:paraId="5EF3E2D8" w14:textId="4D952074"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中央主管機關應會同各中央目的事業主管機關訂定整體海洋保護區管理政策方針，報請行政院核定後實施；其變更時，亦同</w:t>
      </w:r>
      <w:r>
        <w:rPr>
          <w:color w:val="17365D"/>
        </w:rPr>
        <w:t>。</w:t>
      </w:r>
    </w:p>
    <w:p w14:paraId="0AC15FC2" w14:textId="546C8071" w:rsidR="003B57B2"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Pr="00990E4B">
        <w:rPr>
          <w:color w:val="17365D"/>
        </w:rPr>
        <w:t>前項整體海洋保護區管理政策方針內容，應包括下列事項：</w:t>
      </w:r>
    </w:p>
    <w:p w14:paraId="37835817" w14:textId="77777777" w:rsidR="003B57B2" w:rsidRDefault="003B57B2" w:rsidP="00A049D2">
      <w:pPr>
        <w:ind w:left="142"/>
        <w:jc w:val="both"/>
        <w:rPr>
          <w:color w:val="17365D"/>
        </w:rPr>
      </w:pPr>
      <w:r w:rsidRPr="00990E4B">
        <w:rPr>
          <w:color w:val="17365D"/>
        </w:rPr>
        <w:t xml:space="preserve">　　一、政策目標</w:t>
      </w:r>
      <w:r>
        <w:rPr>
          <w:color w:val="17365D"/>
        </w:rPr>
        <w:t>。</w:t>
      </w:r>
    </w:p>
    <w:p w14:paraId="44D73030" w14:textId="77777777" w:rsidR="003B57B2" w:rsidRDefault="003B57B2" w:rsidP="00A049D2">
      <w:pPr>
        <w:ind w:left="142"/>
        <w:jc w:val="both"/>
        <w:rPr>
          <w:color w:val="17365D"/>
        </w:rPr>
      </w:pPr>
      <w:r>
        <w:rPr>
          <w:color w:val="17365D"/>
        </w:rPr>
        <w:t xml:space="preserve">　　</w:t>
      </w:r>
      <w:r w:rsidRPr="00990E4B">
        <w:rPr>
          <w:color w:val="17365D"/>
        </w:rPr>
        <w:t>二</w:t>
      </w:r>
      <w:r>
        <w:rPr>
          <w:color w:val="17365D"/>
        </w:rPr>
        <w:t>、</w:t>
      </w:r>
      <w:r w:rsidRPr="00990E4B">
        <w:rPr>
          <w:color w:val="17365D"/>
        </w:rPr>
        <w:t>海洋保護區之分類及分級</w:t>
      </w:r>
      <w:r>
        <w:rPr>
          <w:color w:val="17365D"/>
        </w:rPr>
        <w:t>。</w:t>
      </w:r>
    </w:p>
    <w:p w14:paraId="0E60865F" w14:textId="77777777" w:rsidR="003B57B2" w:rsidRDefault="003B57B2" w:rsidP="00A049D2">
      <w:pPr>
        <w:ind w:left="142"/>
        <w:jc w:val="both"/>
        <w:rPr>
          <w:color w:val="17365D"/>
        </w:rPr>
      </w:pPr>
      <w:r>
        <w:rPr>
          <w:color w:val="17365D"/>
        </w:rPr>
        <w:t xml:space="preserve">　　</w:t>
      </w:r>
      <w:r w:rsidRPr="00990E4B">
        <w:rPr>
          <w:color w:val="17365D"/>
        </w:rPr>
        <w:t>三</w:t>
      </w:r>
      <w:r>
        <w:rPr>
          <w:color w:val="17365D"/>
        </w:rPr>
        <w:t>、</w:t>
      </w:r>
      <w:r w:rsidRPr="00990E4B">
        <w:rPr>
          <w:color w:val="17365D"/>
        </w:rPr>
        <w:t>海洋保護區之規劃及管理</w:t>
      </w:r>
      <w:r>
        <w:rPr>
          <w:color w:val="17365D"/>
        </w:rPr>
        <w:t>。</w:t>
      </w:r>
    </w:p>
    <w:p w14:paraId="280F9154" w14:textId="77777777" w:rsidR="003B57B2" w:rsidRDefault="003B57B2" w:rsidP="00A049D2">
      <w:pPr>
        <w:ind w:left="142"/>
        <w:jc w:val="both"/>
        <w:rPr>
          <w:color w:val="17365D"/>
        </w:rPr>
      </w:pPr>
      <w:r>
        <w:rPr>
          <w:color w:val="17365D"/>
        </w:rPr>
        <w:t xml:space="preserve">　　</w:t>
      </w:r>
      <w:r w:rsidRPr="00990E4B">
        <w:rPr>
          <w:color w:val="17365D"/>
        </w:rPr>
        <w:t>四</w:t>
      </w:r>
      <w:r>
        <w:rPr>
          <w:color w:val="17365D"/>
        </w:rPr>
        <w:t>、</w:t>
      </w:r>
      <w:r w:rsidRPr="00990E4B">
        <w:rPr>
          <w:color w:val="17365D"/>
        </w:rPr>
        <w:t>海洋保護區之監測</w:t>
      </w:r>
      <w:r>
        <w:rPr>
          <w:color w:val="17365D"/>
        </w:rPr>
        <w:t>。</w:t>
      </w:r>
    </w:p>
    <w:p w14:paraId="7846FA6F" w14:textId="77777777" w:rsidR="003B57B2" w:rsidRDefault="003B57B2" w:rsidP="00A049D2">
      <w:pPr>
        <w:ind w:left="142"/>
        <w:jc w:val="both"/>
        <w:rPr>
          <w:color w:val="17365D"/>
        </w:rPr>
      </w:pPr>
      <w:r>
        <w:rPr>
          <w:color w:val="17365D"/>
        </w:rPr>
        <w:t xml:space="preserve">　　</w:t>
      </w:r>
      <w:r w:rsidRPr="00990E4B">
        <w:rPr>
          <w:color w:val="17365D"/>
        </w:rPr>
        <w:t>五</w:t>
      </w:r>
      <w:r>
        <w:rPr>
          <w:color w:val="17365D"/>
        </w:rPr>
        <w:t>、</w:t>
      </w:r>
      <w:r w:rsidRPr="00990E4B">
        <w:rPr>
          <w:color w:val="17365D"/>
        </w:rPr>
        <w:t>海洋保護區之檢討及成效評估</w:t>
      </w:r>
      <w:r>
        <w:rPr>
          <w:color w:val="17365D"/>
        </w:rPr>
        <w:t>。</w:t>
      </w:r>
    </w:p>
    <w:p w14:paraId="2B055E3C" w14:textId="560279FF" w:rsidR="003B57B2" w:rsidRDefault="003B57B2" w:rsidP="00A049D2">
      <w:pPr>
        <w:ind w:left="142"/>
        <w:jc w:val="both"/>
        <w:rPr>
          <w:color w:val="17365D"/>
        </w:rPr>
      </w:pPr>
      <w:r>
        <w:rPr>
          <w:color w:val="17365D"/>
        </w:rPr>
        <w:t xml:space="preserve">　　</w:t>
      </w:r>
      <w:r w:rsidRPr="00990E4B">
        <w:rPr>
          <w:color w:val="17365D"/>
        </w:rPr>
        <w:t>六</w:t>
      </w:r>
      <w:r>
        <w:rPr>
          <w:color w:val="17365D"/>
        </w:rPr>
        <w:t>、</w:t>
      </w:r>
      <w:r w:rsidRPr="00990E4B">
        <w:rPr>
          <w:color w:val="17365D"/>
        </w:rPr>
        <w:t>其他與海洋保護區管理有關之事項</w:t>
      </w:r>
      <w:r>
        <w:rPr>
          <w:color w:val="17365D"/>
        </w:rPr>
        <w:t>。</w:t>
      </w:r>
    </w:p>
    <w:p w14:paraId="4F85FC71" w14:textId="45301B30"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3</w:t>
      </w:r>
      <w:r w:rsidRPr="003B57B2">
        <w:rPr>
          <w:color w:val="404040" w:themeColor="text1" w:themeTint="BF"/>
          <w:sz w:val="18"/>
        </w:rPr>
        <w:t>﹞</w:t>
      </w:r>
      <w:r w:rsidRPr="00990E4B">
        <w:rPr>
          <w:color w:val="17365D"/>
        </w:rPr>
        <w:t>第一項整體海洋保護區管理政策方針實施後，中央主管機關應每五年至少檢討一次</w:t>
      </w:r>
      <w:r>
        <w:rPr>
          <w:color w:val="17365D"/>
        </w:rPr>
        <w:t>。</w:t>
      </w:r>
    </w:p>
    <w:p w14:paraId="47799EFB" w14:textId="682B56A6" w:rsidR="003B57B2" w:rsidRDefault="003B57B2" w:rsidP="00A049D2">
      <w:pPr>
        <w:ind w:left="142"/>
        <w:jc w:val="both"/>
        <w:rPr>
          <w:color w:val="17365D"/>
        </w:rPr>
      </w:pPr>
      <w:r w:rsidRPr="003B57B2">
        <w:rPr>
          <w:color w:val="404040" w:themeColor="text1" w:themeTint="BF"/>
          <w:sz w:val="18"/>
        </w:rPr>
        <w:lastRenderedPageBreak/>
        <w:t>﹝</w:t>
      </w:r>
      <w:r w:rsidRPr="003B57B2">
        <w:rPr>
          <w:color w:val="404040" w:themeColor="text1" w:themeTint="BF"/>
          <w:sz w:val="18"/>
        </w:rPr>
        <w:t>4</w:t>
      </w:r>
      <w:r w:rsidRPr="003B57B2">
        <w:rPr>
          <w:color w:val="404040" w:themeColor="text1" w:themeTint="BF"/>
          <w:sz w:val="18"/>
        </w:rPr>
        <w:t>﹞</w:t>
      </w:r>
      <w:r w:rsidRPr="00990E4B">
        <w:rPr>
          <w:color w:val="17365D"/>
        </w:rPr>
        <w:t>依其他法律規定劃設之海洋保護區，其保護區名稱、內容、劃設程序、辦理機關及管理事項從其規定，納入整體海洋保護區管理政策方針之一部</w:t>
      </w:r>
      <w:r>
        <w:rPr>
          <w:color w:val="17365D"/>
        </w:rPr>
        <w:t>。</w:t>
      </w:r>
    </w:p>
    <w:p w14:paraId="7B81461E" w14:textId="09C9B15A"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5</w:t>
      </w:r>
      <w:r w:rsidRPr="003B57B2">
        <w:rPr>
          <w:color w:val="404040" w:themeColor="text1" w:themeTint="BF"/>
          <w:sz w:val="18"/>
        </w:rPr>
        <w:t>﹞</w:t>
      </w:r>
      <w:r w:rsidR="00990E4B" w:rsidRPr="00990E4B">
        <w:rPr>
          <w:color w:val="17365D"/>
        </w:rPr>
        <w:t>整體海洋保護區管理政策方針涉及相關機關執行有疑義時，得由中央主管機關協調；協調不成者，報請行政院決定之。</w:t>
      </w:r>
    </w:p>
    <w:p w14:paraId="2F1DF2EF" w14:textId="77777777" w:rsidR="003B57B2" w:rsidRDefault="00990E4B" w:rsidP="00A049D2">
      <w:pPr>
        <w:pStyle w:val="2"/>
        <w:jc w:val="both"/>
      </w:pPr>
      <w:bookmarkStart w:id="11" w:name="a8"/>
      <w:bookmarkEnd w:id="11"/>
      <w:r w:rsidRPr="00990E4B">
        <w:t>第</w:t>
      </w:r>
      <w:r w:rsidRPr="00990E4B">
        <w:t>8</w:t>
      </w:r>
      <w:r w:rsidR="003B57B2">
        <w:t>條</w:t>
      </w:r>
    </w:p>
    <w:p w14:paraId="6A8A4B56" w14:textId="7B052692"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中央主管機關得就海洋生態系統有特別保護必要，且未經其他主管機關劃設為海洋保護區者，劃定為海洋庇護區</w:t>
      </w:r>
      <w:r>
        <w:rPr>
          <w:color w:val="17365D"/>
        </w:rPr>
        <w:t>。</w:t>
      </w:r>
    </w:p>
    <w:p w14:paraId="7DB5D1D0" w14:textId="5F8ECE4F"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Pr="00990E4B">
        <w:rPr>
          <w:color w:val="17365D"/>
        </w:rPr>
        <w:t>中央主管機關為辦理前項業務，應設審議會，由專家學者、原住民、漁民團體、保育團體等民間團體及有關機關代表組成，其中不具官方身分之代表人數不得少於委員總人數二分之一，原住民及漁民團體之代表總人數，不得少於委員總人數三分之一</w:t>
      </w:r>
      <w:r>
        <w:rPr>
          <w:color w:val="17365D"/>
        </w:rPr>
        <w:t>。</w:t>
      </w:r>
    </w:p>
    <w:p w14:paraId="69673AFA" w14:textId="4427510A"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3</w:t>
      </w:r>
      <w:r w:rsidRPr="003B57B2">
        <w:rPr>
          <w:color w:val="404040" w:themeColor="text1" w:themeTint="BF"/>
          <w:sz w:val="18"/>
        </w:rPr>
        <w:t>﹞</w:t>
      </w:r>
      <w:r w:rsidRPr="00990E4B">
        <w:rPr>
          <w:color w:val="17365D"/>
        </w:rPr>
        <w:t>審議會之決議，以委員過半數之出席，出席委員超過三分之二同意行之</w:t>
      </w:r>
      <w:r>
        <w:rPr>
          <w:color w:val="17365D"/>
        </w:rPr>
        <w:t>。</w:t>
      </w:r>
    </w:p>
    <w:p w14:paraId="75E904EE" w14:textId="0756D73B"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4</w:t>
      </w:r>
      <w:r w:rsidRPr="003B57B2">
        <w:rPr>
          <w:color w:val="404040" w:themeColor="text1" w:themeTint="BF"/>
          <w:sz w:val="18"/>
        </w:rPr>
        <w:t>﹞</w:t>
      </w:r>
      <w:r w:rsidRPr="00990E4B">
        <w:rPr>
          <w:color w:val="17365D"/>
        </w:rPr>
        <w:t>海洋庇護區之核心區劃定，致該區域之既有使用人遭受特別犧牲之損失者，應予補償</w:t>
      </w:r>
      <w:r>
        <w:rPr>
          <w:color w:val="17365D"/>
        </w:rPr>
        <w:t>。</w:t>
      </w:r>
    </w:p>
    <w:p w14:paraId="2BBEB844" w14:textId="6ED000F9" w:rsid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5</w:t>
      </w:r>
      <w:r w:rsidRPr="003B57B2">
        <w:rPr>
          <w:color w:val="404040" w:themeColor="text1" w:themeTint="BF"/>
          <w:sz w:val="18"/>
        </w:rPr>
        <w:t>﹞</w:t>
      </w:r>
      <w:r w:rsidR="00990E4B" w:rsidRPr="00990E4B">
        <w:rPr>
          <w:color w:val="17365D"/>
        </w:rPr>
        <w:t>第一項海洋庇護區之劃定基準、變更、廢止程序、第二項審議會之設置、組成、運作與前項補償之條件、基準及其他相關事項之</w:t>
      </w:r>
      <w:r w:rsidR="00990E4B" w:rsidRPr="00974033">
        <w:rPr>
          <w:color w:val="17365D"/>
        </w:rPr>
        <w:t>辦法</w:t>
      </w:r>
      <w:r w:rsidR="00990E4B" w:rsidRPr="00990E4B">
        <w:rPr>
          <w:color w:val="17365D"/>
        </w:rPr>
        <w:t>，由中央主管機關定之。</w:t>
      </w:r>
    </w:p>
    <w:p w14:paraId="46B126A5" w14:textId="52D6BFA8" w:rsidR="00A75634" w:rsidRPr="00974033" w:rsidRDefault="00A75634" w:rsidP="00974033">
      <w:pPr>
        <w:rPr>
          <w:sz w:val="18"/>
        </w:rPr>
      </w:pPr>
      <w:r w:rsidRPr="00974033">
        <w:rPr>
          <w:rFonts w:hint="eastAsia"/>
          <w:sz w:val="18"/>
        </w:rPr>
        <w:t>【相關法規】</w:t>
      </w:r>
      <w:r w:rsidR="00974033" w:rsidRPr="00974033">
        <w:rPr>
          <w:rFonts w:hint="eastAsia"/>
          <w:sz w:val="18"/>
        </w:rPr>
        <w:t>第五項</w:t>
      </w:r>
      <w:r w:rsidR="00974033" w:rsidRPr="00974033">
        <w:rPr>
          <w:sz w:val="18"/>
        </w:rPr>
        <w:t>~</w:t>
      </w:r>
      <w:hyperlink r:id="rId19" w:history="1">
        <w:r w:rsidRPr="00974033">
          <w:rPr>
            <w:rStyle w:val="a3"/>
            <w:rFonts w:hint="eastAsia"/>
            <w:sz w:val="18"/>
          </w:rPr>
          <w:t>劃定海洋庇護區之核心區損失補償辦法</w:t>
        </w:r>
      </w:hyperlink>
      <w:r w:rsidR="00974033" w:rsidRPr="00974033">
        <w:rPr>
          <w:rFonts w:hint="eastAsia"/>
          <w:sz w:val="18"/>
        </w:rPr>
        <w:t>＊</w:t>
      </w:r>
      <w:hyperlink r:id="rId20" w:history="1">
        <w:r w:rsidR="00974033" w:rsidRPr="00974033">
          <w:rPr>
            <w:rStyle w:val="a3"/>
            <w:rFonts w:hint="eastAsia"/>
            <w:sz w:val="18"/>
          </w:rPr>
          <w:t>海洋庇護區劃定辦法</w:t>
        </w:r>
      </w:hyperlink>
      <w:r w:rsidR="00974033" w:rsidRPr="00974033">
        <w:rPr>
          <w:rFonts w:hint="eastAsia"/>
          <w:sz w:val="18"/>
        </w:rPr>
        <w:t>＊</w:t>
      </w:r>
      <w:hyperlink r:id="rId21" w:history="1">
        <w:r w:rsidR="00974033" w:rsidRPr="00974033">
          <w:rPr>
            <w:rStyle w:val="a3"/>
            <w:rFonts w:hint="eastAsia"/>
            <w:sz w:val="18"/>
          </w:rPr>
          <w:t>海洋委員會海洋保育審議會設置辦法</w:t>
        </w:r>
      </w:hyperlink>
    </w:p>
    <w:p w14:paraId="18335C1F" w14:textId="77777777" w:rsidR="003B57B2" w:rsidRDefault="00990E4B" w:rsidP="00A049D2">
      <w:pPr>
        <w:pStyle w:val="2"/>
        <w:jc w:val="both"/>
      </w:pPr>
      <w:bookmarkStart w:id="12" w:name="a9"/>
      <w:bookmarkEnd w:id="12"/>
      <w:r w:rsidRPr="00990E4B">
        <w:t>第</w:t>
      </w:r>
      <w:r w:rsidRPr="00990E4B">
        <w:t>9</w:t>
      </w:r>
      <w:r w:rsidR="003B57B2">
        <w:t>條</w:t>
      </w:r>
    </w:p>
    <w:p w14:paraId="515A1678" w14:textId="7088E9A5"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中央主管機關劃定海洋庇護區後，應會商有關機關，擬訂海洋庇護區保育計畫，並公開展覽三十日及舉行公聽會；其變更或廢止時，亦同</w:t>
      </w:r>
      <w:r>
        <w:rPr>
          <w:color w:val="17365D"/>
        </w:rPr>
        <w:t>。</w:t>
      </w:r>
    </w:p>
    <w:p w14:paraId="46681B11" w14:textId="5814DE1E"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Pr="00990E4B">
        <w:rPr>
          <w:color w:val="17365D"/>
        </w:rPr>
        <w:t>前項公開展覽與公聽會之日期及地點，應登載於政府公報、新聞紙、網際網路或以其他適當方法廣泛周知。人民、法人或團體得於公開展覽期間內，以書面載明姓名或名稱及地址，向中央主管機關提出意見</w:t>
      </w:r>
      <w:r>
        <w:rPr>
          <w:color w:val="17365D"/>
        </w:rPr>
        <w:t>。</w:t>
      </w:r>
    </w:p>
    <w:p w14:paraId="4B2B7055" w14:textId="38666C75"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3</w:t>
      </w:r>
      <w:r w:rsidRPr="003B57B2">
        <w:rPr>
          <w:color w:val="404040" w:themeColor="text1" w:themeTint="BF"/>
          <w:sz w:val="18"/>
        </w:rPr>
        <w:t>﹞</w:t>
      </w:r>
      <w:r w:rsidR="00990E4B" w:rsidRPr="00990E4B">
        <w:rPr>
          <w:color w:val="17365D"/>
        </w:rPr>
        <w:t>中央主管機關應於公告實施海洋庇護區保育計畫後，將計畫登載於政府公報、新聞紙、網際網路或以其他適當方法廣泛周知。</w:t>
      </w:r>
    </w:p>
    <w:p w14:paraId="379C540E" w14:textId="0CCAD530" w:rsidR="003B57B2" w:rsidRDefault="00990E4B" w:rsidP="00A049D2">
      <w:pPr>
        <w:pStyle w:val="2"/>
        <w:jc w:val="both"/>
      </w:pPr>
      <w:bookmarkStart w:id="13" w:name="a10"/>
      <w:bookmarkEnd w:id="13"/>
      <w:r w:rsidRPr="00990E4B">
        <w:t>第</w:t>
      </w:r>
      <w:r w:rsidRPr="00990E4B">
        <w:t>10</w:t>
      </w:r>
      <w:r w:rsidR="003B57B2">
        <w:t>條</w:t>
      </w:r>
      <w:r w:rsidR="00C40088">
        <w:rPr>
          <w:rFonts w:hint="eastAsia"/>
        </w:rPr>
        <w:t xml:space="preserve">　</w:t>
      </w:r>
      <w:r w:rsidR="00C40088" w:rsidRPr="00C40088">
        <w:rPr>
          <w:rFonts w:hint="eastAsia"/>
          <w:b w:val="0"/>
          <w:color w:val="5F5F5F"/>
          <w:sz w:val="18"/>
        </w:rPr>
        <w:t>【相關罰則】第一項</w:t>
      </w:r>
      <w:r w:rsidR="00C40088">
        <w:rPr>
          <w:b w:val="0"/>
          <w:color w:val="5F5F5F"/>
          <w:sz w:val="18"/>
        </w:rPr>
        <w:t>~</w:t>
      </w:r>
      <w:hyperlink w:anchor="a21" w:history="1">
        <w:r w:rsidR="00C40088">
          <w:rPr>
            <w:rStyle w:val="a3"/>
            <w:rFonts w:ascii="Arial Unicode MS" w:hAnsi="Arial Unicode MS"/>
            <w:b w:val="0"/>
            <w:color w:val="5F5F5F"/>
            <w:sz w:val="18"/>
          </w:rPr>
          <w:t>§21</w:t>
        </w:r>
      </w:hyperlink>
    </w:p>
    <w:p w14:paraId="376E8766" w14:textId="72D63C21"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任何人及海陸域交通工具禁止進入海洋庇護區之核心區。但有下列情形之一者，不在此限：</w:t>
      </w:r>
    </w:p>
    <w:p w14:paraId="4E2A2B37" w14:textId="77777777" w:rsidR="003B57B2" w:rsidRDefault="00990E4B" w:rsidP="00A049D2">
      <w:pPr>
        <w:ind w:left="142"/>
        <w:jc w:val="both"/>
        <w:rPr>
          <w:color w:val="17365D"/>
        </w:rPr>
      </w:pPr>
      <w:r w:rsidRPr="00990E4B">
        <w:rPr>
          <w:color w:val="17365D"/>
        </w:rPr>
        <w:t xml:space="preserve">　　一、國家安全或軍事目的</w:t>
      </w:r>
      <w:r w:rsidR="003B57B2">
        <w:rPr>
          <w:color w:val="17365D"/>
        </w:rPr>
        <w:t>。</w:t>
      </w:r>
    </w:p>
    <w:p w14:paraId="6F011E3E" w14:textId="284EE005" w:rsidR="003B57B2" w:rsidRDefault="003B57B2" w:rsidP="00A049D2">
      <w:pPr>
        <w:ind w:left="142"/>
        <w:jc w:val="both"/>
        <w:rPr>
          <w:color w:val="17365D"/>
        </w:rPr>
      </w:pPr>
      <w:r>
        <w:rPr>
          <w:color w:val="17365D"/>
        </w:rPr>
        <w:t xml:space="preserve">　　</w:t>
      </w:r>
      <w:r w:rsidRPr="00990E4B">
        <w:rPr>
          <w:color w:val="17365D"/>
        </w:rPr>
        <w:t>二</w:t>
      </w:r>
      <w:r>
        <w:rPr>
          <w:color w:val="17365D"/>
        </w:rPr>
        <w:t>、</w:t>
      </w:r>
      <w:r w:rsidR="00990E4B" w:rsidRPr="00990E4B">
        <w:rPr>
          <w:color w:val="17365D"/>
        </w:rPr>
        <w:t>海域巡防、犯罪查緝、漁業巡護、污染防治、海難救助、航路標識設置管理、海洋保育、水下文化資產之保存或管理等公務目的</w:t>
      </w:r>
      <w:r>
        <w:rPr>
          <w:color w:val="17365D"/>
        </w:rPr>
        <w:t>。</w:t>
      </w:r>
    </w:p>
    <w:p w14:paraId="46EF0A26" w14:textId="72801E89" w:rsidR="003B57B2" w:rsidRDefault="003B57B2" w:rsidP="00A049D2">
      <w:pPr>
        <w:ind w:left="142"/>
        <w:jc w:val="both"/>
        <w:rPr>
          <w:color w:val="17365D"/>
        </w:rPr>
      </w:pPr>
      <w:r>
        <w:rPr>
          <w:color w:val="17365D"/>
        </w:rPr>
        <w:t xml:space="preserve">　　</w:t>
      </w:r>
      <w:r w:rsidRPr="00990E4B">
        <w:rPr>
          <w:color w:val="17365D"/>
        </w:rPr>
        <w:t>三</w:t>
      </w:r>
      <w:r>
        <w:rPr>
          <w:color w:val="17365D"/>
        </w:rPr>
        <w:t>、</w:t>
      </w:r>
      <w:r w:rsidR="00990E4B" w:rsidRPr="00990E4B">
        <w:rPr>
          <w:color w:val="17365D"/>
        </w:rPr>
        <w:t>船舶連續不停迅速通過，且未從事航行以外之活動</w:t>
      </w:r>
      <w:r>
        <w:rPr>
          <w:color w:val="17365D"/>
        </w:rPr>
        <w:t>。</w:t>
      </w:r>
    </w:p>
    <w:p w14:paraId="13BBDE47" w14:textId="466F7DC2" w:rsidR="003B57B2" w:rsidRDefault="003B57B2" w:rsidP="00A049D2">
      <w:pPr>
        <w:ind w:left="142"/>
        <w:jc w:val="both"/>
        <w:rPr>
          <w:color w:val="17365D"/>
        </w:rPr>
      </w:pPr>
      <w:r>
        <w:rPr>
          <w:color w:val="17365D"/>
        </w:rPr>
        <w:t xml:space="preserve">　　</w:t>
      </w:r>
      <w:r w:rsidRPr="00990E4B">
        <w:rPr>
          <w:color w:val="17365D"/>
        </w:rPr>
        <w:t>四</w:t>
      </w:r>
      <w:r>
        <w:rPr>
          <w:color w:val="17365D"/>
        </w:rPr>
        <w:t>、</w:t>
      </w:r>
      <w:r w:rsidR="00990E4B" w:rsidRPr="00990E4B">
        <w:rPr>
          <w:color w:val="17365D"/>
        </w:rPr>
        <w:t>經中央主管機關同意之科學研究、監測或調查等活動</w:t>
      </w:r>
      <w:r>
        <w:rPr>
          <w:color w:val="17365D"/>
        </w:rPr>
        <w:t>。</w:t>
      </w:r>
    </w:p>
    <w:p w14:paraId="68E716F8" w14:textId="05E0FFE7"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00990E4B" w:rsidRPr="00990E4B">
        <w:rPr>
          <w:color w:val="17365D"/>
        </w:rPr>
        <w:t>前項第四款申請同意之程序、應檢附文件、審議作業、廢止同意及其他相關事項之</w:t>
      </w:r>
      <w:hyperlink r:id="rId22" w:history="1">
        <w:r w:rsidR="00990E4B" w:rsidRPr="00A75634">
          <w:rPr>
            <w:rStyle w:val="a3"/>
            <w:rFonts w:ascii="Times New Roman" w:hAnsi="Times New Roman"/>
          </w:rPr>
          <w:t>辦法</w:t>
        </w:r>
      </w:hyperlink>
      <w:r w:rsidR="00990E4B" w:rsidRPr="00990E4B">
        <w:rPr>
          <w:color w:val="17365D"/>
        </w:rPr>
        <w:t>，由中央主管機關會商有關機關定之。</w:t>
      </w:r>
    </w:p>
    <w:p w14:paraId="1EBDDDD2" w14:textId="5C6151E6" w:rsidR="003B57B2" w:rsidRDefault="00990E4B" w:rsidP="00A049D2">
      <w:pPr>
        <w:pStyle w:val="2"/>
        <w:jc w:val="both"/>
      </w:pPr>
      <w:bookmarkStart w:id="14" w:name="a11"/>
      <w:bookmarkEnd w:id="14"/>
      <w:r w:rsidRPr="00990E4B">
        <w:t>第</w:t>
      </w:r>
      <w:r w:rsidRPr="00990E4B">
        <w:t>11</w:t>
      </w:r>
      <w:r w:rsidR="003B57B2">
        <w:t>條</w:t>
      </w:r>
      <w:r w:rsidR="00C40088">
        <w:rPr>
          <w:rFonts w:hint="eastAsia"/>
        </w:rPr>
        <w:t xml:space="preserve">　</w:t>
      </w:r>
      <w:r w:rsidR="00C40088" w:rsidRPr="00C40088">
        <w:rPr>
          <w:rFonts w:hint="eastAsia"/>
          <w:b w:val="0"/>
          <w:color w:val="5F5F5F"/>
          <w:sz w:val="18"/>
        </w:rPr>
        <w:t>【相關罰則】第一項</w:t>
      </w:r>
      <w:r w:rsidR="00C40088">
        <w:rPr>
          <w:b w:val="0"/>
          <w:color w:val="5F5F5F"/>
          <w:sz w:val="18"/>
        </w:rPr>
        <w:t>~</w:t>
      </w:r>
      <w:hyperlink w:anchor="a22" w:history="1">
        <w:r w:rsidR="00C40088">
          <w:rPr>
            <w:rStyle w:val="a3"/>
            <w:rFonts w:ascii="Arial Unicode MS" w:hAnsi="Arial Unicode MS"/>
            <w:b w:val="0"/>
            <w:color w:val="5F5F5F"/>
            <w:sz w:val="18"/>
          </w:rPr>
          <w:t>§22</w:t>
        </w:r>
      </w:hyperlink>
    </w:p>
    <w:p w14:paraId="29C63A07" w14:textId="566042ED"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海洋庇護區之緩衝區內，非經中央主管機關許可，禁止從事下列行為。但符合前條第一項但書第一款或第二款情形者，不在此限：</w:t>
      </w:r>
    </w:p>
    <w:p w14:paraId="2501C53B" w14:textId="77777777" w:rsidR="003B57B2" w:rsidRDefault="00990E4B" w:rsidP="00A049D2">
      <w:pPr>
        <w:ind w:left="142"/>
        <w:jc w:val="both"/>
        <w:rPr>
          <w:color w:val="17365D"/>
        </w:rPr>
      </w:pPr>
      <w:r w:rsidRPr="00990E4B">
        <w:rPr>
          <w:color w:val="17365D"/>
        </w:rPr>
        <w:t xml:space="preserve">　　一、水產養殖</w:t>
      </w:r>
      <w:r w:rsidR="003B57B2">
        <w:rPr>
          <w:color w:val="17365D"/>
        </w:rPr>
        <w:t>。</w:t>
      </w:r>
    </w:p>
    <w:p w14:paraId="6CC9B3A2" w14:textId="66C22F59" w:rsidR="003B57B2" w:rsidRDefault="003B57B2" w:rsidP="00A049D2">
      <w:pPr>
        <w:ind w:left="142"/>
        <w:jc w:val="both"/>
        <w:rPr>
          <w:color w:val="17365D"/>
        </w:rPr>
      </w:pPr>
      <w:r>
        <w:rPr>
          <w:color w:val="17365D"/>
        </w:rPr>
        <w:t xml:space="preserve">　　</w:t>
      </w:r>
      <w:r w:rsidRPr="00990E4B">
        <w:rPr>
          <w:color w:val="17365D"/>
        </w:rPr>
        <w:t>二</w:t>
      </w:r>
      <w:r>
        <w:rPr>
          <w:color w:val="17365D"/>
        </w:rPr>
        <w:t>、</w:t>
      </w:r>
      <w:r w:rsidR="00990E4B" w:rsidRPr="00990E4B">
        <w:rPr>
          <w:color w:val="17365D"/>
        </w:rPr>
        <w:t>採捕海洋生物</w:t>
      </w:r>
      <w:r>
        <w:rPr>
          <w:color w:val="17365D"/>
        </w:rPr>
        <w:t>。</w:t>
      </w:r>
    </w:p>
    <w:p w14:paraId="0552DFA1" w14:textId="2313E354" w:rsidR="003B57B2" w:rsidRDefault="003B57B2" w:rsidP="00A049D2">
      <w:pPr>
        <w:ind w:left="142"/>
        <w:jc w:val="both"/>
        <w:rPr>
          <w:color w:val="17365D"/>
        </w:rPr>
      </w:pPr>
      <w:r>
        <w:rPr>
          <w:color w:val="17365D"/>
        </w:rPr>
        <w:t xml:space="preserve">　　</w:t>
      </w:r>
      <w:r w:rsidRPr="00990E4B">
        <w:rPr>
          <w:color w:val="17365D"/>
        </w:rPr>
        <w:t>三</w:t>
      </w:r>
      <w:r>
        <w:rPr>
          <w:color w:val="17365D"/>
        </w:rPr>
        <w:t>、</w:t>
      </w:r>
      <w:r w:rsidR="00990E4B" w:rsidRPr="00990E4B">
        <w:rPr>
          <w:color w:val="17365D"/>
        </w:rPr>
        <w:t>開挖、濬深航道或施作海洋工程</w:t>
      </w:r>
      <w:r>
        <w:rPr>
          <w:color w:val="17365D"/>
        </w:rPr>
        <w:t>。</w:t>
      </w:r>
    </w:p>
    <w:p w14:paraId="605DDE50" w14:textId="48AB24C0" w:rsidR="003B57B2" w:rsidRDefault="003B57B2" w:rsidP="00A049D2">
      <w:pPr>
        <w:ind w:left="142"/>
        <w:jc w:val="both"/>
        <w:rPr>
          <w:color w:val="17365D"/>
        </w:rPr>
      </w:pPr>
      <w:r>
        <w:rPr>
          <w:color w:val="17365D"/>
        </w:rPr>
        <w:t xml:space="preserve">　　</w:t>
      </w:r>
      <w:r w:rsidRPr="00990E4B">
        <w:rPr>
          <w:color w:val="17365D"/>
        </w:rPr>
        <w:t>四</w:t>
      </w:r>
      <w:r>
        <w:rPr>
          <w:color w:val="17365D"/>
        </w:rPr>
        <w:t>、</w:t>
      </w:r>
      <w:r w:rsidR="00990E4B" w:rsidRPr="00990E4B">
        <w:rPr>
          <w:color w:val="17365D"/>
        </w:rPr>
        <w:t>鋪設電纜、管道、設施或結構</w:t>
      </w:r>
      <w:r>
        <w:rPr>
          <w:color w:val="17365D"/>
        </w:rPr>
        <w:t>。</w:t>
      </w:r>
    </w:p>
    <w:p w14:paraId="48312CB4" w14:textId="5E2C3521" w:rsidR="003B57B2" w:rsidRDefault="003B57B2" w:rsidP="00A049D2">
      <w:pPr>
        <w:ind w:left="142"/>
        <w:jc w:val="both"/>
        <w:rPr>
          <w:color w:val="17365D"/>
        </w:rPr>
      </w:pPr>
      <w:r>
        <w:rPr>
          <w:color w:val="17365D"/>
        </w:rPr>
        <w:lastRenderedPageBreak/>
        <w:t xml:space="preserve">　　</w:t>
      </w:r>
      <w:r w:rsidRPr="00990E4B">
        <w:rPr>
          <w:color w:val="17365D"/>
        </w:rPr>
        <w:t>五</w:t>
      </w:r>
      <w:r>
        <w:rPr>
          <w:color w:val="17365D"/>
        </w:rPr>
        <w:t>、</w:t>
      </w:r>
      <w:r w:rsidR="00990E4B" w:rsidRPr="00990E4B">
        <w:rPr>
          <w:color w:val="17365D"/>
        </w:rPr>
        <w:t>從事探礦或採礦</w:t>
      </w:r>
      <w:r>
        <w:rPr>
          <w:color w:val="17365D"/>
        </w:rPr>
        <w:t>。</w:t>
      </w:r>
    </w:p>
    <w:p w14:paraId="4C1A1862" w14:textId="4D061F85"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00990E4B" w:rsidRPr="00990E4B">
        <w:rPr>
          <w:color w:val="17365D"/>
        </w:rPr>
        <w:t>從事前項第一款或第二款行為，符合中央主管機關公告之一定種類、數量、方式、範圍或期間等條件者，免申請許可。</w:t>
      </w:r>
    </w:p>
    <w:p w14:paraId="34D9A584" w14:textId="566A621B" w:rsidR="003B57B2" w:rsidRDefault="00990E4B" w:rsidP="00A049D2">
      <w:pPr>
        <w:pStyle w:val="2"/>
        <w:jc w:val="both"/>
      </w:pPr>
      <w:bookmarkStart w:id="15" w:name="a12"/>
      <w:bookmarkEnd w:id="15"/>
      <w:r w:rsidRPr="00990E4B">
        <w:t>第</w:t>
      </w:r>
      <w:r w:rsidRPr="00990E4B">
        <w:t>12</w:t>
      </w:r>
      <w:r w:rsidR="003B57B2">
        <w:t>條</w:t>
      </w:r>
      <w:r w:rsidR="00C40088">
        <w:rPr>
          <w:rFonts w:hint="eastAsia"/>
        </w:rPr>
        <w:t xml:space="preserve">　</w:t>
      </w:r>
      <w:r w:rsidR="00C40088" w:rsidRPr="00C40088">
        <w:rPr>
          <w:rFonts w:hint="eastAsia"/>
          <w:b w:val="0"/>
          <w:color w:val="5F5F5F"/>
          <w:sz w:val="18"/>
        </w:rPr>
        <w:t>【相關罰則】</w:t>
      </w:r>
      <w:hyperlink w:anchor="a23" w:history="1">
        <w:r w:rsidR="00C40088">
          <w:rPr>
            <w:rStyle w:val="a3"/>
            <w:rFonts w:ascii="Arial Unicode MS" w:hAnsi="Arial Unicode MS"/>
            <w:b w:val="0"/>
            <w:color w:val="5F5F5F"/>
            <w:sz w:val="18"/>
          </w:rPr>
          <w:t>§23</w:t>
        </w:r>
      </w:hyperlink>
    </w:p>
    <w:p w14:paraId="75D18AFA" w14:textId="266763D9"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海洋庇護區之永續利用區內，非經中央主管機關許可，禁止從事下列行為。但符合</w:t>
      </w:r>
      <w:hyperlink w:anchor="a10" w:history="1">
        <w:r w:rsidR="00990E4B" w:rsidRPr="00A049D2">
          <w:rPr>
            <w:rStyle w:val="a3"/>
            <w:rFonts w:ascii="Times New Roman" w:hAnsi="Times New Roman"/>
          </w:rPr>
          <w:t>第十條</w:t>
        </w:r>
      </w:hyperlink>
      <w:r w:rsidR="00990E4B" w:rsidRPr="00990E4B">
        <w:rPr>
          <w:color w:val="17365D"/>
        </w:rPr>
        <w:t>第一項但書第一款或第二款情形者，不在此限：</w:t>
      </w:r>
    </w:p>
    <w:p w14:paraId="09D9FD6C" w14:textId="77777777" w:rsidR="003B57B2" w:rsidRDefault="00990E4B" w:rsidP="00A049D2">
      <w:pPr>
        <w:ind w:left="142"/>
        <w:jc w:val="both"/>
        <w:rPr>
          <w:color w:val="17365D"/>
        </w:rPr>
      </w:pPr>
      <w:r w:rsidRPr="00990E4B">
        <w:rPr>
          <w:color w:val="17365D"/>
        </w:rPr>
        <w:t xml:space="preserve">　　一、開挖、濬深航道或施作海洋工程</w:t>
      </w:r>
      <w:r w:rsidR="003B57B2">
        <w:rPr>
          <w:color w:val="17365D"/>
        </w:rPr>
        <w:t>。</w:t>
      </w:r>
    </w:p>
    <w:p w14:paraId="19349CD1" w14:textId="3493AE53" w:rsidR="003B57B2" w:rsidRDefault="003B57B2" w:rsidP="00A049D2">
      <w:pPr>
        <w:ind w:left="142"/>
        <w:jc w:val="both"/>
        <w:rPr>
          <w:color w:val="17365D"/>
        </w:rPr>
      </w:pPr>
      <w:r>
        <w:rPr>
          <w:color w:val="17365D"/>
        </w:rPr>
        <w:t xml:space="preserve">　　</w:t>
      </w:r>
      <w:r w:rsidRPr="00990E4B">
        <w:rPr>
          <w:color w:val="17365D"/>
        </w:rPr>
        <w:t>二</w:t>
      </w:r>
      <w:r>
        <w:rPr>
          <w:color w:val="17365D"/>
        </w:rPr>
        <w:t>、</w:t>
      </w:r>
      <w:r w:rsidR="00990E4B" w:rsidRPr="00990E4B">
        <w:rPr>
          <w:color w:val="17365D"/>
        </w:rPr>
        <w:t>鋪設電纜、管道、設施或結構</w:t>
      </w:r>
      <w:r>
        <w:rPr>
          <w:color w:val="17365D"/>
        </w:rPr>
        <w:t>。</w:t>
      </w:r>
    </w:p>
    <w:p w14:paraId="771F386B" w14:textId="243377BA" w:rsidR="00990E4B" w:rsidRPr="00990E4B" w:rsidRDefault="003B57B2" w:rsidP="00A049D2">
      <w:pPr>
        <w:ind w:left="142"/>
        <w:jc w:val="both"/>
        <w:rPr>
          <w:color w:val="17365D"/>
        </w:rPr>
      </w:pPr>
      <w:r>
        <w:rPr>
          <w:color w:val="17365D"/>
        </w:rPr>
        <w:t xml:space="preserve">　　</w:t>
      </w:r>
      <w:r w:rsidRPr="00990E4B">
        <w:rPr>
          <w:color w:val="17365D"/>
        </w:rPr>
        <w:t>三</w:t>
      </w:r>
      <w:r>
        <w:rPr>
          <w:color w:val="17365D"/>
        </w:rPr>
        <w:t>、</w:t>
      </w:r>
      <w:r w:rsidR="00990E4B" w:rsidRPr="00990E4B">
        <w:rPr>
          <w:color w:val="17365D"/>
        </w:rPr>
        <w:t>從事探礦或採礦。</w:t>
      </w:r>
    </w:p>
    <w:p w14:paraId="03C6D165" w14:textId="77777777" w:rsidR="003B57B2" w:rsidRDefault="00990E4B" w:rsidP="00A049D2">
      <w:pPr>
        <w:pStyle w:val="2"/>
        <w:jc w:val="both"/>
      </w:pPr>
      <w:bookmarkStart w:id="16" w:name="a13"/>
      <w:bookmarkEnd w:id="16"/>
      <w:r w:rsidRPr="00990E4B">
        <w:t>第</w:t>
      </w:r>
      <w:r w:rsidRPr="00990E4B">
        <w:t>13</w:t>
      </w:r>
      <w:r w:rsidR="003B57B2">
        <w:t>條</w:t>
      </w:r>
    </w:p>
    <w:p w14:paraId="563C14EF" w14:textId="59C317DD"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前二條申請許可之條件、作業程序、廢止許可及其他相關事項之</w:t>
      </w:r>
      <w:hyperlink r:id="rId23" w:history="1">
        <w:r w:rsidR="00990E4B" w:rsidRPr="00CA19CC">
          <w:rPr>
            <w:rStyle w:val="a3"/>
            <w:rFonts w:ascii="Times New Roman" w:hAnsi="Times New Roman"/>
          </w:rPr>
          <w:t>辦法</w:t>
        </w:r>
      </w:hyperlink>
      <w:r w:rsidR="00990E4B" w:rsidRPr="00990E4B">
        <w:rPr>
          <w:color w:val="17365D"/>
        </w:rPr>
        <w:t>，由中央主管機關定之</w:t>
      </w:r>
      <w:r>
        <w:rPr>
          <w:color w:val="17365D"/>
        </w:rPr>
        <w:t>。</w:t>
      </w:r>
    </w:p>
    <w:p w14:paraId="69EFE6DD" w14:textId="2563FB5D" w:rsidR="00990E4B" w:rsidRPr="00990E4B" w:rsidRDefault="003B57B2" w:rsidP="00A049D2">
      <w:pPr>
        <w:ind w:left="142"/>
        <w:jc w:val="both"/>
        <w:rPr>
          <w:color w:val="17365D"/>
        </w:rPr>
      </w:pPr>
      <w:r>
        <w:rPr>
          <w:color w:val="17365D"/>
        </w:rPr>
        <w:t xml:space="preserve">　　　　</w:t>
      </w:r>
      <w:r w:rsidR="00990E4B">
        <w:rPr>
          <w:rFonts w:ascii="Arial Unicode MS" w:hAnsi="Arial Unicode MS"/>
          <w:color w:val="808000"/>
          <w:sz w:val="18"/>
        </w:rPr>
        <w:t xml:space="preserve">　　　　　　　　　　　　　　　　　　　　　　　　　　　　　　　　　　　　　　　　　　　　</w:t>
      </w:r>
      <w:hyperlink w:anchor="a章節索引" w:history="1">
        <w:r w:rsidR="00990E4B" w:rsidRPr="003555EC">
          <w:rPr>
            <w:rStyle w:val="a3"/>
            <w:rFonts w:ascii="Arial Unicode MS" w:hAnsi="Arial Unicode MS" w:hint="eastAsia"/>
            <w:sz w:val="18"/>
          </w:rPr>
          <w:t>回索引</w:t>
        </w:r>
      </w:hyperlink>
      <w:r w:rsidR="00990E4B">
        <w:rPr>
          <w:rFonts w:ascii="Arial Unicode MS" w:hAnsi="Arial Unicode MS" w:hint="eastAsia"/>
          <w:color w:val="808000"/>
          <w:sz w:val="18"/>
        </w:rPr>
        <w:t>〉〉</w:t>
      </w:r>
    </w:p>
    <w:p w14:paraId="524C70D2" w14:textId="77777777" w:rsidR="00990E4B" w:rsidRPr="00990E4B" w:rsidRDefault="00990E4B" w:rsidP="00DE7E9A">
      <w:pPr>
        <w:pStyle w:val="1"/>
      </w:pPr>
      <w:bookmarkStart w:id="17" w:name="_第三章__海洋生物保育"/>
      <w:bookmarkEnd w:id="17"/>
      <w:r w:rsidRPr="00990E4B">
        <w:t>第三章　　海洋生物保育</w:t>
      </w:r>
    </w:p>
    <w:p w14:paraId="1535784D" w14:textId="59BC887E" w:rsidR="003B57B2" w:rsidRDefault="00990E4B" w:rsidP="00A049D2">
      <w:pPr>
        <w:pStyle w:val="2"/>
        <w:jc w:val="both"/>
      </w:pPr>
      <w:bookmarkStart w:id="18" w:name="a14"/>
      <w:bookmarkEnd w:id="18"/>
      <w:r w:rsidRPr="00990E4B">
        <w:t>第</w:t>
      </w:r>
      <w:r w:rsidRPr="00990E4B">
        <w:t>14</w:t>
      </w:r>
      <w:r w:rsidR="003B57B2">
        <w:t>條</w:t>
      </w:r>
      <w:r w:rsidR="00C40088">
        <w:rPr>
          <w:rFonts w:hint="eastAsia"/>
        </w:rPr>
        <w:t xml:space="preserve">　</w:t>
      </w:r>
      <w:r w:rsidR="00C40088" w:rsidRPr="00C40088">
        <w:rPr>
          <w:rFonts w:hint="eastAsia"/>
          <w:b w:val="0"/>
          <w:color w:val="5F5F5F"/>
          <w:sz w:val="18"/>
        </w:rPr>
        <w:t>【相關罰則】第一項</w:t>
      </w:r>
      <w:r w:rsidR="00C40088">
        <w:rPr>
          <w:b w:val="0"/>
          <w:color w:val="5F5F5F"/>
          <w:sz w:val="18"/>
        </w:rPr>
        <w:t>~</w:t>
      </w:r>
      <w:hyperlink w:anchor="a23" w:history="1">
        <w:r w:rsidR="00C40088">
          <w:rPr>
            <w:rStyle w:val="a3"/>
            <w:rFonts w:ascii="Arial Unicode MS" w:hAnsi="Arial Unicode MS"/>
            <w:b w:val="0"/>
            <w:color w:val="5F5F5F"/>
            <w:sz w:val="18"/>
          </w:rPr>
          <w:t>§23</w:t>
        </w:r>
      </w:hyperlink>
    </w:p>
    <w:p w14:paraId="23C8C845" w14:textId="3BE5FD94"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為保育海洋生物，中央主管機關應會商其他目的事業主管機關，公告下列事項：</w:t>
      </w:r>
    </w:p>
    <w:p w14:paraId="5E8D553E" w14:textId="77777777" w:rsidR="003B57B2" w:rsidRDefault="00990E4B" w:rsidP="00A049D2">
      <w:pPr>
        <w:ind w:left="142"/>
        <w:jc w:val="both"/>
        <w:rPr>
          <w:color w:val="17365D"/>
        </w:rPr>
      </w:pPr>
      <w:r w:rsidRPr="00990E4B">
        <w:rPr>
          <w:color w:val="17365D"/>
        </w:rPr>
        <w:t xml:space="preserve">　　一、海洋遊憩或休閒活動之限制、禁止或其他應遵行事項</w:t>
      </w:r>
      <w:r w:rsidR="003B57B2">
        <w:rPr>
          <w:color w:val="17365D"/>
        </w:rPr>
        <w:t>。</w:t>
      </w:r>
    </w:p>
    <w:p w14:paraId="725FBD4E" w14:textId="2008D2C5" w:rsidR="003B57B2" w:rsidRDefault="003B57B2" w:rsidP="00A049D2">
      <w:pPr>
        <w:ind w:left="142"/>
        <w:jc w:val="both"/>
        <w:rPr>
          <w:color w:val="17365D"/>
        </w:rPr>
      </w:pPr>
      <w:r>
        <w:rPr>
          <w:color w:val="17365D"/>
        </w:rPr>
        <w:t xml:space="preserve">　　</w:t>
      </w:r>
      <w:r w:rsidRPr="00990E4B">
        <w:rPr>
          <w:color w:val="17365D"/>
        </w:rPr>
        <w:t>二</w:t>
      </w:r>
      <w:r>
        <w:rPr>
          <w:color w:val="17365D"/>
        </w:rPr>
        <w:t>、</w:t>
      </w:r>
      <w:r w:rsidR="00990E4B" w:rsidRPr="00990E4B">
        <w:rPr>
          <w:color w:val="17365D"/>
        </w:rPr>
        <w:t>船舶海上航行、活動或作業之限制、禁止或其他應遵行事項</w:t>
      </w:r>
      <w:r>
        <w:rPr>
          <w:color w:val="17365D"/>
        </w:rPr>
        <w:t>。</w:t>
      </w:r>
    </w:p>
    <w:p w14:paraId="559165F0" w14:textId="65685B6F" w:rsidR="003B57B2" w:rsidRDefault="003B57B2" w:rsidP="00A049D2">
      <w:pPr>
        <w:ind w:left="142"/>
        <w:jc w:val="both"/>
        <w:rPr>
          <w:color w:val="17365D"/>
        </w:rPr>
      </w:pPr>
      <w:r>
        <w:rPr>
          <w:color w:val="17365D"/>
        </w:rPr>
        <w:t xml:space="preserve">　　</w:t>
      </w:r>
      <w:r w:rsidRPr="00990E4B">
        <w:rPr>
          <w:color w:val="17365D"/>
        </w:rPr>
        <w:t>三</w:t>
      </w:r>
      <w:r>
        <w:rPr>
          <w:color w:val="17365D"/>
        </w:rPr>
        <w:t>、</w:t>
      </w:r>
      <w:r w:rsidR="00990E4B" w:rsidRPr="00990E4B">
        <w:rPr>
          <w:color w:val="17365D"/>
        </w:rPr>
        <w:t>於海洋使用採捕器具之限制、禁止或其他應遵行事項</w:t>
      </w:r>
      <w:r>
        <w:rPr>
          <w:color w:val="17365D"/>
        </w:rPr>
        <w:t>。</w:t>
      </w:r>
    </w:p>
    <w:p w14:paraId="4467E448" w14:textId="754D40E6" w:rsidR="003B57B2" w:rsidRDefault="003B57B2" w:rsidP="00A049D2">
      <w:pPr>
        <w:ind w:left="142"/>
        <w:jc w:val="both"/>
        <w:rPr>
          <w:color w:val="17365D"/>
        </w:rPr>
      </w:pPr>
      <w:r>
        <w:rPr>
          <w:color w:val="17365D"/>
        </w:rPr>
        <w:t xml:space="preserve">　　</w:t>
      </w:r>
      <w:r w:rsidRPr="00990E4B">
        <w:rPr>
          <w:color w:val="17365D"/>
        </w:rPr>
        <w:t>四</w:t>
      </w:r>
      <w:r>
        <w:rPr>
          <w:color w:val="17365D"/>
        </w:rPr>
        <w:t>、</w:t>
      </w:r>
      <w:r w:rsidR="00990E4B" w:rsidRPr="00990E4B">
        <w:rPr>
          <w:color w:val="17365D"/>
        </w:rPr>
        <w:t>其他與保育海洋生物有關之人為活動之限制、禁止或其他應遵行事項</w:t>
      </w:r>
      <w:r>
        <w:rPr>
          <w:color w:val="17365D"/>
        </w:rPr>
        <w:t>。</w:t>
      </w:r>
    </w:p>
    <w:p w14:paraId="2D5BA305" w14:textId="42124EA1"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00990E4B" w:rsidRPr="00990E4B">
        <w:rPr>
          <w:color w:val="17365D"/>
        </w:rPr>
        <w:t>中央主管機關辦理前項業務，準用</w:t>
      </w:r>
      <w:hyperlink w:anchor="a8" w:history="1">
        <w:r w:rsidR="00990E4B" w:rsidRPr="00A049D2">
          <w:rPr>
            <w:rStyle w:val="a3"/>
            <w:rFonts w:ascii="Times New Roman" w:hAnsi="Times New Roman"/>
          </w:rPr>
          <w:t>第八條</w:t>
        </w:r>
      </w:hyperlink>
      <w:r w:rsidR="00990E4B" w:rsidRPr="00990E4B">
        <w:rPr>
          <w:color w:val="17365D"/>
        </w:rPr>
        <w:t>第二項規定。</w:t>
      </w:r>
    </w:p>
    <w:p w14:paraId="7B29D468" w14:textId="3C5D0F57" w:rsidR="003B57B2" w:rsidRDefault="00990E4B" w:rsidP="00A049D2">
      <w:pPr>
        <w:pStyle w:val="2"/>
        <w:jc w:val="both"/>
      </w:pPr>
      <w:bookmarkStart w:id="19" w:name="a15"/>
      <w:bookmarkEnd w:id="19"/>
      <w:r w:rsidRPr="00990E4B">
        <w:t>第</w:t>
      </w:r>
      <w:r w:rsidRPr="00990E4B">
        <w:t>15</w:t>
      </w:r>
      <w:r w:rsidR="003B57B2">
        <w:t>條</w:t>
      </w:r>
      <w:r w:rsidR="00C40088">
        <w:rPr>
          <w:rFonts w:hint="eastAsia"/>
        </w:rPr>
        <w:t xml:space="preserve">　</w:t>
      </w:r>
      <w:r w:rsidR="00C40088" w:rsidRPr="00C40088">
        <w:rPr>
          <w:rFonts w:hint="eastAsia"/>
          <w:b w:val="0"/>
          <w:color w:val="5F5F5F"/>
          <w:sz w:val="18"/>
        </w:rPr>
        <w:t>【相關罰則】第二項</w:t>
      </w:r>
      <w:r w:rsidR="00C40088">
        <w:rPr>
          <w:b w:val="0"/>
          <w:color w:val="5F5F5F"/>
          <w:sz w:val="18"/>
        </w:rPr>
        <w:t>~</w:t>
      </w:r>
      <w:hyperlink w:anchor="a24" w:history="1">
        <w:r w:rsidR="00C40088">
          <w:rPr>
            <w:rStyle w:val="a3"/>
            <w:rFonts w:ascii="Arial Unicode MS" w:hAnsi="Arial Unicode MS"/>
            <w:b w:val="0"/>
            <w:color w:val="5F5F5F"/>
            <w:sz w:val="18"/>
          </w:rPr>
          <w:t>§24</w:t>
        </w:r>
      </w:hyperlink>
    </w:p>
    <w:p w14:paraId="3A338A93" w14:textId="7658A3EF"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為執行海洋生物資源調查或海洋庇護區保育計畫，主管機關或受託機關（構）、法人、團體得派員出示證明文件，進入公、私有土地、處所或海域進行調查及實施保育措施；其涉及軍事機密者，應會同該管軍事機關為之</w:t>
      </w:r>
      <w:r>
        <w:rPr>
          <w:color w:val="17365D"/>
        </w:rPr>
        <w:t>。</w:t>
      </w:r>
    </w:p>
    <w:p w14:paraId="548A6514" w14:textId="2FFEB17C"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Pr="00990E4B">
        <w:rPr>
          <w:color w:val="17365D"/>
        </w:rPr>
        <w:t>前項情形，公、私有土地、處所或海域之所有人、使用人或管理人不得規避、妨礙或拒絕</w:t>
      </w:r>
      <w:r>
        <w:rPr>
          <w:color w:val="17365D"/>
        </w:rPr>
        <w:t>。</w:t>
      </w:r>
    </w:p>
    <w:p w14:paraId="4ABE0ACF" w14:textId="66DBA1E7"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3</w:t>
      </w:r>
      <w:r w:rsidRPr="003B57B2">
        <w:rPr>
          <w:color w:val="404040" w:themeColor="text1" w:themeTint="BF"/>
          <w:sz w:val="18"/>
        </w:rPr>
        <w:t>﹞</w:t>
      </w:r>
      <w:r w:rsidRPr="00990E4B">
        <w:rPr>
          <w:color w:val="17365D"/>
        </w:rPr>
        <w:t>進行第一項調查或實施各項保育措施，遇設有圍障之土地或實施各項保育措施時，主管機關應事先通知公、私有土地、處所或海域之所有人、使用人或管理人；通知未能送達時，得以公告方式為之</w:t>
      </w:r>
      <w:r>
        <w:rPr>
          <w:color w:val="17365D"/>
        </w:rPr>
        <w:t>。</w:t>
      </w:r>
    </w:p>
    <w:p w14:paraId="2C717759" w14:textId="101E141B"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4</w:t>
      </w:r>
      <w:r w:rsidRPr="003B57B2">
        <w:rPr>
          <w:color w:val="404040" w:themeColor="text1" w:themeTint="BF"/>
          <w:sz w:val="18"/>
        </w:rPr>
        <w:t>﹞</w:t>
      </w:r>
      <w:r w:rsidRPr="00990E4B">
        <w:rPr>
          <w:color w:val="17365D"/>
        </w:rPr>
        <w:t>調查機關（構）、法人、團體或保育人員，進行調查或實施各項保育措施，應恪遵正當法律程序，以符合比例原則之方式為之，對於受檢之工商軍事秘密，應予保密</w:t>
      </w:r>
      <w:r>
        <w:rPr>
          <w:color w:val="17365D"/>
        </w:rPr>
        <w:t>。</w:t>
      </w:r>
    </w:p>
    <w:p w14:paraId="304A6B66" w14:textId="36DA22D2"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5</w:t>
      </w:r>
      <w:r w:rsidRPr="003B57B2">
        <w:rPr>
          <w:color w:val="404040" w:themeColor="text1" w:themeTint="BF"/>
          <w:sz w:val="18"/>
        </w:rPr>
        <w:t>﹞</w:t>
      </w:r>
      <w:r w:rsidRPr="00990E4B">
        <w:rPr>
          <w:color w:val="17365D"/>
        </w:rPr>
        <w:t>為進行第一項調查或實施各項保育措施，致公、私有土地、處所或海域之所有人、使用人遭受特別犧牲之損失者，應予補償</w:t>
      </w:r>
      <w:r>
        <w:rPr>
          <w:color w:val="17365D"/>
        </w:rPr>
        <w:t>。</w:t>
      </w:r>
    </w:p>
    <w:p w14:paraId="54479803" w14:textId="24F37ED1"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6</w:t>
      </w:r>
      <w:r w:rsidRPr="003B57B2">
        <w:rPr>
          <w:color w:val="404040" w:themeColor="text1" w:themeTint="BF"/>
          <w:sz w:val="18"/>
        </w:rPr>
        <w:t>﹞</w:t>
      </w:r>
      <w:r w:rsidR="00990E4B" w:rsidRPr="00990E4B">
        <w:rPr>
          <w:color w:val="17365D"/>
        </w:rPr>
        <w:t>進行第一項調查或實施各項保育措施之方式、通知、補償之條件、基準及其他相關事項之</w:t>
      </w:r>
      <w:hyperlink r:id="rId24" w:history="1">
        <w:r w:rsidR="00990E4B" w:rsidRPr="00E1463E">
          <w:rPr>
            <w:rStyle w:val="a3"/>
            <w:rFonts w:ascii="Times New Roman" w:hAnsi="Times New Roman"/>
          </w:rPr>
          <w:t>辦法</w:t>
        </w:r>
      </w:hyperlink>
      <w:r w:rsidR="00990E4B" w:rsidRPr="00990E4B">
        <w:rPr>
          <w:color w:val="17365D"/>
        </w:rPr>
        <w:t>，由中央主管機關定之。</w:t>
      </w:r>
    </w:p>
    <w:p w14:paraId="73E1A0BB" w14:textId="383A0FCC" w:rsidR="003B57B2" w:rsidRDefault="00990E4B" w:rsidP="00A049D2">
      <w:pPr>
        <w:pStyle w:val="2"/>
        <w:jc w:val="both"/>
      </w:pPr>
      <w:bookmarkStart w:id="20" w:name="a16"/>
      <w:bookmarkEnd w:id="20"/>
      <w:r w:rsidRPr="00990E4B">
        <w:t>第</w:t>
      </w:r>
      <w:r w:rsidRPr="00990E4B">
        <w:t>16</w:t>
      </w:r>
      <w:r w:rsidR="003B57B2">
        <w:t>條</w:t>
      </w:r>
      <w:r w:rsidR="00C40088">
        <w:rPr>
          <w:rFonts w:hint="eastAsia"/>
        </w:rPr>
        <w:t xml:space="preserve">　</w:t>
      </w:r>
      <w:r w:rsidR="00C40088" w:rsidRPr="00C40088">
        <w:rPr>
          <w:rFonts w:hint="eastAsia"/>
          <w:b w:val="0"/>
          <w:color w:val="5F5F5F"/>
          <w:sz w:val="18"/>
        </w:rPr>
        <w:t>【相關罰則】第二項</w:t>
      </w:r>
      <w:r w:rsidR="00C40088">
        <w:rPr>
          <w:b w:val="0"/>
          <w:color w:val="5F5F5F"/>
          <w:sz w:val="18"/>
        </w:rPr>
        <w:t>~</w:t>
      </w:r>
      <w:hyperlink w:anchor="a24" w:history="1">
        <w:r w:rsidR="00C40088">
          <w:rPr>
            <w:rStyle w:val="a3"/>
            <w:rFonts w:ascii="Arial Unicode MS" w:hAnsi="Arial Unicode MS"/>
            <w:b w:val="0"/>
            <w:color w:val="5F5F5F"/>
            <w:sz w:val="18"/>
          </w:rPr>
          <w:t>§24</w:t>
        </w:r>
      </w:hyperlink>
    </w:p>
    <w:p w14:paraId="09D95411" w14:textId="1C8C229B"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主管機關得指派海洋保育觀察員，在船舶、海洋設施、海域工程或其周圍，從事觀察、監測及蒐集資料等任務；必要時，得請求海岸巡防機關或警察機關協助</w:t>
      </w:r>
      <w:r>
        <w:rPr>
          <w:color w:val="17365D"/>
        </w:rPr>
        <w:t>。</w:t>
      </w:r>
    </w:p>
    <w:p w14:paraId="42AC3FD9" w14:textId="0CA01800"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Pr="00990E4B">
        <w:rPr>
          <w:color w:val="17365D"/>
        </w:rPr>
        <w:t>前項情形，船舶、海洋設施或海域工程之所有人、使用人或管理人，不得規避、妨礙或拒絕</w:t>
      </w:r>
      <w:r>
        <w:rPr>
          <w:color w:val="17365D"/>
        </w:rPr>
        <w:t>。</w:t>
      </w:r>
    </w:p>
    <w:p w14:paraId="0749238D" w14:textId="56AD227D"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3</w:t>
      </w:r>
      <w:r w:rsidRPr="003B57B2">
        <w:rPr>
          <w:color w:val="404040" w:themeColor="text1" w:themeTint="BF"/>
          <w:sz w:val="18"/>
        </w:rPr>
        <w:t>﹞</w:t>
      </w:r>
      <w:r w:rsidRPr="00990E4B">
        <w:rPr>
          <w:color w:val="17365D"/>
        </w:rPr>
        <w:t>海洋保育觀察員執行觀察、監測及蒐集資料等任務時，得由船舶、海洋設施或海域工程之所有人、使用人或管理人提供往返交通工具</w:t>
      </w:r>
      <w:r>
        <w:rPr>
          <w:color w:val="17365D"/>
        </w:rPr>
        <w:t>。</w:t>
      </w:r>
    </w:p>
    <w:p w14:paraId="5BE30048" w14:textId="3FD89416" w:rsidR="00990E4B" w:rsidRPr="00990E4B" w:rsidRDefault="003B57B2" w:rsidP="00A049D2">
      <w:pPr>
        <w:ind w:left="142"/>
        <w:jc w:val="both"/>
        <w:rPr>
          <w:color w:val="17365D"/>
        </w:rPr>
      </w:pPr>
      <w:r w:rsidRPr="003B57B2">
        <w:rPr>
          <w:color w:val="404040" w:themeColor="text1" w:themeTint="BF"/>
          <w:sz w:val="18"/>
        </w:rPr>
        <w:lastRenderedPageBreak/>
        <w:t>﹝</w:t>
      </w:r>
      <w:r w:rsidRPr="003B57B2">
        <w:rPr>
          <w:color w:val="404040" w:themeColor="text1" w:themeTint="BF"/>
          <w:sz w:val="18"/>
        </w:rPr>
        <w:t>4</w:t>
      </w:r>
      <w:r w:rsidRPr="003B57B2">
        <w:rPr>
          <w:color w:val="404040" w:themeColor="text1" w:themeTint="BF"/>
          <w:sz w:val="18"/>
        </w:rPr>
        <w:t>﹞</w:t>
      </w:r>
      <w:r w:rsidR="00990E4B" w:rsidRPr="00990E4B">
        <w:rPr>
          <w:color w:val="17365D"/>
        </w:rPr>
        <w:t>第一項海洋保育觀察員之資格取得、訓練、管理、廢止資格及其他相關事項之</w:t>
      </w:r>
      <w:hyperlink r:id="rId25" w:history="1">
        <w:r w:rsidR="00990E4B" w:rsidRPr="007E2841">
          <w:rPr>
            <w:rStyle w:val="a3"/>
            <w:rFonts w:ascii="Times New Roman" w:hAnsi="Times New Roman"/>
          </w:rPr>
          <w:t>辦法</w:t>
        </w:r>
      </w:hyperlink>
      <w:r w:rsidR="00990E4B" w:rsidRPr="00990E4B">
        <w:rPr>
          <w:color w:val="17365D"/>
        </w:rPr>
        <w:t>，由中央主管機關定之。</w:t>
      </w:r>
    </w:p>
    <w:p w14:paraId="6319A999" w14:textId="77777777" w:rsidR="003B57B2" w:rsidRDefault="00990E4B" w:rsidP="00A049D2">
      <w:pPr>
        <w:pStyle w:val="2"/>
        <w:jc w:val="both"/>
      </w:pPr>
      <w:bookmarkStart w:id="21" w:name="a17"/>
      <w:bookmarkEnd w:id="21"/>
      <w:r w:rsidRPr="00990E4B">
        <w:t>第</w:t>
      </w:r>
      <w:r w:rsidRPr="00990E4B">
        <w:t>17</w:t>
      </w:r>
      <w:r w:rsidR="003B57B2">
        <w:t>條</w:t>
      </w:r>
    </w:p>
    <w:p w14:paraId="7EC90FC1" w14:textId="2F7B86AC"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執法人員、民眾、法人或團體主動參與或協助主管機關取締、舉發本法違法事件者，主管機關得予獎勵</w:t>
      </w:r>
      <w:r>
        <w:rPr>
          <w:color w:val="17365D"/>
        </w:rPr>
        <w:t>。</w:t>
      </w:r>
    </w:p>
    <w:p w14:paraId="57EC4BA8" w14:textId="25F43889"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Pr="00990E4B">
        <w:rPr>
          <w:color w:val="17365D"/>
        </w:rPr>
        <w:t>主管機關對於前項主動參與或協助主管機關取締、舉發之人身分應予保密</w:t>
      </w:r>
      <w:r>
        <w:rPr>
          <w:color w:val="17365D"/>
        </w:rPr>
        <w:t>。</w:t>
      </w:r>
    </w:p>
    <w:p w14:paraId="329AAF46" w14:textId="2FD8AB68"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3</w:t>
      </w:r>
      <w:r w:rsidRPr="003B57B2">
        <w:rPr>
          <w:color w:val="404040" w:themeColor="text1" w:themeTint="BF"/>
          <w:sz w:val="18"/>
        </w:rPr>
        <w:t>﹞</w:t>
      </w:r>
      <w:r w:rsidR="00990E4B" w:rsidRPr="00990E4B">
        <w:rPr>
          <w:color w:val="17365D"/>
        </w:rPr>
        <w:t>第一項獎勵之對象、基準、範圍及其他相關事項之</w:t>
      </w:r>
      <w:hyperlink r:id="rId26" w:history="1">
        <w:r w:rsidR="00990E4B" w:rsidRPr="00E1463E">
          <w:rPr>
            <w:rStyle w:val="a3"/>
            <w:rFonts w:ascii="Times New Roman" w:hAnsi="Times New Roman"/>
          </w:rPr>
          <w:t>辦法</w:t>
        </w:r>
      </w:hyperlink>
      <w:r w:rsidR="00990E4B" w:rsidRPr="00990E4B">
        <w:rPr>
          <w:color w:val="17365D"/>
        </w:rPr>
        <w:t>，由中央主管機關定之。</w:t>
      </w:r>
    </w:p>
    <w:p w14:paraId="07DE2E4E" w14:textId="77777777" w:rsidR="003B57B2" w:rsidRDefault="00990E4B" w:rsidP="00A049D2">
      <w:pPr>
        <w:pStyle w:val="2"/>
        <w:jc w:val="both"/>
      </w:pPr>
      <w:bookmarkStart w:id="22" w:name="a18"/>
      <w:bookmarkEnd w:id="22"/>
      <w:r w:rsidRPr="00990E4B">
        <w:t>第</w:t>
      </w:r>
      <w:r w:rsidRPr="00990E4B">
        <w:t>18</w:t>
      </w:r>
      <w:r w:rsidR="003B57B2">
        <w:t>條</w:t>
      </w:r>
    </w:p>
    <w:p w14:paraId="673980B9" w14:textId="1F23B25E"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主管機關應培養具備海洋保育及生物多樣性專業知識人才，並推廣海洋保育及生物多樣性教育課程，以提升民眾對於海洋生物多樣性之認識。</w:t>
      </w:r>
    </w:p>
    <w:p w14:paraId="78B39355" w14:textId="77777777" w:rsidR="003B57B2" w:rsidRDefault="00990E4B" w:rsidP="00A049D2">
      <w:pPr>
        <w:pStyle w:val="2"/>
        <w:jc w:val="both"/>
      </w:pPr>
      <w:bookmarkStart w:id="23" w:name="a19"/>
      <w:bookmarkEnd w:id="23"/>
      <w:r w:rsidRPr="00990E4B">
        <w:t>第</w:t>
      </w:r>
      <w:r w:rsidRPr="00990E4B">
        <w:t>19</w:t>
      </w:r>
      <w:r w:rsidR="003B57B2">
        <w:t>條</w:t>
      </w:r>
    </w:p>
    <w:p w14:paraId="7FB37479" w14:textId="0DDDDC7C"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主管機關為促進海洋保育、海洋生物多樣性保護及永續利用，得自行或透過國際組織、學術研究機構進行國際合作，並對人民、民間團體、原住民各族參與國際交流活動，給予獎勵或補助。</w:t>
      </w:r>
    </w:p>
    <w:p w14:paraId="24493F44" w14:textId="00CEC1DD" w:rsidR="003B57B2" w:rsidRDefault="00990E4B" w:rsidP="00A049D2">
      <w:pPr>
        <w:pStyle w:val="2"/>
        <w:jc w:val="both"/>
      </w:pPr>
      <w:bookmarkStart w:id="24" w:name="a20"/>
      <w:bookmarkEnd w:id="24"/>
      <w:r w:rsidRPr="00990E4B">
        <w:t>第</w:t>
      </w:r>
      <w:r w:rsidRPr="00990E4B">
        <w:t>20</w:t>
      </w:r>
      <w:r w:rsidR="003B57B2">
        <w:t>條</w:t>
      </w:r>
      <w:r w:rsidR="00C40088">
        <w:rPr>
          <w:rFonts w:hint="eastAsia"/>
        </w:rPr>
        <w:t xml:space="preserve">　</w:t>
      </w:r>
      <w:r w:rsidR="00C40088" w:rsidRPr="00C40088">
        <w:rPr>
          <w:rFonts w:hint="eastAsia"/>
          <w:b w:val="0"/>
          <w:color w:val="5F5F5F"/>
          <w:sz w:val="18"/>
        </w:rPr>
        <w:t>【相關罰則】第二項</w:t>
      </w:r>
      <w:r w:rsidR="00C40088">
        <w:rPr>
          <w:b w:val="0"/>
          <w:color w:val="5F5F5F"/>
          <w:sz w:val="18"/>
        </w:rPr>
        <w:t>~</w:t>
      </w:r>
      <w:hyperlink w:anchor="a25" w:history="1">
        <w:r w:rsidR="00C40088">
          <w:rPr>
            <w:rStyle w:val="a3"/>
            <w:rFonts w:ascii="Arial Unicode MS" w:hAnsi="Arial Unicode MS"/>
            <w:b w:val="0"/>
            <w:color w:val="5F5F5F"/>
            <w:sz w:val="18"/>
          </w:rPr>
          <w:t>§25</w:t>
        </w:r>
      </w:hyperlink>
    </w:p>
    <w:p w14:paraId="3FAB7BF7" w14:textId="6C0E12E2"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為執行海洋生物復育，主管機關或中央目的事業主管機關得依海洋生物復育措施辦理原則，自行或委託其他機關（構）、法人、漁會或團體辦理下列復育措施：</w:t>
      </w:r>
    </w:p>
    <w:p w14:paraId="37458B5B" w14:textId="77777777" w:rsidR="003B57B2" w:rsidRDefault="00990E4B" w:rsidP="00A049D2">
      <w:pPr>
        <w:ind w:left="142"/>
        <w:jc w:val="both"/>
        <w:rPr>
          <w:color w:val="17365D"/>
        </w:rPr>
      </w:pPr>
      <w:r w:rsidRPr="00990E4B">
        <w:rPr>
          <w:color w:val="17365D"/>
        </w:rPr>
        <w:t xml:space="preserve">　　一、人工復育設施之投放</w:t>
      </w:r>
      <w:r w:rsidR="003B57B2">
        <w:rPr>
          <w:color w:val="17365D"/>
        </w:rPr>
        <w:t>。</w:t>
      </w:r>
    </w:p>
    <w:p w14:paraId="3E1AFE70" w14:textId="4773A1A9" w:rsidR="003B57B2" w:rsidRDefault="003B57B2" w:rsidP="00A049D2">
      <w:pPr>
        <w:ind w:left="142"/>
        <w:jc w:val="both"/>
        <w:rPr>
          <w:color w:val="17365D"/>
        </w:rPr>
      </w:pPr>
      <w:r>
        <w:rPr>
          <w:color w:val="17365D"/>
        </w:rPr>
        <w:t xml:space="preserve">　　</w:t>
      </w:r>
      <w:r w:rsidRPr="00990E4B">
        <w:rPr>
          <w:color w:val="17365D"/>
        </w:rPr>
        <w:t>二</w:t>
      </w:r>
      <w:r>
        <w:rPr>
          <w:color w:val="17365D"/>
        </w:rPr>
        <w:t>、</w:t>
      </w:r>
      <w:r w:rsidR="00990E4B" w:rsidRPr="00990E4B">
        <w:rPr>
          <w:color w:val="17365D"/>
        </w:rPr>
        <w:t>海洋動物之培育或野放</w:t>
      </w:r>
      <w:r>
        <w:rPr>
          <w:color w:val="17365D"/>
        </w:rPr>
        <w:t>。</w:t>
      </w:r>
    </w:p>
    <w:p w14:paraId="36CF852D" w14:textId="54921BED" w:rsidR="003B57B2" w:rsidRDefault="003B57B2" w:rsidP="00A049D2">
      <w:pPr>
        <w:ind w:left="142"/>
        <w:jc w:val="both"/>
        <w:rPr>
          <w:color w:val="17365D"/>
        </w:rPr>
      </w:pPr>
      <w:r>
        <w:rPr>
          <w:color w:val="17365D"/>
        </w:rPr>
        <w:t xml:space="preserve">　　</w:t>
      </w:r>
      <w:r w:rsidRPr="00990E4B">
        <w:rPr>
          <w:color w:val="17365D"/>
        </w:rPr>
        <w:t>三</w:t>
      </w:r>
      <w:r>
        <w:rPr>
          <w:color w:val="17365D"/>
        </w:rPr>
        <w:t>、</w:t>
      </w:r>
      <w:r w:rsidR="00990E4B" w:rsidRPr="00990E4B">
        <w:rPr>
          <w:color w:val="17365D"/>
        </w:rPr>
        <w:t>海洋植物之栽植</w:t>
      </w:r>
      <w:r>
        <w:rPr>
          <w:color w:val="17365D"/>
        </w:rPr>
        <w:t>。</w:t>
      </w:r>
    </w:p>
    <w:p w14:paraId="4B3A0EFC" w14:textId="1EFB0906" w:rsidR="003B57B2" w:rsidRDefault="003B57B2" w:rsidP="00A049D2">
      <w:pPr>
        <w:ind w:left="142"/>
        <w:jc w:val="both"/>
        <w:rPr>
          <w:color w:val="17365D"/>
        </w:rPr>
      </w:pPr>
      <w:r>
        <w:rPr>
          <w:color w:val="17365D"/>
        </w:rPr>
        <w:t xml:space="preserve">　　</w:t>
      </w:r>
      <w:r w:rsidRPr="00990E4B">
        <w:rPr>
          <w:color w:val="17365D"/>
        </w:rPr>
        <w:t>四</w:t>
      </w:r>
      <w:r>
        <w:rPr>
          <w:color w:val="17365D"/>
        </w:rPr>
        <w:t>、</w:t>
      </w:r>
      <w:r w:rsidR="00990E4B" w:rsidRPr="00990E4B">
        <w:rPr>
          <w:color w:val="17365D"/>
        </w:rPr>
        <w:t>其他復育之必要措施</w:t>
      </w:r>
      <w:r>
        <w:rPr>
          <w:color w:val="17365D"/>
        </w:rPr>
        <w:t>。</w:t>
      </w:r>
    </w:p>
    <w:p w14:paraId="6033E520" w14:textId="18DC44EA"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Pr="00990E4B">
        <w:rPr>
          <w:color w:val="17365D"/>
        </w:rPr>
        <w:t>前項以外之機關（構）、自然人、法人或團體自行辦理復育措施前，應依前項海洋生物復育措施辦理原則，提出復育計畫，報經主管機關同意後，始得為之</w:t>
      </w:r>
      <w:r>
        <w:rPr>
          <w:color w:val="17365D"/>
        </w:rPr>
        <w:t>。</w:t>
      </w:r>
    </w:p>
    <w:p w14:paraId="522F151D" w14:textId="61932F7B"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3</w:t>
      </w:r>
      <w:r w:rsidRPr="003B57B2">
        <w:rPr>
          <w:color w:val="404040" w:themeColor="text1" w:themeTint="BF"/>
          <w:sz w:val="18"/>
        </w:rPr>
        <w:t>﹞</w:t>
      </w:r>
      <w:r w:rsidR="00990E4B" w:rsidRPr="00990E4B">
        <w:rPr>
          <w:color w:val="17365D"/>
        </w:rPr>
        <w:t>第一項海洋生物復育措施辦理原則，由中央主管機關會同中央漁業主管機關</w:t>
      </w:r>
      <w:hyperlink r:id="rId27" w:history="1">
        <w:r w:rsidR="00990E4B" w:rsidRPr="00986C1D">
          <w:rPr>
            <w:rStyle w:val="a3"/>
            <w:rFonts w:ascii="Times New Roman" w:hAnsi="Times New Roman"/>
          </w:rPr>
          <w:t>定之</w:t>
        </w:r>
      </w:hyperlink>
      <w:r>
        <w:rPr>
          <w:color w:val="17365D"/>
        </w:rPr>
        <w:t>。</w:t>
      </w:r>
    </w:p>
    <w:p w14:paraId="61F16471" w14:textId="590FE2A6" w:rsidR="00990E4B" w:rsidRPr="00990E4B" w:rsidRDefault="003B57B2" w:rsidP="00A049D2">
      <w:pPr>
        <w:ind w:left="142"/>
        <w:jc w:val="both"/>
        <w:rPr>
          <w:color w:val="17365D"/>
        </w:rPr>
      </w:pPr>
      <w:r>
        <w:rPr>
          <w:color w:val="17365D"/>
        </w:rPr>
        <w:t xml:space="preserve">　　　　</w:t>
      </w:r>
      <w:r w:rsidR="00990E4B">
        <w:rPr>
          <w:rFonts w:ascii="Arial Unicode MS" w:hAnsi="Arial Unicode MS"/>
          <w:color w:val="808000"/>
          <w:sz w:val="18"/>
        </w:rPr>
        <w:t xml:space="preserve">　　　　　　　　　　　　　　　　　　　　　　　　　　　　　　　　　　　　　　　　　　　　</w:t>
      </w:r>
      <w:hyperlink w:anchor="a章節索引" w:history="1">
        <w:r w:rsidR="00990E4B" w:rsidRPr="003555EC">
          <w:rPr>
            <w:rStyle w:val="a3"/>
            <w:rFonts w:ascii="Arial Unicode MS" w:hAnsi="Arial Unicode MS" w:hint="eastAsia"/>
            <w:sz w:val="18"/>
          </w:rPr>
          <w:t>回索引</w:t>
        </w:r>
      </w:hyperlink>
      <w:r w:rsidR="00990E4B">
        <w:rPr>
          <w:rFonts w:ascii="Arial Unicode MS" w:hAnsi="Arial Unicode MS" w:hint="eastAsia"/>
          <w:color w:val="808000"/>
          <w:sz w:val="18"/>
        </w:rPr>
        <w:t>〉〉</w:t>
      </w:r>
    </w:p>
    <w:p w14:paraId="41C83E99" w14:textId="77777777" w:rsidR="00990E4B" w:rsidRPr="00990E4B" w:rsidRDefault="00990E4B" w:rsidP="00DE7E9A">
      <w:pPr>
        <w:pStyle w:val="1"/>
      </w:pPr>
      <w:bookmarkStart w:id="25" w:name="_第四章__罰則"/>
      <w:bookmarkEnd w:id="25"/>
      <w:r w:rsidRPr="00990E4B">
        <w:t>第四章　　罰則</w:t>
      </w:r>
    </w:p>
    <w:p w14:paraId="37B3FAD9" w14:textId="77777777" w:rsidR="003B57B2" w:rsidRDefault="00990E4B" w:rsidP="00A049D2">
      <w:pPr>
        <w:pStyle w:val="2"/>
        <w:jc w:val="both"/>
      </w:pPr>
      <w:bookmarkStart w:id="26" w:name="a21"/>
      <w:bookmarkEnd w:id="26"/>
      <w:r w:rsidRPr="00990E4B">
        <w:t>第</w:t>
      </w:r>
      <w:r w:rsidRPr="00990E4B">
        <w:t>21</w:t>
      </w:r>
      <w:r w:rsidR="003B57B2">
        <w:t>條</w:t>
      </w:r>
    </w:p>
    <w:p w14:paraId="3AD02C92" w14:textId="75CE71E2"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違反</w:t>
      </w:r>
      <w:hyperlink w:anchor="a10" w:history="1">
        <w:r w:rsidR="00990E4B" w:rsidRPr="00A049D2">
          <w:rPr>
            <w:rStyle w:val="a3"/>
            <w:rFonts w:ascii="Times New Roman" w:hAnsi="Times New Roman"/>
          </w:rPr>
          <w:t>第十條</w:t>
        </w:r>
      </w:hyperlink>
      <w:r w:rsidR="00990E4B" w:rsidRPr="00990E4B">
        <w:rPr>
          <w:color w:val="17365D"/>
        </w:rPr>
        <w:t>第一項規定，進入海洋庇護區之核心區者，處行為人、海陸域交通工具駕駛人或船長新臺幣五萬元以上五十萬元以下罰鍰</w:t>
      </w:r>
      <w:r>
        <w:rPr>
          <w:color w:val="17365D"/>
        </w:rPr>
        <w:t>。</w:t>
      </w:r>
    </w:p>
    <w:p w14:paraId="03630865" w14:textId="32A056AD"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00990E4B" w:rsidRPr="00990E4B">
        <w:rPr>
          <w:color w:val="17365D"/>
        </w:rPr>
        <w:t>誤入海洋庇護區之核心區，經勸導駛離者，不罰。但其為最近二年內經勸導又再違反者，不在此限。</w:t>
      </w:r>
    </w:p>
    <w:p w14:paraId="7D021CFC" w14:textId="77777777" w:rsidR="003B57B2" w:rsidRDefault="00990E4B" w:rsidP="00A049D2">
      <w:pPr>
        <w:pStyle w:val="2"/>
        <w:jc w:val="both"/>
      </w:pPr>
      <w:bookmarkStart w:id="27" w:name="a22"/>
      <w:bookmarkEnd w:id="27"/>
      <w:r w:rsidRPr="00990E4B">
        <w:t>第</w:t>
      </w:r>
      <w:r w:rsidRPr="00990E4B">
        <w:t>22</w:t>
      </w:r>
      <w:r w:rsidR="003B57B2">
        <w:t>條</w:t>
      </w:r>
    </w:p>
    <w:p w14:paraId="53BA0800" w14:textId="7DA4BF9E"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違反第</w:t>
      </w:r>
      <w:hyperlink w:anchor="a11" w:history="1">
        <w:r w:rsidR="00990E4B" w:rsidRPr="00A049D2">
          <w:rPr>
            <w:rStyle w:val="a3"/>
            <w:rFonts w:ascii="Times New Roman" w:hAnsi="Times New Roman"/>
          </w:rPr>
          <w:t>十一</w:t>
        </w:r>
      </w:hyperlink>
      <w:r w:rsidR="00990E4B" w:rsidRPr="00990E4B">
        <w:rPr>
          <w:color w:val="17365D"/>
        </w:rPr>
        <w:t>條第一項規定，於海洋庇護區之緩衝區內，未經許可從事該項所定禁止行為者，處新臺幣三萬元以上三十萬元以下罰鍰。但原住民基於傳統文化、祭儀、生活所需之利用的行為，不在此限。</w:t>
      </w:r>
    </w:p>
    <w:p w14:paraId="327076E2" w14:textId="77777777" w:rsidR="003B57B2" w:rsidRDefault="00990E4B" w:rsidP="00A049D2">
      <w:pPr>
        <w:pStyle w:val="2"/>
        <w:jc w:val="both"/>
      </w:pPr>
      <w:bookmarkStart w:id="28" w:name="a23"/>
      <w:bookmarkEnd w:id="28"/>
      <w:r w:rsidRPr="00990E4B">
        <w:t>第</w:t>
      </w:r>
      <w:r w:rsidRPr="00990E4B">
        <w:t>23</w:t>
      </w:r>
      <w:r w:rsidR="003B57B2">
        <w:t>條</w:t>
      </w:r>
    </w:p>
    <w:p w14:paraId="3D64CA85" w14:textId="0745F850"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有下列情形之一者，處新臺幣一萬元以上十五萬元以下罰鍰：</w:t>
      </w:r>
    </w:p>
    <w:p w14:paraId="2DD09B5E" w14:textId="1725C9FB" w:rsidR="003B57B2" w:rsidRDefault="00990E4B" w:rsidP="00A049D2">
      <w:pPr>
        <w:ind w:left="142"/>
        <w:jc w:val="both"/>
        <w:rPr>
          <w:color w:val="17365D"/>
        </w:rPr>
      </w:pPr>
      <w:r w:rsidRPr="00990E4B">
        <w:rPr>
          <w:color w:val="17365D"/>
        </w:rPr>
        <w:t xml:space="preserve">　　一、違反第</w:t>
      </w:r>
      <w:hyperlink w:anchor="a12" w:history="1">
        <w:r w:rsidRPr="00A049D2">
          <w:rPr>
            <w:rStyle w:val="a3"/>
            <w:rFonts w:ascii="Times New Roman" w:hAnsi="Times New Roman"/>
          </w:rPr>
          <w:t>十二</w:t>
        </w:r>
      </w:hyperlink>
      <w:r w:rsidRPr="00990E4B">
        <w:rPr>
          <w:color w:val="17365D"/>
        </w:rPr>
        <w:t>條規定，於海洋庇護區之永續利用區內，未經許可從事該條所定禁止行為</w:t>
      </w:r>
      <w:r w:rsidR="003B57B2">
        <w:rPr>
          <w:color w:val="17365D"/>
        </w:rPr>
        <w:t>。</w:t>
      </w:r>
    </w:p>
    <w:p w14:paraId="6387AC77" w14:textId="0F5507FA" w:rsidR="00990E4B" w:rsidRPr="00990E4B" w:rsidRDefault="003B57B2" w:rsidP="00A049D2">
      <w:pPr>
        <w:ind w:left="142"/>
        <w:jc w:val="both"/>
        <w:rPr>
          <w:color w:val="17365D"/>
        </w:rPr>
      </w:pPr>
      <w:r>
        <w:rPr>
          <w:color w:val="17365D"/>
        </w:rPr>
        <w:t xml:space="preserve">　　</w:t>
      </w:r>
      <w:r w:rsidRPr="00990E4B">
        <w:rPr>
          <w:color w:val="17365D"/>
        </w:rPr>
        <w:t>二</w:t>
      </w:r>
      <w:r>
        <w:rPr>
          <w:color w:val="17365D"/>
        </w:rPr>
        <w:t>、</w:t>
      </w:r>
      <w:r w:rsidR="00990E4B" w:rsidRPr="00990E4B">
        <w:rPr>
          <w:color w:val="17365D"/>
        </w:rPr>
        <w:t>違反第</w:t>
      </w:r>
      <w:hyperlink w:anchor="a14" w:history="1">
        <w:r w:rsidR="00990E4B" w:rsidRPr="00A049D2">
          <w:rPr>
            <w:rStyle w:val="a3"/>
            <w:rFonts w:ascii="Times New Roman" w:hAnsi="Times New Roman"/>
          </w:rPr>
          <w:t>十四</w:t>
        </w:r>
      </w:hyperlink>
      <w:r w:rsidR="00990E4B" w:rsidRPr="00990E4B">
        <w:rPr>
          <w:color w:val="17365D"/>
        </w:rPr>
        <w:t>條第一項公告事項。</w:t>
      </w:r>
    </w:p>
    <w:p w14:paraId="5CDB4461" w14:textId="77777777" w:rsidR="003B57B2" w:rsidRDefault="00990E4B" w:rsidP="00A049D2">
      <w:pPr>
        <w:pStyle w:val="2"/>
        <w:jc w:val="both"/>
      </w:pPr>
      <w:bookmarkStart w:id="29" w:name="a24"/>
      <w:bookmarkEnd w:id="29"/>
      <w:r w:rsidRPr="00990E4B">
        <w:t>第</w:t>
      </w:r>
      <w:r w:rsidRPr="00990E4B">
        <w:t>24</w:t>
      </w:r>
      <w:r w:rsidR="003B57B2">
        <w:t>條</w:t>
      </w:r>
    </w:p>
    <w:p w14:paraId="5DCC7EAE" w14:textId="05C22AF8"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有下列情形之一者，處新臺幣二萬元以上十萬元以下罰鍰：</w:t>
      </w:r>
    </w:p>
    <w:p w14:paraId="211CCBB1" w14:textId="7ADA9AD6" w:rsidR="003B57B2" w:rsidRDefault="00990E4B" w:rsidP="00A049D2">
      <w:pPr>
        <w:ind w:left="142"/>
        <w:jc w:val="both"/>
        <w:rPr>
          <w:color w:val="17365D"/>
        </w:rPr>
      </w:pPr>
      <w:r w:rsidRPr="00990E4B">
        <w:rPr>
          <w:color w:val="17365D"/>
        </w:rPr>
        <w:lastRenderedPageBreak/>
        <w:t xml:space="preserve">　　一、違反第</w:t>
      </w:r>
      <w:hyperlink w:anchor="a15" w:history="1">
        <w:r w:rsidRPr="00A049D2">
          <w:rPr>
            <w:rStyle w:val="a3"/>
            <w:rFonts w:ascii="Times New Roman" w:hAnsi="Times New Roman"/>
          </w:rPr>
          <w:t>十五</w:t>
        </w:r>
      </w:hyperlink>
      <w:r w:rsidRPr="00990E4B">
        <w:rPr>
          <w:color w:val="17365D"/>
        </w:rPr>
        <w:t>條第二項規定，無正當理由規避、妨礙或拒絕海洋生物資源調查或海洋庇護區保育計畫實施</w:t>
      </w:r>
      <w:r w:rsidR="003B57B2">
        <w:rPr>
          <w:color w:val="17365D"/>
        </w:rPr>
        <w:t>。</w:t>
      </w:r>
    </w:p>
    <w:p w14:paraId="2ACD33E1" w14:textId="18E4BABC" w:rsidR="00990E4B" w:rsidRPr="00990E4B" w:rsidRDefault="003B57B2" w:rsidP="00A049D2">
      <w:pPr>
        <w:ind w:left="142"/>
        <w:jc w:val="both"/>
        <w:rPr>
          <w:color w:val="17365D"/>
        </w:rPr>
      </w:pPr>
      <w:r>
        <w:rPr>
          <w:color w:val="17365D"/>
        </w:rPr>
        <w:t xml:space="preserve">　　</w:t>
      </w:r>
      <w:r w:rsidRPr="00990E4B">
        <w:rPr>
          <w:color w:val="17365D"/>
        </w:rPr>
        <w:t>二</w:t>
      </w:r>
      <w:r>
        <w:rPr>
          <w:color w:val="17365D"/>
        </w:rPr>
        <w:t>、</w:t>
      </w:r>
      <w:r w:rsidR="00990E4B" w:rsidRPr="00990E4B">
        <w:rPr>
          <w:color w:val="17365D"/>
        </w:rPr>
        <w:t>違反第</w:t>
      </w:r>
      <w:hyperlink w:anchor="a16" w:history="1">
        <w:r w:rsidR="00990E4B" w:rsidRPr="00A049D2">
          <w:rPr>
            <w:rStyle w:val="a3"/>
            <w:rFonts w:ascii="Times New Roman" w:hAnsi="Times New Roman"/>
          </w:rPr>
          <w:t>十六</w:t>
        </w:r>
      </w:hyperlink>
      <w:r w:rsidR="00990E4B" w:rsidRPr="00990E4B">
        <w:rPr>
          <w:color w:val="17365D"/>
        </w:rPr>
        <w:t>條第二項規定，無正當理由規避、妨礙或拒絕海洋保育觀察員執行觀察、監測或蒐集資料。</w:t>
      </w:r>
    </w:p>
    <w:p w14:paraId="45EFA3F0" w14:textId="77777777" w:rsidR="003B57B2" w:rsidRDefault="00990E4B" w:rsidP="00A049D2">
      <w:pPr>
        <w:pStyle w:val="2"/>
        <w:jc w:val="both"/>
      </w:pPr>
      <w:bookmarkStart w:id="30" w:name="a25"/>
      <w:bookmarkEnd w:id="30"/>
      <w:r w:rsidRPr="00990E4B">
        <w:t>第</w:t>
      </w:r>
      <w:r w:rsidRPr="00990E4B">
        <w:t>25</w:t>
      </w:r>
      <w:r w:rsidR="003B57B2">
        <w:t>條</w:t>
      </w:r>
    </w:p>
    <w:p w14:paraId="0974CD2B" w14:textId="0193BFB1"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違反第</w:t>
      </w:r>
      <w:hyperlink w:anchor="a20" w:history="1">
        <w:r w:rsidR="00990E4B" w:rsidRPr="00A049D2">
          <w:rPr>
            <w:rStyle w:val="a3"/>
            <w:rFonts w:ascii="Times New Roman" w:hAnsi="Times New Roman"/>
          </w:rPr>
          <w:t>二十</w:t>
        </w:r>
      </w:hyperlink>
      <w:r w:rsidR="00990E4B" w:rsidRPr="00990E4B">
        <w:rPr>
          <w:color w:val="17365D"/>
        </w:rPr>
        <w:t>條第二項規定，未經主管機關同意自行辦理復育措施者，處新臺幣五萬元以上十五萬元以下罰鍰。但原住民基於傳統文化、祭儀、生活所需之保育行為，不在此限。</w:t>
      </w:r>
    </w:p>
    <w:p w14:paraId="48B8EE1E" w14:textId="77777777" w:rsidR="003B57B2" w:rsidRDefault="00990E4B" w:rsidP="00A049D2">
      <w:pPr>
        <w:pStyle w:val="2"/>
        <w:jc w:val="both"/>
      </w:pPr>
      <w:bookmarkStart w:id="31" w:name="a26"/>
      <w:bookmarkEnd w:id="31"/>
      <w:r w:rsidRPr="00990E4B">
        <w:t>第</w:t>
      </w:r>
      <w:r w:rsidRPr="00990E4B">
        <w:t>26</w:t>
      </w:r>
      <w:r w:rsidR="003B57B2">
        <w:t>條</w:t>
      </w:r>
    </w:p>
    <w:p w14:paraId="63397CF0" w14:textId="20090981"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違反</w:t>
      </w:r>
      <w:hyperlink w:anchor="a10" w:history="1">
        <w:r w:rsidR="00990E4B" w:rsidRPr="00A049D2">
          <w:rPr>
            <w:rStyle w:val="a3"/>
            <w:rFonts w:ascii="Times New Roman" w:hAnsi="Times New Roman"/>
          </w:rPr>
          <w:t>第十條</w:t>
        </w:r>
      </w:hyperlink>
      <w:r w:rsidR="00990E4B" w:rsidRPr="00990E4B">
        <w:rPr>
          <w:color w:val="17365D"/>
        </w:rPr>
        <w:t>第一項、第</w:t>
      </w:r>
      <w:hyperlink w:anchor="a11" w:history="1">
        <w:r w:rsidR="00990E4B" w:rsidRPr="00A049D2">
          <w:rPr>
            <w:rStyle w:val="a3"/>
            <w:rFonts w:ascii="Times New Roman" w:hAnsi="Times New Roman"/>
          </w:rPr>
          <w:t>十一</w:t>
        </w:r>
      </w:hyperlink>
      <w:r w:rsidR="00990E4B" w:rsidRPr="00990E4B">
        <w:rPr>
          <w:color w:val="17365D"/>
        </w:rPr>
        <w:t>條第一項、第</w:t>
      </w:r>
      <w:hyperlink w:anchor="a12" w:history="1">
        <w:r w:rsidR="00990E4B" w:rsidRPr="00A049D2">
          <w:rPr>
            <w:rStyle w:val="a3"/>
            <w:rFonts w:ascii="Times New Roman" w:hAnsi="Times New Roman"/>
          </w:rPr>
          <w:t>十二</w:t>
        </w:r>
      </w:hyperlink>
      <w:r w:rsidR="00990E4B" w:rsidRPr="00990E4B">
        <w:rPr>
          <w:color w:val="17365D"/>
        </w:rPr>
        <w:t>條規定或第</w:t>
      </w:r>
      <w:hyperlink w:anchor="a14" w:history="1">
        <w:r w:rsidR="00990E4B" w:rsidRPr="00A049D2">
          <w:rPr>
            <w:rStyle w:val="a3"/>
            <w:rFonts w:ascii="Times New Roman" w:hAnsi="Times New Roman"/>
          </w:rPr>
          <w:t>十四</w:t>
        </w:r>
      </w:hyperlink>
      <w:r w:rsidR="00990E4B" w:rsidRPr="00990E4B">
        <w:rPr>
          <w:color w:val="17365D"/>
        </w:rPr>
        <w:t>條第一項公告事項者，主管機關應令其接受二小時以上十二小時以下之海洋保育講習課程</w:t>
      </w:r>
      <w:r>
        <w:rPr>
          <w:color w:val="17365D"/>
        </w:rPr>
        <w:t>。</w:t>
      </w:r>
    </w:p>
    <w:p w14:paraId="77E54108" w14:textId="4759D894"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Pr="00990E4B">
        <w:rPr>
          <w:color w:val="17365D"/>
        </w:rPr>
        <w:t>前項海洋保育講習課程，應包含原住民族知識以及原住民族生物多樣性課程</w:t>
      </w:r>
      <w:r>
        <w:rPr>
          <w:color w:val="17365D"/>
        </w:rPr>
        <w:t>。</w:t>
      </w:r>
    </w:p>
    <w:p w14:paraId="5F5572D0" w14:textId="2C012DF3"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3</w:t>
      </w:r>
      <w:r w:rsidRPr="003B57B2">
        <w:rPr>
          <w:color w:val="404040" w:themeColor="text1" w:themeTint="BF"/>
          <w:sz w:val="18"/>
        </w:rPr>
        <w:t>﹞</w:t>
      </w:r>
      <w:r w:rsidRPr="00990E4B">
        <w:rPr>
          <w:color w:val="17365D"/>
        </w:rPr>
        <w:t>拒不接受第一項海洋保育講習課程或時數不足者，處新臺幣三千元以上一萬元以下罰鍰，經通知令其限期接受講習或補足時數仍不接受或未補足時數者，得按次處罰至其接受講習或補足時數為止</w:t>
      </w:r>
      <w:r>
        <w:rPr>
          <w:color w:val="17365D"/>
        </w:rPr>
        <w:t>。</w:t>
      </w:r>
    </w:p>
    <w:p w14:paraId="63C4B46D" w14:textId="2C640774"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4</w:t>
      </w:r>
      <w:r w:rsidRPr="003B57B2">
        <w:rPr>
          <w:color w:val="404040" w:themeColor="text1" w:themeTint="BF"/>
          <w:sz w:val="18"/>
        </w:rPr>
        <w:t>﹞</w:t>
      </w:r>
      <w:r w:rsidR="00990E4B" w:rsidRPr="00990E4B">
        <w:rPr>
          <w:color w:val="17365D"/>
        </w:rPr>
        <w:t>第一項海洋保育講習課程之內容、實施之對象、方式及其他相關事項之</w:t>
      </w:r>
      <w:hyperlink r:id="rId28" w:history="1">
        <w:r w:rsidR="00990E4B" w:rsidRPr="00D52C62">
          <w:rPr>
            <w:rStyle w:val="a3"/>
            <w:rFonts w:ascii="Times New Roman" w:hAnsi="Times New Roman"/>
          </w:rPr>
          <w:t>辦法</w:t>
        </w:r>
      </w:hyperlink>
      <w:r w:rsidR="00990E4B" w:rsidRPr="00990E4B">
        <w:rPr>
          <w:color w:val="17365D"/>
        </w:rPr>
        <w:t>，由中央主管機關定之。</w:t>
      </w:r>
    </w:p>
    <w:p w14:paraId="54B29F0B" w14:textId="77777777" w:rsidR="003B57B2" w:rsidRDefault="00990E4B" w:rsidP="00A049D2">
      <w:pPr>
        <w:pStyle w:val="2"/>
        <w:jc w:val="both"/>
      </w:pPr>
      <w:bookmarkStart w:id="32" w:name="a27"/>
      <w:bookmarkEnd w:id="32"/>
      <w:r w:rsidRPr="00990E4B">
        <w:t>第</w:t>
      </w:r>
      <w:r w:rsidRPr="00990E4B">
        <w:t>27</w:t>
      </w:r>
      <w:r w:rsidR="003B57B2">
        <w:t>條</w:t>
      </w:r>
    </w:p>
    <w:p w14:paraId="0BD97474" w14:textId="0D8B1F87"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違反本法規定，經依第</w:t>
      </w:r>
      <w:hyperlink w:anchor="a21" w:history="1">
        <w:r w:rsidR="00990E4B" w:rsidRPr="00A049D2">
          <w:rPr>
            <w:rStyle w:val="a3"/>
            <w:rFonts w:ascii="Times New Roman" w:hAnsi="Times New Roman"/>
          </w:rPr>
          <w:t>二十一</w:t>
        </w:r>
      </w:hyperlink>
      <w:r w:rsidR="00990E4B" w:rsidRPr="00990E4B">
        <w:rPr>
          <w:color w:val="17365D"/>
        </w:rPr>
        <w:t>條至第</w:t>
      </w:r>
      <w:hyperlink w:anchor="a23" w:history="1">
        <w:r w:rsidR="00990E4B" w:rsidRPr="00A049D2">
          <w:rPr>
            <w:rStyle w:val="a3"/>
            <w:rFonts w:ascii="Times New Roman" w:hAnsi="Times New Roman"/>
          </w:rPr>
          <w:t>二十三</w:t>
        </w:r>
      </w:hyperlink>
      <w:r w:rsidR="00990E4B" w:rsidRPr="00990E4B">
        <w:rPr>
          <w:color w:val="17365D"/>
        </w:rPr>
        <w:t>條規定處罰者，其損害部分應回復原狀；不能回復原狀或回復顯有重大困難者，應賠償其損害</w:t>
      </w:r>
      <w:r>
        <w:rPr>
          <w:color w:val="17365D"/>
        </w:rPr>
        <w:t>。</w:t>
      </w:r>
    </w:p>
    <w:p w14:paraId="59224040" w14:textId="21E6E182"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00990E4B" w:rsidRPr="00990E4B">
        <w:rPr>
          <w:color w:val="17365D"/>
        </w:rPr>
        <w:t>為調查回復原狀所支出之必要費用，由賠償義務人負擔</w:t>
      </w:r>
      <w:r>
        <w:rPr>
          <w:color w:val="17365D"/>
        </w:rPr>
        <w:t>。</w:t>
      </w:r>
    </w:p>
    <w:p w14:paraId="6E66A4FB" w14:textId="57D4D42E" w:rsidR="00990E4B" w:rsidRPr="00990E4B" w:rsidRDefault="003B57B2" w:rsidP="00A049D2">
      <w:pPr>
        <w:ind w:left="142"/>
        <w:jc w:val="both"/>
        <w:rPr>
          <w:color w:val="17365D"/>
        </w:rPr>
      </w:pPr>
      <w:r>
        <w:rPr>
          <w:color w:val="17365D"/>
        </w:rPr>
        <w:t xml:space="preserve">　　　　</w:t>
      </w:r>
      <w:r w:rsidR="00990E4B">
        <w:rPr>
          <w:rFonts w:ascii="Arial Unicode MS" w:hAnsi="Arial Unicode MS"/>
          <w:color w:val="808000"/>
          <w:sz w:val="18"/>
        </w:rPr>
        <w:t xml:space="preserve">　　　　　　　　　　　　　　　　　　　　　　　　　　　　　　　　　　　　　　　　　　　　</w:t>
      </w:r>
      <w:hyperlink w:anchor="a章節索引" w:history="1">
        <w:r w:rsidR="00990E4B" w:rsidRPr="003555EC">
          <w:rPr>
            <w:rStyle w:val="a3"/>
            <w:rFonts w:ascii="Arial Unicode MS" w:hAnsi="Arial Unicode MS" w:hint="eastAsia"/>
            <w:sz w:val="18"/>
          </w:rPr>
          <w:t>回索引</w:t>
        </w:r>
      </w:hyperlink>
      <w:r w:rsidR="00990E4B">
        <w:rPr>
          <w:rFonts w:ascii="Arial Unicode MS" w:hAnsi="Arial Unicode MS" w:hint="eastAsia"/>
          <w:color w:val="808000"/>
          <w:sz w:val="18"/>
        </w:rPr>
        <w:t>〉〉</w:t>
      </w:r>
    </w:p>
    <w:p w14:paraId="4B7F94C0" w14:textId="77777777" w:rsidR="00990E4B" w:rsidRPr="00990E4B" w:rsidRDefault="00990E4B" w:rsidP="00DE7E9A">
      <w:pPr>
        <w:pStyle w:val="1"/>
      </w:pPr>
      <w:bookmarkStart w:id="33" w:name="_第五章__附則"/>
      <w:bookmarkEnd w:id="33"/>
      <w:r w:rsidRPr="00990E4B">
        <w:t>第五章　　附則</w:t>
      </w:r>
    </w:p>
    <w:p w14:paraId="529A3934" w14:textId="77777777" w:rsidR="003B57B2" w:rsidRDefault="00990E4B" w:rsidP="00A049D2">
      <w:pPr>
        <w:pStyle w:val="2"/>
        <w:jc w:val="both"/>
      </w:pPr>
      <w:bookmarkStart w:id="34" w:name="a28"/>
      <w:bookmarkEnd w:id="34"/>
      <w:r w:rsidRPr="00990E4B">
        <w:t>第</w:t>
      </w:r>
      <w:r w:rsidRPr="00990E4B">
        <w:t>28</w:t>
      </w:r>
      <w:r w:rsidR="003B57B2">
        <w:t>條</w:t>
      </w:r>
    </w:p>
    <w:p w14:paraId="6DA21788" w14:textId="30660F2A"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行為人違反本法或依本法授權訂定之法規命令而主管機關疏於執行時，受害人民或公益團體得敘明疏於執行之具體內容，以書面告知主管機關。主管機關於書面告知送達之日起六十日內仍未依法執行者，受害人民或公益團體得以該主管機關為被告，對其怠於執行職務之行為，直接向高等行政法院提起訴訟，請求判令其執行</w:t>
      </w:r>
      <w:r>
        <w:rPr>
          <w:color w:val="17365D"/>
        </w:rPr>
        <w:t>。</w:t>
      </w:r>
    </w:p>
    <w:p w14:paraId="411C8248" w14:textId="50ACA04A" w:rsidR="003B57B2"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2</w:t>
      </w:r>
      <w:r w:rsidRPr="003B57B2">
        <w:rPr>
          <w:color w:val="404040" w:themeColor="text1" w:themeTint="BF"/>
          <w:sz w:val="18"/>
        </w:rPr>
        <w:t>﹞</w:t>
      </w:r>
      <w:r w:rsidRPr="00990E4B">
        <w:rPr>
          <w:color w:val="17365D"/>
        </w:rPr>
        <w:t>高等行政法院為前項判決時，得依職權判命被告機關支付適當律師費用、鑑定費用或其他訴訟費用予對維護海洋保育有具體貢獻之原告</w:t>
      </w:r>
      <w:r>
        <w:rPr>
          <w:color w:val="17365D"/>
        </w:rPr>
        <w:t>。</w:t>
      </w:r>
    </w:p>
    <w:p w14:paraId="0A204B79" w14:textId="2D3DB730"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3</w:t>
      </w:r>
      <w:r w:rsidRPr="003B57B2">
        <w:rPr>
          <w:color w:val="404040" w:themeColor="text1" w:themeTint="BF"/>
          <w:sz w:val="18"/>
        </w:rPr>
        <w:t>﹞</w:t>
      </w:r>
      <w:r w:rsidR="00990E4B" w:rsidRPr="00990E4B">
        <w:rPr>
          <w:color w:val="17365D"/>
        </w:rPr>
        <w:t>第一項之書面告知格式，由中央主管機關會商有關機關公告之。</w:t>
      </w:r>
    </w:p>
    <w:p w14:paraId="409E6823" w14:textId="77777777" w:rsidR="003B57B2" w:rsidRDefault="00990E4B" w:rsidP="00A049D2">
      <w:pPr>
        <w:pStyle w:val="2"/>
        <w:jc w:val="both"/>
      </w:pPr>
      <w:bookmarkStart w:id="35" w:name="a29"/>
      <w:bookmarkEnd w:id="35"/>
      <w:r w:rsidRPr="00990E4B">
        <w:t>第</w:t>
      </w:r>
      <w:r w:rsidRPr="00990E4B">
        <w:t>29</w:t>
      </w:r>
      <w:r w:rsidR="003B57B2">
        <w:t>條</w:t>
      </w:r>
    </w:p>
    <w:p w14:paraId="465E5261" w14:textId="6A8CF93B"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中央主管機關依</w:t>
      </w:r>
      <w:hyperlink w:anchor="a8" w:history="1">
        <w:r w:rsidR="00990E4B" w:rsidRPr="00A049D2">
          <w:rPr>
            <w:rStyle w:val="a3"/>
            <w:rFonts w:ascii="Times New Roman" w:hAnsi="Times New Roman"/>
          </w:rPr>
          <w:t>第八條</w:t>
        </w:r>
      </w:hyperlink>
      <w:r w:rsidR="00990E4B" w:rsidRPr="00990E4B">
        <w:rPr>
          <w:color w:val="17365D"/>
        </w:rPr>
        <w:t>規定劃定海洋庇護區前，已於該海域合法取得目的事業主管機關同意鋪設電纜、管道、設施、結構、從事探礦或採礦或其他經許可或核准之行為者，不受</w:t>
      </w:r>
      <w:hyperlink w:anchor="a10" w:history="1">
        <w:r w:rsidR="00990E4B" w:rsidRPr="00A049D2">
          <w:rPr>
            <w:rStyle w:val="a3"/>
            <w:rFonts w:ascii="Times New Roman" w:hAnsi="Times New Roman"/>
          </w:rPr>
          <w:t>第十條</w:t>
        </w:r>
      </w:hyperlink>
      <w:r w:rsidR="00990E4B" w:rsidRPr="00990E4B">
        <w:rPr>
          <w:color w:val="17365D"/>
        </w:rPr>
        <w:t>至第</w:t>
      </w:r>
      <w:hyperlink w:anchor="a12" w:history="1">
        <w:r w:rsidR="00990E4B" w:rsidRPr="00A049D2">
          <w:rPr>
            <w:rStyle w:val="a3"/>
            <w:rFonts w:ascii="Times New Roman" w:hAnsi="Times New Roman"/>
          </w:rPr>
          <w:t>十二</w:t>
        </w:r>
      </w:hyperlink>
      <w:r w:rsidR="00990E4B" w:rsidRPr="00990E4B">
        <w:rPr>
          <w:color w:val="17365D"/>
        </w:rPr>
        <w:t>條規定之限制，得繼續從事許可或核准行為至有效期限屆滿為止。</w:t>
      </w:r>
    </w:p>
    <w:p w14:paraId="4D6798C5" w14:textId="77777777" w:rsidR="003B57B2" w:rsidRDefault="00990E4B" w:rsidP="00A049D2">
      <w:pPr>
        <w:pStyle w:val="2"/>
        <w:jc w:val="both"/>
      </w:pPr>
      <w:bookmarkStart w:id="36" w:name="a30"/>
      <w:bookmarkEnd w:id="36"/>
      <w:r w:rsidRPr="00990E4B">
        <w:t>第</w:t>
      </w:r>
      <w:r w:rsidRPr="00990E4B">
        <w:t>30</w:t>
      </w:r>
      <w:r w:rsidR="003B57B2">
        <w:t>條</w:t>
      </w:r>
    </w:p>
    <w:p w14:paraId="14BD7068" w14:textId="1850766E" w:rsidR="00990E4B" w:rsidRPr="00990E4B" w:rsidRDefault="003B57B2" w:rsidP="00A049D2">
      <w:pPr>
        <w:ind w:left="142"/>
        <w:jc w:val="both"/>
        <w:rPr>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本法</w:t>
      </w:r>
      <w:hyperlink r:id="rId29" w:history="1">
        <w:r w:rsidR="00990E4B" w:rsidRPr="006D59B4">
          <w:rPr>
            <w:rStyle w:val="a3"/>
            <w:rFonts w:ascii="Times New Roman" w:hAnsi="Times New Roman"/>
          </w:rPr>
          <w:t>施行細則</w:t>
        </w:r>
      </w:hyperlink>
      <w:r w:rsidR="00990E4B" w:rsidRPr="00990E4B">
        <w:rPr>
          <w:color w:val="17365D"/>
        </w:rPr>
        <w:t>，由中央主管機關定之。</w:t>
      </w:r>
    </w:p>
    <w:p w14:paraId="48D76086" w14:textId="77777777" w:rsidR="003B57B2" w:rsidRDefault="00990E4B" w:rsidP="00A049D2">
      <w:pPr>
        <w:pStyle w:val="2"/>
        <w:jc w:val="both"/>
      </w:pPr>
      <w:bookmarkStart w:id="37" w:name="a31"/>
      <w:bookmarkEnd w:id="37"/>
      <w:r w:rsidRPr="00083FAD">
        <w:t>第</w:t>
      </w:r>
      <w:r w:rsidRPr="00083FAD">
        <w:t>31</w:t>
      </w:r>
      <w:r w:rsidR="003B57B2">
        <w:t>條</w:t>
      </w:r>
    </w:p>
    <w:p w14:paraId="11E04110" w14:textId="6427126E" w:rsidR="00845988" w:rsidRPr="00990E4B" w:rsidRDefault="003B57B2" w:rsidP="00A049D2">
      <w:pPr>
        <w:ind w:left="142"/>
        <w:jc w:val="both"/>
        <w:rPr>
          <w:rFonts w:ascii="Arial Unicode MS" w:hAnsi="Arial Unicode MS"/>
          <w:color w:val="17365D"/>
        </w:rPr>
      </w:pPr>
      <w:r w:rsidRPr="003B57B2">
        <w:rPr>
          <w:color w:val="404040" w:themeColor="text1" w:themeTint="BF"/>
          <w:sz w:val="18"/>
        </w:rPr>
        <w:t>﹝</w:t>
      </w:r>
      <w:r w:rsidRPr="003B57B2">
        <w:rPr>
          <w:color w:val="404040" w:themeColor="text1" w:themeTint="BF"/>
          <w:sz w:val="18"/>
        </w:rPr>
        <w:t>1</w:t>
      </w:r>
      <w:r w:rsidRPr="003B57B2">
        <w:rPr>
          <w:color w:val="404040" w:themeColor="text1" w:themeTint="BF"/>
          <w:sz w:val="18"/>
        </w:rPr>
        <w:t>﹞</w:t>
      </w:r>
      <w:r w:rsidR="00990E4B" w:rsidRPr="00990E4B">
        <w:rPr>
          <w:color w:val="17365D"/>
        </w:rPr>
        <w:t>本法施行日期，由行政院定之。</w:t>
      </w:r>
    </w:p>
    <w:p w14:paraId="632CB58A" w14:textId="77777777" w:rsidR="00431EEC" w:rsidRPr="00C01BC3" w:rsidRDefault="00431EEC" w:rsidP="00360C9D">
      <w:pPr>
        <w:ind w:left="142"/>
        <w:jc w:val="both"/>
        <w:rPr>
          <w:rFonts w:ascii="Arial Unicode MS" w:hAnsi="Arial Unicode MS"/>
          <w:color w:val="17365D"/>
        </w:rPr>
      </w:pPr>
    </w:p>
    <w:p w14:paraId="31247D6C" w14:textId="77777777" w:rsidR="00431EEC" w:rsidRPr="00D244FB" w:rsidRDefault="00431EEC" w:rsidP="00360C9D">
      <w:pPr>
        <w:ind w:left="142"/>
        <w:jc w:val="both"/>
        <w:rPr>
          <w:rFonts w:ascii="Arial Unicode MS" w:hAnsi="Arial Unicode MS"/>
          <w:color w:val="17365D"/>
        </w:rPr>
      </w:pPr>
    </w:p>
    <w:p w14:paraId="5FEC7272"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EF73EE" w14:textId="4E50CDB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lastRenderedPageBreak/>
        <w:t>【編註】</w:t>
      </w:r>
      <w:r w:rsidR="009258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0"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31"/>
      <w:footerReference w:type="default" r:id="rId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68E4" w14:textId="77777777" w:rsidR="00F0444F" w:rsidRDefault="00F0444F">
      <w:r>
        <w:separator/>
      </w:r>
    </w:p>
  </w:endnote>
  <w:endnote w:type="continuationSeparator" w:id="0">
    <w:p w14:paraId="15BD9A19" w14:textId="77777777" w:rsidR="00F0444F" w:rsidRDefault="00F0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91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63E5D3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EBD3"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729A6CA" w14:textId="18D05EC1"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540542" w:rsidRPr="00540542">
      <w:rPr>
        <w:rFonts w:ascii="Arial Unicode MS" w:hAnsi="Arial Unicode MS" w:hint="eastAsia"/>
        <w:color w:val="000000"/>
        <w:sz w:val="18"/>
        <w:szCs w:val="24"/>
      </w:rPr>
      <w:t>海洋保育法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D731" w14:textId="77777777" w:rsidR="00F0444F" w:rsidRDefault="00F0444F">
      <w:r>
        <w:separator/>
      </w:r>
    </w:p>
  </w:footnote>
  <w:footnote w:type="continuationSeparator" w:id="0">
    <w:p w14:paraId="286E4DFB" w14:textId="77777777" w:rsidR="00F0444F" w:rsidRDefault="00F0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95630908">
    <w:abstractNumId w:val="0"/>
  </w:num>
  <w:num w:numId="2" w16cid:durableId="132195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3470A"/>
    <w:rsid w:val="00037674"/>
    <w:rsid w:val="00041F63"/>
    <w:rsid w:val="000443FD"/>
    <w:rsid w:val="00051407"/>
    <w:rsid w:val="0006505D"/>
    <w:rsid w:val="0007318D"/>
    <w:rsid w:val="00083FAD"/>
    <w:rsid w:val="00087879"/>
    <w:rsid w:val="00090636"/>
    <w:rsid w:val="000A7115"/>
    <w:rsid w:val="000C1DAC"/>
    <w:rsid w:val="000D31F2"/>
    <w:rsid w:val="000D710E"/>
    <w:rsid w:val="000D7583"/>
    <w:rsid w:val="000E5F6B"/>
    <w:rsid w:val="000F6E9C"/>
    <w:rsid w:val="00100662"/>
    <w:rsid w:val="00103D90"/>
    <w:rsid w:val="00112B3E"/>
    <w:rsid w:val="0012255A"/>
    <w:rsid w:val="00132A11"/>
    <w:rsid w:val="001415EF"/>
    <w:rsid w:val="00143B85"/>
    <w:rsid w:val="0015188B"/>
    <w:rsid w:val="00151F81"/>
    <w:rsid w:val="001662B2"/>
    <w:rsid w:val="001668E9"/>
    <w:rsid w:val="00173A16"/>
    <w:rsid w:val="00177095"/>
    <w:rsid w:val="00190A5C"/>
    <w:rsid w:val="001A49BA"/>
    <w:rsid w:val="001A7DEB"/>
    <w:rsid w:val="001C258B"/>
    <w:rsid w:val="001D6830"/>
    <w:rsid w:val="001E4EAE"/>
    <w:rsid w:val="001F4C97"/>
    <w:rsid w:val="00222E53"/>
    <w:rsid w:val="002275F3"/>
    <w:rsid w:val="0024136E"/>
    <w:rsid w:val="00241BBE"/>
    <w:rsid w:val="00260074"/>
    <w:rsid w:val="002614EA"/>
    <w:rsid w:val="002629B3"/>
    <w:rsid w:val="0028505A"/>
    <w:rsid w:val="00286EFD"/>
    <w:rsid w:val="002A454E"/>
    <w:rsid w:val="002B4B9C"/>
    <w:rsid w:val="002B565A"/>
    <w:rsid w:val="002E3B23"/>
    <w:rsid w:val="002E6DCE"/>
    <w:rsid w:val="002F2A51"/>
    <w:rsid w:val="002F5997"/>
    <w:rsid w:val="0031479F"/>
    <w:rsid w:val="00316FDB"/>
    <w:rsid w:val="003222AE"/>
    <w:rsid w:val="00322A95"/>
    <w:rsid w:val="00347E94"/>
    <w:rsid w:val="003555EC"/>
    <w:rsid w:val="00356810"/>
    <w:rsid w:val="00360C9D"/>
    <w:rsid w:val="003701DD"/>
    <w:rsid w:val="00373827"/>
    <w:rsid w:val="00381C40"/>
    <w:rsid w:val="003B13F3"/>
    <w:rsid w:val="003B4B59"/>
    <w:rsid w:val="003B57B2"/>
    <w:rsid w:val="003D35D6"/>
    <w:rsid w:val="003E3D75"/>
    <w:rsid w:val="003E7006"/>
    <w:rsid w:val="003F75CC"/>
    <w:rsid w:val="00400A90"/>
    <w:rsid w:val="00411C6D"/>
    <w:rsid w:val="00431EEC"/>
    <w:rsid w:val="004339F1"/>
    <w:rsid w:val="004457D2"/>
    <w:rsid w:val="0045269A"/>
    <w:rsid w:val="00452F61"/>
    <w:rsid w:val="00475D3A"/>
    <w:rsid w:val="00494A3E"/>
    <w:rsid w:val="004A0CC8"/>
    <w:rsid w:val="004B52A7"/>
    <w:rsid w:val="004B666F"/>
    <w:rsid w:val="004D1AE3"/>
    <w:rsid w:val="004D26F5"/>
    <w:rsid w:val="004D590E"/>
    <w:rsid w:val="004E21D2"/>
    <w:rsid w:val="004F73FB"/>
    <w:rsid w:val="005004A3"/>
    <w:rsid w:val="005075C1"/>
    <w:rsid w:val="005360FE"/>
    <w:rsid w:val="00540542"/>
    <w:rsid w:val="005431B7"/>
    <w:rsid w:val="00546D50"/>
    <w:rsid w:val="00560E96"/>
    <w:rsid w:val="00561FD3"/>
    <w:rsid w:val="00565C88"/>
    <w:rsid w:val="00567A84"/>
    <w:rsid w:val="00570166"/>
    <w:rsid w:val="005805AB"/>
    <w:rsid w:val="00587BCC"/>
    <w:rsid w:val="0059434D"/>
    <w:rsid w:val="005A3BDD"/>
    <w:rsid w:val="005C5D3F"/>
    <w:rsid w:val="005C7F6E"/>
    <w:rsid w:val="005C7F8A"/>
    <w:rsid w:val="005C7FF0"/>
    <w:rsid w:val="005F4657"/>
    <w:rsid w:val="006250A0"/>
    <w:rsid w:val="006254EE"/>
    <w:rsid w:val="0063000B"/>
    <w:rsid w:val="00632BB0"/>
    <w:rsid w:val="006631DB"/>
    <w:rsid w:val="00664DFB"/>
    <w:rsid w:val="00683312"/>
    <w:rsid w:val="006A0BBF"/>
    <w:rsid w:val="006A2BCA"/>
    <w:rsid w:val="006A4941"/>
    <w:rsid w:val="006B2AE3"/>
    <w:rsid w:val="006D0623"/>
    <w:rsid w:val="006D59B4"/>
    <w:rsid w:val="006D72FF"/>
    <w:rsid w:val="006E01BF"/>
    <w:rsid w:val="006E3BC0"/>
    <w:rsid w:val="006E705F"/>
    <w:rsid w:val="006F00F5"/>
    <w:rsid w:val="00703E61"/>
    <w:rsid w:val="007043B6"/>
    <w:rsid w:val="00707A19"/>
    <w:rsid w:val="0072183D"/>
    <w:rsid w:val="007307BD"/>
    <w:rsid w:val="00733D34"/>
    <w:rsid w:val="00734787"/>
    <w:rsid w:val="00755DE6"/>
    <w:rsid w:val="007720A1"/>
    <w:rsid w:val="00787B46"/>
    <w:rsid w:val="007B4E78"/>
    <w:rsid w:val="007B5269"/>
    <w:rsid w:val="007C5BAB"/>
    <w:rsid w:val="007D21FB"/>
    <w:rsid w:val="007D2B02"/>
    <w:rsid w:val="007D7E8D"/>
    <w:rsid w:val="007E2841"/>
    <w:rsid w:val="007F3639"/>
    <w:rsid w:val="00825E75"/>
    <w:rsid w:val="00827B05"/>
    <w:rsid w:val="0083757D"/>
    <w:rsid w:val="00845988"/>
    <w:rsid w:val="00847FDF"/>
    <w:rsid w:val="00873E05"/>
    <w:rsid w:val="008B03F1"/>
    <w:rsid w:val="008B5BAE"/>
    <w:rsid w:val="008C1688"/>
    <w:rsid w:val="008C4620"/>
    <w:rsid w:val="008C7018"/>
    <w:rsid w:val="008D7AA9"/>
    <w:rsid w:val="008E5159"/>
    <w:rsid w:val="0091603F"/>
    <w:rsid w:val="00922570"/>
    <w:rsid w:val="0092581B"/>
    <w:rsid w:val="00931235"/>
    <w:rsid w:val="0095145E"/>
    <w:rsid w:val="00956013"/>
    <w:rsid w:val="009612D7"/>
    <w:rsid w:val="00963CBF"/>
    <w:rsid w:val="00974033"/>
    <w:rsid w:val="009758FD"/>
    <w:rsid w:val="00984FD1"/>
    <w:rsid w:val="00986C1D"/>
    <w:rsid w:val="009908DC"/>
    <w:rsid w:val="00990E4B"/>
    <w:rsid w:val="0099154E"/>
    <w:rsid w:val="00991F3F"/>
    <w:rsid w:val="00995A2A"/>
    <w:rsid w:val="009D286B"/>
    <w:rsid w:val="009D54F3"/>
    <w:rsid w:val="009E0895"/>
    <w:rsid w:val="009F0CF9"/>
    <w:rsid w:val="00A049D2"/>
    <w:rsid w:val="00A276FD"/>
    <w:rsid w:val="00A43518"/>
    <w:rsid w:val="00A47A95"/>
    <w:rsid w:val="00A51BA6"/>
    <w:rsid w:val="00A5787E"/>
    <w:rsid w:val="00A6011A"/>
    <w:rsid w:val="00A63811"/>
    <w:rsid w:val="00A71C27"/>
    <w:rsid w:val="00A71EEA"/>
    <w:rsid w:val="00A74392"/>
    <w:rsid w:val="00A75634"/>
    <w:rsid w:val="00A83EB0"/>
    <w:rsid w:val="00A96522"/>
    <w:rsid w:val="00AB2A9E"/>
    <w:rsid w:val="00AB3534"/>
    <w:rsid w:val="00AC6DB1"/>
    <w:rsid w:val="00AD52B5"/>
    <w:rsid w:val="00AF1681"/>
    <w:rsid w:val="00AF2E81"/>
    <w:rsid w:val="00AF6DDB"/>
    <w:rsid w:val="00B10869"/>
    <w:rsid w:val="00B27F2D"/>
    <w:rsid w:val="00B51635"/>
    <w:rsid w:val="00B533ED"/>
    <w:rsid w:val="00B61B2E"/>
    <w:rsid w:val="00B61EA2"/>
    <w:rsid w:val="00B734E4"/>
    <w:rsid w:val="00BA360D"/>
    <w:rsid w:val="00BA76F9"/>
    <w:rsid w:val="00BB31DC"/>
    <w:rsid w:val="00BC2A52"/>
    <w:rsid w:val="00BC70EF"/>
    <w:rsid w:val="00BF26BB"/>
    <w:rsid w:val="00C01BC3"/>
    <w:rsid w:val="00C30DB5"/>
    <w:rsid w:val="00C357DC"/>
    <w:rsid w:val="00C358A8"/>
    <w:rsid w:val="00C40088"/>
    <w:rsid w:val="00C42B4D"/>
    <w:rsid w:val="00C50466"/>
    <w:rsid w:val="00C601BF"/>
    <w:rsid w:val="00C712BD"/>
    <w:rsid w:val="00C812BD"/>
    <w:rsid w:val="00C83397"/>
    <w:rsid w:val="00CA19CC"/>
    <w:rsid w:val="00CF0155"/>
    <w:rsid w:val="00D01E90"/>
    <w:rsid w:val="00D027CD"/>
    <w:rsid w:val="00D046B8"/>
    <w:rsid w:val="00D2412B"/>
    <w:rsid w:val="00D244FB"/>
    <w:rsid w:val="00D2753B"/>
    <w:rsid w:val="00D27DEA"/>
    <w:rsid w:val="00D36745"/>
    <w:rsid w:val="00D36C72"/>
    <w:rsid w:val="00D409E5"/>
    <w:rsid w:val="00D52C62"/>
    <w:rsid w:val="00D608A2"/>
    <w:rsid w:val="00D66E62"/>
    <w:rsid w:val="00D81359"/>
    <w:rsid w:val="00DD42DD"/>
    <w:rsid w:val="00DE0054"/>
    <w:rsid w:val="00DE7E9A"/>
    <w:rsid w:val="00E07951"/>
    <w:rsid w:val="00E13A0E"/>
    <w:rsid w:val="00E1463E"/>
    <w:rsid w:val="00E31347"/>
    <w:rsid w:val="00E3177E"/>
    <w:rsid w:val="00E44D88"/>
    <w:rsid w:val="00E623BE"/>
    <w:rsid w:val="00E678EC"/>
    <w:rsid w:val="00E718BD"/>
    <w:rsid w:val="00E81351"/>
    <w:rsid w:val="00E94405"/>
    <w:rsid w:val="00E94B1F"/>
    <w:rsid w:val="00EA20E9"/>
    <w:rsid w:val="00EB2BDE"/>
    <w:rsid w:val="00EB52F5"/>
    <w:rsid w:val="00EC1889"/>
    <w:rsid w:val="00EC1B72"/>
    <w:rsid w:val="00EE50ED"/>
    <w:rsid w:val="00EF5442"/>
    <w:rsid w:val="00F0444F"/>
    <w:rsid w:val="00F126D7"/>
    <w:rsid w:val="00F2026D"/>
    <w:rsid w:val="00F26B7D"/>
    <w:rsid w:val="00F3421C"/>
    <w:rsid w:val="00F42F61"/>
    <w:rsid w:val="00F43973"/>
    <w:rsid w:val="00F602E3"/>
    <w:rsid w:val="00F70246"/>
    <w:rsid w:val="00F73000"/>
    <w:rsid w:val="00F82645"/>
    <w:rsid w:val="00F8619D"/>
    <w:rsid w:val="00F95B90"/>
    <w:rsid w:val="00FB046E"/>
    <w:rsid w:val="00FB3689"/>
    <w:rsid w:val="00FB4009"/>
    <w:rsid w:val="00FC1724"/>
    <w:rsid w:val="00FC5363"/>
    <w:rsid w:val="00FD4175"/>
    <w:rsid w:val="00FE1465"/>
    <w:rsid w:val="00FE3136"/>
    <w:rsid w:val="00FE7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18B8"/>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990E4B"/>
    <w:pPr>
      <w:keepNext/>
      <w:adjustRightInd w:val="0"/>
      <w:snapToGrid w:val="0"/>
      <w:spacing w:beforeLines="30" w:before="108" w:afterLines="30" w:after="108"/>
      <w:outlineLvl w:val="0"/>
    </w:pPr>
    <w:rPr>
      <w:rFonts w:ascii="Arial Unicode MS" w:hAnsi="Arial Unicode MS" w:cs="Arial Unicode MS"/>
      <w:b/>
      <w:bCs/>
      <w:color w:val="000080"/>
      <w:szCs w:val="52"/>
    </w:rPr>
  </w:style>
  <w:style w:type="paragraph" w:styleId="2">
    <w:name w:val="heading 2"/>
    <w:basedOn w:val="a"/>
    <w:next w:val="a"/>
    <w:link w:val="20"/>
    <w:uiPriority w:val="9"/>
    <w:unhideWhenUsed/>
    <w:qFormat/>
    <w:rsid w:val="00083FAD"/>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083FAD"/>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32A11"/>
    <w:rPr>
      <w:color w:val="605E5C"/>
      <w:shd w:val="clear" w:color="auto" w:fill="E1DFDD"/>
    </w:rPr>
  </w:style>
  <w:style w:type="character" w:customStyle="1" w:styleId="10">
    <w:name w:val="標題 1 字元"/>
    <w:basedOn w:val="a0"/>
    <w:link w:val="1"/>
    <w:uiPriority w:val="9"/>
    <w:rsid w:val="00990E4B"/>
    <w:rPr>
      <w:rFonts w:ascii="Arial Unicode MS" w:hAnsi="Arial Unicode MS" w:cs="Arial Unicode MS"/>
      <w:b/>
      <w:bCs/>
      <w:color w:val="000080"/>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2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law3/&#28023;&#27915;&#20445;&#35703;&#21312;&#20197;&#22806;&#28023;&#27915;&#20854;&#20182;&#26377;&#25928;&#20445;&#32946;&#25514;&#26045;&#20043;&#21312;&#22495;&#35469;&#23450;&#36774;&#27861;.docx" TargetMode="External"/><Relationship Id="rId26" Type="http://schemas.openxmlformats.org/officeDocument/2006/relationships/hyperlink" Target="../law3/&#21462;&#32224;&#25110;&#33289;&#30332;&#36949;&#21453;&#28023;&#27915;&#20445;&#32946;&#27861;&#26696;&#20214;&#29518;&#21237;&#36774;&#27861;.docx" TargetMode="External"/><Relationship Id="rId3" Type="http://schemas.openxmlformats.org/officeDocument/2006/relationships/settings" Target="settings.xml"/><Relationship Id="rId21" Type="http://schemas.openxmlformats.org/officeDocument/2006/relationships/hyperlink" Target="../law3/&#28023;&#27915;&#22996;&#21729;&#26371;&#28023;&#27915;&#20445;&#32946;&#23529;&#35696;&#26371;&#35373;&#32622;&#36774;&#27861;.docx" TargetMode="External"/><Relationship Id="rId34"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S-link&#20998;&#39006;&#27861;&#35215;&#32034;&#24341;02.docx" TargetMode="External"/><Relationship Id="rId17" Type="http://schemas.openxmlformats.org/officeDocument/2006/relationships/hyperlink" Target="&#28023;&#27915;&#22522;&#26412;&#27861;.docx" TargetMode="External"/><Relationship Id="rId25" Type="http://schemas.openxmlformats.org/officeDocument/2006/relationships/hyperlink" Target="../law3/&#28023;&#27915;&#20445;&#32946;&#35264;&#23519;&#21729;&#36039;&#26684;&#21462;&#24471;&#21450;&#31649;&#29702;&#36774;&#2786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1407;&#20303;&#27665;&#26063;&#22522;&#26412;&#27861;.docx" TargetMode="External"/><Relationship Id="rId20" Type="http://schemas.openxmlformats.org/officeDocument/2006/relationships/hyperlink" Target="../law3/&#28023;&#27915;&#24199;&#35703;&#21312;&#21123;&#23450;&#36774;&#27861;.docx" TargetMode="External"/><Relationship Id="rId29" Type="http://schemas.openxmlformats.org/officeDocument/2006/relationships/hyperlink" Target="../law3/&#28023;&#27915;&#20445;&#32946;&#27861;&#26045;&#34892;&#32048;&#2106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28023;&#27915;&#29983;&#29289;&#36039;&#28304;&#35519;&#26597;&#21450;&#20445;&#32946;&#25514;&#26045;&#22519;&#34892;&#36774;&#27861;.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oac.gov.tw/" TargetMode="External"/><Relationship Id="rId23" Type="http://schemas.openxmlformats.org/officeDocument/2006/relationships/hyperlink" Target="../law3/&#28023;&#27915;&#24199;&#35703;&#21312;&#20043;&#32233;&#34909;&#21312;&#21450;&#27704;&#32396;&#21033;&#29992;&#21312;&#20839;&#30003;&#35531;&#35377;&#21487;&#36774;&#27861;.docx" TargetMode="External"/><Relationship Id="rId28" Type="http://schemas.openxmlformats.org/officeDocument/2006/relationships/hyperlink" Target="../law3/&#28023;&#27915;&#20445;&#32946;&#35611;&#32722;&#35506;&#31243;&#23526;&#26045;&#36774;&#27861;.docx" TargetMode="External"/><Relationship Id="rId10" Type="http://schemas.openxmlformats.org/officeDocument/2006/relationships/hyperlink" Target="https://law.moj.gov.tw/LawClass/LawHistory.aspx?pcode=D0090073" TargetMode="External"/><Relationship Id="rId19" Type="http://schemas.openxmlformats.org/officeDocument/2006/relationships/hyperlink" Target="../law3/&#21123;&#23450;&#28023;&#27915;&#24199;&#35703;&#21312;&#20043;&#26680;&#24515;&#21312;&#25613;&#22833;&#35036;&#20767;&#36774;&#27861;.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8023;&#27915;&#20445;&#32946;&#27861;.htm" TargetMode="External"/><Relationship Id="rId22" Type="http://schemas.openxmlformats.org/officeDocument/2006/relationships/hyperlink" Target="../law3/&#28023;&#27915;&#24199;&#35703;&#21312;&#20043;&#26680;&#24515;&#21312;&#24478;&#20107;&#31185;&#23416;&#30740;&#31350;&#30435;&#28204;&#25110;&#35519;&#26597;&#27963;&#21205;&#21516;&#24847;&#36774;&#27861;.docx" TargetMode="External"/><Relationship Id="rId27" Type="http://schemas.openxmlformats.org/officeDocument/2006/relationships/hyperlink" Target="../law3/&#28023;&#27915;&#29983;&#29289;&#24489;&#32946;&#25514;&#26045;&#36774;&#29702;&#21407;&#21063;&#21450;&#23526;&#26045;&#36774;&#27861;.docx" TargetMode="External"/><Relationship Id="rId30" Type="http://schemas.openxmlformats.org/officeDocument/2006/relationships/hyperlink" Target="https://www.6laws.net/comment.htm" TargetMode="Externa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TotalTime>
  <Pages>7</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海洋保育法</dc:title>
  <dc:creator>S-link 電子六法-黃婉玲</dc:creator>
  <cp:lastModifiedBy>黃 6laws</cp:lastModifiedBy>
  <cp:revision>32</cp:revision>
  <dcterms:created xsi:type="dcterms:W3CDTF">2024-08-12T20:08:00Z</dcterms:created>
  <dcterms:modified xsi:type="dcterms:W3CDTF">2025-07-28T17:32:00Z</dcterms:modified>
</cp:coreProperties>
</file>