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77A6C" w14:textId="239AD748" w:rsidR="00065645" w:rsidRDefault="00E23A88" w:rsidP="00065645">
      <w:pPr>
        <w:adjustRightInd w:val="0"/>
        <w:snapToGrid w:val="0"/>
        <w:ind w:rightChars="8" w:right="19"/>
        <w:jc w:val="right"/>
        <w:rPr>
          <w:rFonts w:ascii="Arial Unicode MS" w:hAnsi="Arial Unicode MS"/>
        </w:rPr>
      </w:pPr>
      <w:hyperlink r:id="rId7" w:history="1">
        <w:r>
          <w:rPr>
            <w:rFonts w:ascii="Calibri" w:hAnsi="Calibri"/>
            <w:noProof/>
            <w:color w:val="5F5F5F"/>
            <w:sz w:val="18"/>
            <w:szCs w:val="20"/>
            <w:lang w:val="zh-TW"/>
          </w:rPr>
          <w:pict w14:anchorId="627AFF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2" o:spid="_x0000_i1030" type="#_x0000_t75" href="https://www.6laws.net/" style="width:32.95pt;height:32.95pt;visibility:visible;mso-wrap-style:square" o:button="t">
              <v:fill o:detectmouseclick="t"/>
              <v:imagedata r:id="rId8" o:title=""/>
            </v:shape>
          </w:pict>
        </w:r>
      </w:hyperlink>
    </w:p>
    <w:p w14:paraId="34306557" w14:textId="22705D01" w:rsidR="00065645" w:rsidRDefault="00065645" w:rsidP="00065645">
      <w:pPr>
        <w:adjustRightInd w:val="0"/>
        <w:snapToGrid w:val="0"/>
        <w:ind w:rightChars="8" w:right="19" w:firstLineChars="2880" w:firstLine="5184"/>
        <w:jc w:val="right"/>
        <w:rPr>
          <w:color w:val="7F7F7F"/>
          <w:sz w:val="18"/>
          <w:szCs w:val="20"/>
        </w:rPr>
      </w:pPr>
      <w:bookmarkStart w:id="0" w:name="top"/>
      <w:bookmarkEnd w:id="0"/>
      <w:r>
        <w:rPr>
          <w:rFonts w:hint="eastAsia"/>
          <w:color w:val="5F5F5F"/>
          <w:sz w:val="18"/>
          <w:szCs w:val="20"/>
          <w:lang w:val="zh-TW"/>
        </w:rPr>
        <w:t>【</w:t>
      </w:r>
      <w:hyperlink r:id="rId9" w:tgtFrame="_blank" w:history="1">
        <w:r w:rsidRPr="00371D93">
          <w:rPr>
            <w:rStyle w:val="a3"/>
            <w:color w:val="5F5F5F"/>
            <w:sz w:val="18"/>
            <w:szCs w:val="20"/>
          </w:rPr>
          <w:t>更新</w:t>
        </w:r>
      </w:hyperlink>
      <w:r>
        <w:rPr>
          <w:rFonts w:hint="eastAsia"/>
          <w:color w:val="7F7F7F"/>
          <w:sz w:val="18"/>
          <w:szCs w:val="20"/>
          <w:lang w:val="zh-TW"/>
        </w:rPr>
        <w:t>】</w:t>
      </w:r>
      <w:r w:rsidR="001D08F3" w:rsidRPr="00EA1910">
        <w:rPr>
          <w:sz w:val="18"/>
        </w:rPr>
        <w:t>2014/3/1</w:t>
      </w:r>
      <w:r>
        <w:rPr>
          <w:rFonts w:hint="eastAsia"/>
          <w:color w:val="7F7F7F"/>
          <w:sz w:val="18"/>
          <w:szCs w:val="20"/>
          <w:lang w:val="zh-TW"/>
        </w:rPr>
        <w:t>【</w:t>
      </w:r>
      <w:hyperlink r:id="rId10" w:history="1">
        <w:r w:rsidRPr="001D7553">
          <w:rPr>
            <w:rStyle w:val="a3"/>
            <w:rFonts w:ascii="Times New Roman" w:hAnsi="Times New Roman" w:hint="eastAsia"/>
            <w:color w:val="5F5F5F"/>
            <w:sz w:val="18"/>
            <w:szCs w:val="20"/>
            <w:u w:val="none"/>
          </w:rPr>
          <w:t>編輯著作權者</w:t>
        </w:r>
      </w:hyperlink>
      <w:r>
        <w:rPr>
          <w:rFonts w:hint="eastAsia"/>
          <w:color w:val="7F7F7F"/>
          <w:sz w:val="18"/>
          <w:szCs w:val="20"/>
          <w:lang w:val="zh-TW"/>
        </w:rPr>
        <w:t>】</w:t>
      </w:r>
      <w:hyperlink r:id="rId11" w:tgtFrame="_blank" w:history="1">
        <w:r>
          <w:rPr>
            <w:rStyle w:val="a3"/>
            <w:color w:val="7F7F7F"/>
            <w:sz w:val="18"/>
            <w:szCs w:val="20"/>
          </w:rPr>
          <w:t>黃婉玲</w:t>
        </w:r>
      </w:hyperlink>
    </w:p>
    <w:p w14:paraId="3FAC87DB" w14:textId="3CD87C85" w:rsidR="00A6011A" w:rsidRPr="00F074C0" w:rsidRDefault="00A94E76" w:rsidP="00065645">
      <w:pPr>
        <w:ind w:rightChars="-66" w:right="-158" w:firstLineChars="2880" w:firstLine="5184"/>
        <w:jc w:val="right"/>
        <w:rPr>
          <w:rFonts w:ascii="Arial Unicode MS" w:hAnsi="Arial Unicode MS"/>
        </w:rPr>
      </w:pPr>
      <w:r>
        <w:rPr>
          <w:rFonts w:hint="eastAsia"/>
          <w:color w:val="808000"/>
          <w:sz w:val="18"/>
          <w:szCs w:val="20"/>
        </w:rPr>
        <w:t>（建議使用工具列</w:t>
      </w:r>
      <w:r>
        <w:rPr>
          <w:rFonts w:hint="eastAsia"/>
          <w:color w:val="808000"/>
          <w:sz w:val="18"/>
          <w:szCs w:val="20"/>
        </w:rPr>
        <w:t>--</w:t>
      </w:r>
      <w:r w:rsidR="001404FE">
        <w:rPr>
          <w:rFonts w:hint="eastAsia"/>
          <w:color w:val="808000"/>
          <w:sz w:val="18"/>
          <w:szCs w:val="20"/>
        </w:rPr>
        <w:t>〉</w:t>
      </w:r>
      <w:r>
        <w:rPr>
          <w:rFonts w:hint="eastAsia"/>
          <w:color w:val="808000"/>
          <w:sz w:val="18"/>
          <w:szCs w:val="20"/>
        </w:rPr>
        <w:t>檢視</w:t>
      </w:r>
      <w:r>
        <w:rPr>
          <w:rFonts w:hint="eastAsia"/>
          <w:color w:val="808000"/>
          <w:sz w:val="18"/>
          <w:szCs w:val="20"/>
        </w:rPr>
        <w:t>--</w:t>
      </w:r>
      <w:r w:rsidR="001404FE">
        <w:rPr>
          <w:rFonts w:hint="eastAsia"/>
          <w:color w:val="808000"/>
          <w:sz w:val="18"/>
          <w:szCs w:val="20"/>
        </w:rPr>
        <w:t>〉</w:t>
      </w:r>
      <w:r>
        <w:rPr>
          <w:rFonts w:hint="eastAsia"/>
          <w:color w:val="808000"/>
          <w:sz w:val="18"/>
          <w:szCs w:val="20"/>
        </w:rPr>
        <w:t>文件引導模式</w:t>
      </w:r>
      <w:r>
        <w:rPr>
          <w:rFonts w:hint="eastAsia"/>
          <w:color w:val="808000"/>
          <w:sz w:val="18"/>
          <w:szCs w:val="20"/>
        </w:rPr>
        <w:t>/</w:t>
      </w:r>
      <w:r>
        <w:rPr>
          <w:rFonts w:hint="eastAsia"/>
          <w:color w:val="808000"/>
          <w:sz w:val="18"/>
          <w:szCs w:val="20"/>
        </w:rPr>
        <w:t>功能窗格）</w:t>
      </w:r>
      <w:hyperlink r:id="rId12" w:history="1"/>
      <w:hyperlink r:id="rId13" w:history="1"/>
      <w:hyperlink r:id="rId14" w:history="1"/>
    </w:p>
    <w:tbl>
      <w:tblPr>
        <w:tblW w:w="5065" w:type="pct"/>
        <w:tblCellSpacing w:w="0" w:type="dxa"/>
        <w:tblInd w:w="15" w:type="dxa"/>
        <w:tblCellMar>
          <w:left w:w="0" w:type="dxa"/>
          <w:right w:w="0" w:type="dxa"/>
        </w:tblCellMar>
        <w:tblLook w:val="0000" w:firstRow="0" w:lastRow="0" w:firstColumn="0" w:lastColumn="0" w:noHBand="0" w:noVBand="0"/>
      </w:tblPr>
      <w:tblGrid>
        <w:gridCol w:w="1119"/>
        <w:gridCol w:w="5162"/>
        <w:gridCol w:w="3769"/>
      </w:tblGrid>
      <w:tr w:rsidR="00A6011A" w:rsidRPr="00F074C0" w14:paraId="61853256" w14:textId="77777777" w:rsidTr="00E23A88">
        <w:trPr>
          <w:cantSplit/>
          <w:trHeight w:val="750"/>
          <w:tblCellSpacing w:w="0" w:type="dxa"/>
        </w:trPr>
        <w:tc>
          <w:tcPr>
            <w:tcW w:w="557" w:type="pct"/>
            <w:tcBorders>
              <w:top w:val="nil"/>
              <w:left w:val="nil"/>
              <w:bottom w:val="nil"/>
              <w:right w:val="nil"/>
            </w:tcBorders>
            <w:shd w:val="clear" w:color="auto" w:fill="CC3300"/>
            <w:vAlign w:val="center"/>
          </w:tcPr>
          <w:p w14:paraId="58E4C0D0" w14:textId="56A9DFC0" w:rsidR="00A6011A" w:rsidRPr="009D2A36" w:rsidRDefault="001404FE" w:rsidP="00102E72">
            <w:pPr>
              <w:ind w:leftChars="-6" w:left="-14"/>
              <w:jc w:val="center"/>
              <w:rPr>
                <w:rFonts w:ascii="新細明體" w:hAnsi="新細明體"/>
                <w:b/>
                <w:bCs/>
                <w:color w:val="FFFFFF"/>
                <w:sz w:val="20"/>
              </w:rPr>
            </w:pPr>
            <w:r w:rsidRPr="001404FE">
              <w:rPr>
                <w:rFonts w:ascii="新細明體" w:hAnsi="新細明體"/>
                <w:b/>
                <w:bCs/>
                <w:color w:val="FFFFFF"/>
                <w:sz w:val="18"/>
              </w:rPr>
              <w:t>法規名稱</w:t>
            </w:r>
          </w:p>
        </w:tc>
        <w:tc>
          <w:tcPr>
            <w:tcW w:w="2568" w:type="pct"/>
            <w:tcBorders>
              <w:top w:val="nil"/>
              <w:left w:val="nil"/>
              <w:bottom w:val="nil"/>
              <w:right w:val="nil"/>
            </w:tcBorders>
            <w:shd w:val="clear" w:color="auto" w:fill="FFFAE5"/>
            <w:vAlign w:val="center"/>
          </w:tcPr>
          <w:p w14:paraId="5AC5C6C0" w14:textId="77777777" w:rsidR="00A6011A" w:rsidRPr="00F074C0" w:rsidRDefault="00DC04A2" w:rsidP="00F074C0">
            <w:pPr>
              <w:jc w:val="center"/>
              <w:rPr>
                <w:rFonts w:eastAsia="標楷體"/>
                <w:bCs/>
                <w:shadow/>
                <w:sz w:val="32"/>
              </w:rPr>
            </w:pPr>
            <w:r w:rsidRPr="00E23A88">
              <w:rPr>
                <w:rFonts w:eastAsia="標楷體" w:hint="eastAsia"/>
                <w:shadow/>
                <w:sz w:val="30"/>
                <w:szCs w:val="22"/>
              </w:rPr>
              <w:t>核子損害賠償法</w:t>
            </w:r>
          </w:p>
        </w:tc>
        <w:tc>
          <w:tcPr>
            <w:tcW w:w="1875" w:type="pct"/>
            <w:tcBorders>
              <w:top w:val="nil"/>
              <w:left w:val="nil"/>
              <w:bottom w:val="nil"/>
              <w:right w:val="nil"/>
            </w:tcBorders>
            <w:shd w:val="clear" w:color="auto" w:fill="FFFAE5"/>
            <w:vAlign w:val="center"/>
          </w:tcPr>
          <w:p w14:paraId="70668FC2" w14:textId="77777777" w:rsidR="00A6011A" w:rsidRPr="00F074C0" w:rsidRDefault="00A6011A">
            <w:pPr>
              <w:ind w:leftChars="-6" w:left="-14"/>
              <w:jc w:val="both"/>
              <w:rPr>
                <w:rFonts w:ascii="Arial Unicode MS" w:hAnsi="Arial Unicode MS"/>
                <w:color w:val="800000"/>
                <w:sz w:val="20"/>
              </w:rPr>
            </w:pPr>
            <w:r w:rsidRPr="00F074C0">
              <w:rPr>
                <w:rFonts w:ascii="Arial Unicode MS" w:hAnsi="Arial Unicode MS"/>
                <w:color w:val="800000"/>
                <w:sz w:val="20"/>
              </w:rPr>
              <w:t>【</w:t>
            </w:r>
            <w:r w:rsidRPr="00F074C0">
              <w:rPr>
                <w:rFonts w:ascii="Arial Unicode MS" w:hAnsi="Arial Unicode MS" w:hint="eastAsia"/>
                <w:color w:val="800000"/>
                <w:sz w:val="20"/>
              </w:rPr>
              <w:t>修正</w:t>
            </w:r>
            <w:r w:rsidRPr="00F074C0">
              <w:rPr>
                <w:rFonts w:ascii="Arial Unicode MS" w:hAnsi="Arial Unicode MS"/>
                <w:color w:val="800000"/>
                <w:sz w:val="20"/>
              </w:rPr>
              <w:t>日期】</w:t>
            </w:r>
            <w:r w:rsidRPr="00F074C0">
              <w:rPr>
                <w:rFonts w:ascii="Arial Unicode MS" w:hAnsi="Arial Unicode MS" w:hint="eastAsia"/>
                <w:color w:val="800000"/>
                <w:sz w:val="20"/>
              </w:rPr>
              <w:t>民國</w:t>
            </w:r>
            <w:r w:rsidR="00097A86" w:rsidRPr="00F074C0">
              <w:rPr>
                <w:rFonts w:ascii="Arial Unicode MS" w:hAnsi="Arial Unicode MS" w:hint="eastAsia"/>
                <w:color w:val="800000"/>
                <w:sz w:val="20"/>
              </w:rPr>
              <w:t>86</w:t>
            </w:r>
            <w:r w:rsidRPr="00F074C0">
              <w:rPr>
                <w:rFonts w:ascii="Arial Unicode MS" w:hAnsi="Arial Unicode MS"/>
                <w:color w:val="800000"/>
                <w:sz w:val="20"/>
              </w:rPr>
              <w:t>年</w:t>
            </w:r>
            <w:r w:rsidR="00097A86" w:rsidRPr="00F074C0">
              <w:rPr>
                <w:rFonts w:ascii="Arial Unicode MS" w:hAnsi="Arial Unicode MS" w:hint="eastAsia"/>
                <w:color w:val="800000"/>
                <w:sz w:val="20"/>
              </w:rPr>
              <w:t>4</w:t>
            </w:r>
            <w:r w:rsidRPr="00F074C0">
              <w:rPr>
                <w:rFonts w:ascii="Arial Unicode MS" w:hAnsi="Arial Unicode MS"/>
                <w:color w:val="800000"/>
                <w:sz w:val="20"/>
              </w:rPr>
              <w:t>月</w:t>
            </w:r>
            <w:r w:rsidR="00097A86" w:rsidRPr="00F074C0">
              <w:rPr>
                <w:rFonts w:ascii="Arial Unicode MS" w:hAnsi="Arial Unicode MS" w:hint="eastAsia"/>
                <w:color w:val="800000"/>
                <w:sz w:val="20"/>
              </w:rPr>
              <w:t>25</w:t>
            </w:r>
            <w:r w:rsidRPr="00F074C0">
              <w:rPr>
                <w:rFonts w:ascii="Arial Unicode MS" w:hAnsi="Arial Unicode MS"/>
                <w:color w:val="800000"/>
                <w:sz w:val="20"/>
              </w:rPr>
              <w:t>日</w:t>
            </w:r>
          </w:p>
          <w:p w14:paraId="29A607C7" w14:textId="77777777" w:rsidR="00A6011A" w:rsidRPr="00F074C0" w:rsidRDefault="00A6011A" w:rsidP="00992071">
            <w:pPr>
              <w:ind w:leftChars="-6" w:left="-14"/>
              <w:jc w:val="both"/>
              <w:rPr>
                <w:rFonts w:ascii="Arial Unicode MS" w:hAnsi="Arial Unicode MS"/>
                <w:color w:val="800000"/>
                <w:sz w:val="20"/>
              </w:rPr>
            </w:pPr>
            <w:r w:rsidRPr="00F074C0">
              <w:rPr>
                <w:rFonts w:ascii="Arial Unicode MS" w:hAnsi="Arial Unicode MS"/>
                <w:color w:val="800000"/>
                <w:sz w:val="20"/>
              </w:rPr>
              <w:t>【</w:t>
            </w:r>
            <w:r w:rsidRPr="00F074C0">
              <w:rPr>
                <w:rFonts w:ascii="Arial Unicode MS" w:hAnsi="Arial Unicode MS" w:hint="eastAsia"/>
                <w:color w:val="800000"/>
                <w:sz w:val="20"/>
              </w:rPr>
              <w:t>公布日期</w:t>
            </w:r>
            <w:r w:rsidRPr="00F074C0">
              <w:rPr>
                <w:rFonts w:ascii="Arial Unicode MS" w:hAnsi="Arial Unicode MS"/>
                <w:color w:val="800000"/>
                <w:sz w:val="20"/>
              </w:rPr>
              <w:t>】</w:t>
            </w:r>
            <w:r w:rsidRPr="00F074C0">
              <w:rPr>
                <w:rFonts w:ascii="Arial Unicode MS" w:hAnsi="Arial Unicode MS" w:hint="eastAsia"/>
                <w:color w:val="800000"/>
                <w:sz w:val="20"/>
              </w:rPr>
              <w:t>民國</w:t>
            </w:r>
            <w:r w:rsidR="00097A86" w:rsidRPr="00F074C0">
              <w:rPr>
                <w:rFonts w:ascii="Arial Unicode MS" w:hAnsi="Arial Unicode MS" w:hint="eastAsia"/>
                <w:color w:val="800000"/>
                <w:sz w:val="20"/>
              </w:rPr>
              <w:t>86</w:t>
            </w:r>
            <w:r w:rsidRPr="00F074C0">
              <w:rPr>
                <w:rFonts w:ascii="Arial Unicode MS" w:hAnsi="Arial Unicode MS"/>
                <w:color w:val="800000"/>
                <w:sz w:val="20"/>
              </w:rPr>
              <w:t>年</w:t>
            </w:r>
            <w:r w:rsidR="00097A86" w:rsidRPr="00F074C0">
              <w:rPr>
                <w:rFonts w:ascii="Arial Unicode MS" w:hAnsi="Arial Unicode MS" w:hint="eastAsia"/>
                <w:color w:val="800000"/>
                <w:sz w:val="20"/>
              </w:rPr>
              <w:t>5</w:t>
            </w:r>
            <w:r w:rsidRPr="00F074C0">
              <w:rPr>
                <w:rFonts w:ascii="Arial Unicode MS" w:hAnsi="Arial Unicode MS"/>
                <w:color w:val="800000"/>
                <w:sz w:val="20"/>
              </w:rPr>
              <w:t>月</w:t>
            </w:r>
            <w:r w:rsidR="00097A86" w:rsidRPr="00F074C0">
              <w:rPr>
                <w:rFonts w:ascii="Arial Unicode MS" w:hAnsi="Arial Unicode MS" w:hint="eastAsia"/>
                <w:color w:val="800000"/>
                <w:sz w:val="20"/>
              </w:rPr>
              <w:t>14</w:t>
            </w:r>
            <w:r w:rsidRPr="00F074C0">
              <w:rPr>
                <w:rFonts w:ascii="Arial Unicode MS" w:hAnsi="Arial Unicode MS"/>
                <w:color w:val="800000"/>
                <w:sz w:val="20"/>
              </w:rPr>
              <w:t>日</w:t>
            </w:r>
          </w:p>
        </w:tc>
      </w:tr>
    </w:tbl>
    <w:p w14:paraId="4DE8ED4D" w14:textId="704DBE6B" w:rsidR="00FC5363" w:rsidRPr="00F074C0" w:rsidRDefault="005C18B1" w:rsidP="005C18B1">
      <w:pPr>
        <w:ind w:rightChars="8" w:right="19"/>
        <w:jc w:val="center"/>
        <w:rPr>
          <w:rFonts w:ascii="Arial Unicode MS" w:hAnsi="Arial Unicode MS"/>
          <w:color w:val="808080"/>
          <w:sz w:val="20"/>
          <w:u w:val="single"/>
        </w:rPr>
      </w:pPr>
      <w:r>
        <w:rPr>
          <w:rFonts w:ascii="新細明體" w:cs="新細明體" w:hint="eastAsia"/>
          <w:color w:val="FFFFFF"/>
          <w:sz w:val="18"/>
          <w:szCs w:val="18"/>
          <w:lang w:val="zh-TW"/>
        </w:rPr>
        <w:t>‧</w:t>
      </w:r>
      <w:hyperlink r:id="rId15" w:anchor="核子損害賠償法" w:history="1">
        <w:r>
          <w:rPr>
            <w:rFonts w:ascii="Arial Unicode MS" w:eastAsia="Arial Unicode MS" w:cs="Arial Unicode MS"/>
            <w:color w:val="808000"/>
            <w:sz w:val="18"/>
            <w:szCs w:val="18"/>
            <w:u w:val="single"/>
            <w:lang w:val="zh-TW"/>
          </w:rPr>
          <w:t>S-link</w:t>
        </w:r>
        <w:r>
          <w:rPr>
            <w:rFonts w:ascii="新細明體" w:cs="新細明體" w:hint="eastAsia"/>
            <w:color w:val="808000"/>
            <w:sz w:val="18"/>
            <w:szCs w:val="18"/>
            <w:u w:val="single"/>
            <w:lang w:val="zh-TW"/>
          </w:rPr>
          <w:t>總索引</w:t>
        </w:r>
      </w:hyperlink>
      <w:r w:rsidR="001404FE">
        <w:rPr>
          <w:rFonts w:ascii="Arial Unicode MS" w:eastAsia="Arial Unicode MS" w:cs="Arial Unicode MS"/>
          <w:b/>
          <w:bCs/>
          <w:color w:val="808000"/>
          <w:sz w:val="18"/>
          <w:szCs w:val="18"/>
          <w:lang w:val="zh-TW"/>
        </w:rPr>
        <w:t>〉〉</w:t>
      </w:r>
      <w:hyperlink r:id="rId16" w:history="1">
        <w:r>
          <w:rPr>
            <w:rFonts w:ascii="新細明體" w:cs="新細明體" w:hint="eastAsia"/>
            <w:color w:val="808000"/>
            <w:sz w:val="18"/>
            <w:szCs w:val="18"/>
            <w:u w:val="single"/>
            <w:lang w:val="zh-TW"/>
          </w:rPr>
          <w:t>線上網頁版</w:t>
        </w:r>
      </w:hyperlink>
      <w:r w:rsidR="001404FE">
        <w:rPr>
          <w:rFonts w:ascii="Arial Unicode MS" w:eastAsia="Arial Unicode MS" w:cs="Arial Unicode MS"/>
          <w:b/>
          <w:bCs/>
          <w:color w:val="808000"/>
          <w:sz w:val="18"/>
          <w:szCs w:val="18"/>
          <w:lang w:val="zh-TW"/>
        </w:rPr>
        <w:t>〉〉</w:t>
      </w:r>
    </w:p>
    <w:p w14:paraId="7BE47790" w14:textId="77777777" w:rsidR="00A6011A" w:rsidRPr="00992071" w:rsidRDefault="00A6011A" w:rsidP="00992071">
      <w:pPr>
        <w:pStyle w:val="1"/>
        <w:rPr>
          <w:color w:val="990000"/>
        </w:rPr>
      </w:pPr>
      <w:r w:rsidRPr="00992071">
        <w:rPr>
          <w:color w:val="990000"/>
        </w:rPr>
        <w:t>【</w:t>
      </w:r>
      <w:r w:rsidRPr="00992071">
        <w:rPr>
          <w:rFonts w:hint="eastAsia"/>
          <w:color w:val="990000"/>
        </w:rPr>
        <w:t>法規沿革</w:t>
      </w:r>
      <w:r w:rsidRPr="00992071">
        <w:rPr>
          <w:color w:val="990000"/>
        </w:rPr>
        <w:t>】</w:t>
      </w:r>
    </w:p>
    <w:p w14:paraId="06CBD24A" w14:textId="77777777" w:rsidR="00D660A2" w:rsidRPr="00F074C0" w:rsidRDefault="00D660A2" w:rsidP="00097A86">
      <w:pPr>
        <w:ind w:left="119"/>
        <w:jc w:val="both"/>
        <w:rPr>
          <w:rFonts w:ascii="Arial Unicode MS" w:hAnsi="Arial Unicode MS"/>
          <w:color w:val="666699"/>
          <w:sz w:val="18"/>
        </w:rPr>
      </w:pPr>
      <w:r w:rsidRPr="00F074C0">
        <w:rPr>
          <w:rFonts w:ascii="Arial Unicode MS" w:hAnsi="Arial Unicode MS"/>
          <w:b/>
          <w:color w:val="666699"/>
          <w:sz w:val="18"/>
        </w:rPr>
        <w:t>1</w:t>
      </w:r>
      <w:r w:rsidR="002678E8" w:rsidRPr="002678E8">
        <w:rPr>
          <w:rFonts w:ascii="新細明體" w:hAnsi="新細明體"/>
          <w:color w:val="666699"/>
          <w:sz w:val="18"/>
        </w:rPr>
        <w:t>‧</w:t>
      </w:r>
      <w:r w:rsidRPr="00F074C0">
        <w:rPr>
          <w:rFonts w:ascii="Arial Unicode MS" w:hAnsi="Arial Unicode MS"/>
          <w:color w:val="666699"/>
          <w:sz w:val="18"/>
        </w:rPr>
        <w:t>中華民國六十年七月二十日總統制定公布全文</w:t>
      </w:r>
      <w:r w:rsidRPr="00F074C0">
        <w:rPr>
          <w:rFonts w:ascii="Arial Unicode MS" w:hAnsi="Arial Unicode MS"/>
          <w:color w:val="666699"/>
          <w:sz w:val="18"/>
        </w:rPr>
        <w:t>34</w:t>
      </w:r>
      <w:r w:rsidRPr="00F074C0">
        <w:rPr>
          <w:rFonts w:ascii="Arial Unicode MS" w:hAnsi="Arial Unicode MS"/>
          <w:color w:val="666699"/>
          <w:sz w:val="18"/>
        </w:rPr>
        <w:t>條</w:t>
      </w:r>
    </w:p>
    <w:p w14:paraId="544F27D7" w14:textId="77777777" w:rsidR="00D660A2" w:rsidRPr="00F074C0" w:rsidRDefault="00D660A2" w:rsidP="00097A86">
      <w:pPr>
        <w:ind w:left="119"/>
        <w:jc w:val="both"/>
        <w:rPr>
          <w:rFonts w:ascii="Arial Unicode MS" w:hAnsi="Arial Unicode MS"/>
          <w:color w:val="666699"/>
          <w:sz w:val="18"/>
        </w:rPr>
      </w:pPr>
      <w:r w:rsidRPr="00F074C0">
        <w:rPr>
          <w:rFonts w:ascii="Arial Unicode MS" w:hAnsi="Arial Unicode MS"/>
          <w:b/>
          <w:color w:val="666699"/>
          <w:sz w:val="18"/>
        </w:rPr>
        <w:t>2</w:t>
      </w:r>
      <w:r w:rsidR="002678E8" w:rsidRPr="002678E8">
        <w:rPr>
          <w:rFonts w:ascii="新細明體" w:hAnsi="新細明體"/>
          <w:color w:val="666699"/>
          <w:sz w:val="18"/>
        </w:rPr>
        <w:t>‧</w:t>
      </w:r>
      <w:r w:rsidRPr="00F074C0">
        <w:rPr>
          <w:rFonts w:ascii="Arial Unicode MS" w:hAnsi="Arial Unicode MS"/>
          <w:color w:val="666699"/>
          <w:sz w:val="18"/>
        </w:rPr>
        <w:t>中華民國六十六年五月六日總統</w:t>
      </w:r>
      <w:r w:rsidR="00D2510C">
        <w:rPr>
          <w:rFonts w:ascii="Arial Unicode MS" w:hAnsi="Arial Unicode MS"/>
          <w:color w:val="666699"/>
          <w:sz w:val="18"/>
        </w:rPr>
        <w:t>（</w:t>
      </w:r>
      <w:r w:rsidRPr="00F074C0">
        <w:rPr>
          <w:rFonts w:ascii="Arial Unicode MS" w:hAnsi="Arial Unicode MS"/>
          <w:color w:val="666699"/>
          <w:sz w:val="18"/>
        </w:rPr>
        <w:t>66</w:t>
      </w:r>
      <w:r w:rsidR="00F074C0">
        <w:rPr>
          <w:rFonts w:ascii="Arial Unicode MS" w:hAnsi="Arial Unicode MS"/>
          <w:color w:val="666699"/>
          <w:sz w:val="18"/>
        </w:rPr>
        <w:t>）</w:t>
      </w:r>
      <w:r w:rsidRPr="00F074C0">
        <w:rPr>
          <w:rFonts w:ascii="Arial Unicode MS" w:hAnsi="Arial Unicode MS"/>
          <w:color w:val="666699"/>
          <w:sz w:val="18"/>
        </w:rPr>
        <w:t>台統</w:t>
      </w:r>
      <w:r w:rsidR="00D2510C">
        <w:rPr>
          <w:rFonts w:ascii="Arial Unicode MS" w:hAnsi="Arial Unicode MS"/>
          <w:color w:val="666699"/>
          <w:sz w:val="18"/>
        </w:rPr>
        <w:t>（</w:t>
      </w:r>
      <w:r w:rsidRPr="00F074C0">
        <w:rPr>
          <w:rFonts w:ascii="Arial Unicode MS" w:hAnsi="Arial Unicode MS"/>
          <w:color w:val="666699"/>
          <w:sz w:val="18"/>
        </w:rPr>
        <w:t>一</w:t>
      </w:r>
      <w:r w:rsidR="00F074C0">
        <w:rPr>
          <w:rFonts w:ascii="Arial Unicode MS" w:hAnsi="Arial Unicode MS"/>
          <w:color w:val="666699"/>
          <w:sz w:val="18"/>
        </w:rPr>
        <w:t>）</w:t>
      </w:r>
      <w:r w:rsidRPr="00F074C0">
        <w:rPr>
          <w:rFonts w:ascii="Arial Unicode MS" w:hAnsi="Arial Unicode MS"/>
          <w:color w:val="666699"/>
          <w:sz w:val="18"/>
        </w:rPr>
        <w:t>義字第</w:t>
      </w:r>
      <w:r w:rsidRPr="00F074C0">
        <w:rPr>
          <w:rFonts w:ascii="Arial Unicode MS" w:hAnsi="Arial Unicode MS"/>
          <w:color w:val="666699"/>
          <w:sz w:val="18"/>
        </w:rPr>
        <w:t>1351</w:t>
      </w:r>
      <w:r w:rsidRPr="00F074C0">
        <w:rPr>
          <w:rFonts w:ascii="Arial Unicode MS" w:hAnsi="Arial Unicode MS"/>
          <w:color w:val="666699"/>
          <w:sz w:val="18"/>
        </w:rPr>
        <w:t>號令修正公布第</w:t>
      </w:r>
      <w:r w:rsidRPr="00F074C0">
        <w:rPr>
          <w:rFonts w:ascii="Arial Unicode MS" w:hAnsi="Arial Unicode MS"/>
          <w:color w:val="666699"/>
          <w:sz w:val="18"/>
        </w:rPr>
        <w:t>27</w:t>
      </w:r>
      <w:r w:rsidRPr="00F074C0">
        <w:rPr>
          <w:rFonts w:ascii="Arial Unicode MS" w:hAnsi="Arial Unicode MS"/>
          <w:color w:val="666699"/>
          <w:sz w:val="18"/>
        </w:rPr>
        <w:t>條條文</w:t>
      </w:r>
    </w:p>
    <w:p w14:paraId="7BB83D77" w14:textId="77777777" w:rsidR="00D660A2" w:rsidRPr="00F074C0" w:rsidRDefault="00D660A2" w:rsidP="00992071">
      <w:pPr>
        <w:ind w:left="119"/>
        <w:jc w:val="both"/>
        <w:rPr>
          <w:rFonts w:ascii="Arial Unicode MS" w:hAnsi="Arial Unicode MS"/>
          <w:color w:val="666699"/>
          <w:sz w:val="18"/>
        </w:rPr>
      </w:pPr>
      <w:r w:rsidRPr="00F074C0">
        <w:rPr>
          <w:rFonts w:ascii="Arial Unicode MS" w:hAnsi="Arial Unicode MS"/>
          <w:b/>
          <w:color w:val="666699"/>
          <w:sz w:val="18"/>
        </w:rPr>
        <w:t>3</w:t>
      </w:r>
      <w:r w:rsidR="00992071" w:rsidRPr="002678E8">
        <w:rPr>
          <w:rFonts w:ascii="新細明體" w:hAnsi="新細明體"/>
          <w:color w:val="666699"/>
          <w:sz w:val="18"/>
        </w:rPr>
        <w:t>‧</w:t>
      </w:r>
      <w:r w:rsidRPr="00F074C0">
        <w:rPr>
          <w:rFonts w:ascii="Arial Unicode MS" w:hAnsi="Arial Unicode MS"/>
          <w:color w:val="666699"/>
          <w:sz w:val="18"/>
        </w:rPr>
        <w:t>中華民國八十六年五月十四日總統</w:t>
      </w:r>
      <w:r w:rsidR="00D2510C">
        <w:rPr>
          <w:rFonts w:ascii="Arial Unicode MS" w:hAnsi="Arial Unicode MS"/>
          <w:color w:val="666699"/>
          <w:sz w:val="18"/>
        </w:rPr>
        <w:t>（</w:t>
      </w:r>
      <w:r w:rsidRPr="00F074C0">
        <w:rPr>
          <w:rFonts w:ascii="Arial Unicode MS" w:hAnsi="Arial Unicode MS"/>
          <w:color w:val="666699"/>
          <w:sz w:val="18"/>
        </w:rPr>
        <w:t>86</w:t>
      </w:r>
      <w:r w:rsidR="00F074C0">
        <w:rPr>
          <w:rFonts w:ascii="Arial Unicode MS" w:hAnsi="Arial Unicode MS"/>
          <w:color w:val="666699"/>
          <w:sz w:val="18"/>
        </w:rPr>
        <w:t>）</w:t>
      </w:r>
      <w:r w:rsidRPr="00F074C0">
        <w:rPr>
          <w:rFonts w:ascii="Arial Unicode MS" w:hAnsi="Arial Unicode MS"/>
          <w:color w:val="666699"/>
          <w:sz w:val="18"/>
        </w:rPr>
        <w:t>華總</w:t>
      </w:r>
      <w:r w:rsidR="00D2510C">
        <w:rPr>
          <w:rFonts w:ascii="Arial Unicode MS" w:hAnsi="Arial Unicode MS"/>
          <w:color w:val="666699"/>
          <w:sz w:val="18"/>
        </w:rPr>
        <w:t>（</w:t>
      </w:r>
      <w:r w:rsidRPr="00F074C0">
        <w:rPr>
          <w:rFonts w:ascii="Arial Unicode MS" w:hAnsi="Arial Unicode MS"/>
          <w:color w:val="666699"/>
          <w:sz w:val="18"/>
        </w:rPr>
        <w:t>一</w:t>
      </w:r>
      <w:r w:rsidR="00F074C0">
        <w:rPr>
          <w:rFonts w:ascii="Arial Unicode MS" w:hAnsi="Arial Unicode MS"/>
          <w:color w:val="666699"/>
          <w:sz w:val="18"/>
        </w:rPr>
        <w:t>）</w:t>
      </w:r>
      <w:r w:rsidRPr="00F074C0">
        <w:rPr>
          <w:rFonts w:ascii="Arial Unicode MS" w:hAnsi="Arial Unicode MS"/>
          <w:color w:val="666699"/>
          <w:sz w:val="18"/>
        </w:rPr>
        <w:t>義字第</w:t>
      </w:r>
      <w:r w:rsidRPr="00F074C0">
        <w:rPr>
          <w:rFonts w:ascii="Arial Unicode MS" w:hAnsi="Arial Unicode MS"/>
          <w:color w:val="666699"/>
          <w:sz w:val="18"/>
        </w:rPr>
        <w:t>8600112810</w:t>
      </w:r>
      <w:r w:rsidRPr="00F074C0">
        <w:rPr>
          <w:rFonts w:ascii="Arial Unicode MS" w:hAnsi="Arial Unicode MS"/>
          <w:color w:val="666699"/>
          <w:sz w:val="18"/>
        </w:rPr>
        <w:t>號令修正公布全文</w:t>
      </w:r>
      <w:r w:rsidRPr="00F074C0">
        <w:rPr>
          <w:rFonts w:ascii="Arial Unicode MS" w:hAnsi="Arial Unicode MS"/>
          <w:color w:val="666699"/>
          <w:sz w:val="18"/>
        </w:rPr>
        <w:t>37</w:t>
      </w:r>
      <w:r w:rsidRPr="00F074C0">
        <w:rPr>
          <w:rFonts w:ascii="Arial Unicode MS" w:hAnsi="Arial Unicode MS"/>
          <w:color w:val="666699"/>
          <w:sz w:val="18"/>
        </w:rPr>
        <w:t>條</w:t>
      </w:r>
    </w:p>
    <w:p w14:paraId="661B00AE" w14:textId="77777777" w:rsidR="00D660A2" w:rsidRPr="00F074C0" w:rsidRDefault="00D660A2" w:rsidP="00D57B94">
      <w:pPr>
        <w:ind w:left="142"/>
        <w:jc w:val="both"/>
        <w:rPr>
          <w:rFonts w:ascii="Arial Unicode MS" w:hAnsi="Arial Unicode MS"/>
          <w:sz w:val="20"/>
        </w:rPr>
      </w:pPr>
    </w:p>
    <w:p w14:paraId="34F5F631" w14:textId="77777777" w:rsidR="00A6011A" w:rsidRPr="00992071" w:rsidRDefault="00A6011A" w:rsidP="00992071">
      <w:pPr>
        <w:pStyle w:val="1"/>
        <w:rPr>
          <w:color w:val="990000"/>
        </w:rPr>
      </w:pPr>
      <w:bookmarkStart w:id="1" w:name="a章節索引"/>
      <w:bookmarkEnd w:id="1"/>
      <w:r w:rsidRPr="00992071">
        <w:rPr>
          <w:color w:val="990000"/>
        </w:rPr>
        <w:t>【</w:t>
      </w:r>
      <w:r w:rsidRPr="00992071">
        <w:rPr>
          <w:rFonts w:hint="eastAsia"/>
          <w:color w:val="990000"/>
        </w:rPr>
        <w:t>章節索引</w:t>
      </w:r>
      <w:r w:rsidRPr="00992071">
        <w:rPr>
          <w:color w:val="990000"/>
        </w:rPr>
        <w:t>】</w:t>
      </w:r>
    </w:p>
    <w:p w14:paraId="5AF28D9E" w14:textId="77777777" w:rsidR="003F6A7D" w:rsidRPr="00F074C0" w:rsidRDefault="00D660A2" w:rsidP="00097A86">
      <w:pPr>
        <w:ind w:left="119"/>
        <w:jc w:val="both"/>
        <w:rPr>
          <w:rFonts w:ascii="Arial Unicode MS" w:hAnsi="Arial Unicode MS"/>
          <w:color w:val="993300"/>
          <w:sz w:val="20"/>
        </w:rPr>
      </w:pPr>
      <w:r w:rsidRPr="00F074C0">
        <w:rPr>
          <w:rFonts w:ascii="Arial Unicode MS" w:hAnsi="Arial Unicode MS"/>
          <w:color w:val="993300"/>
          <w:sz w:val="20"/>
        </w:rPr>
        <w:t>第一章</w:t>
      </w:r>
      <w:r w:rsidR="00B30E49" w:rsidRPr="00F074C0">
        <w:rPr>
          <w:rFonts w:ascii="Arial Unicode MS" w:hAnsi="Arial Unicode MS"/>
          <w:color w:val="993300"/>
          <w:sz w:val="20"/>
        </w:rPr>
        <w:t xml:space="preserve">　</w:t>
      </w:r>
      <w:hyperlink w:anchor="_第一章__總_則" w:history="1">
        <w:r w:rsidRPr="00F074C0">
          <w:rPr>
            <w:rStyle w:val="a3"/>
            <w:rFonts w:ascii="Arial Unicode MS" w:hAnsi="Arial Unicode MS"/>
          </w:rPr>
          <w:t>總則</w:t>
        </w:r>
      </w:hyperlink>
      <w:r w:rsidR="00097A86" w:rsidRPr="00F074C0">
        <w:rPr>
          <w:rFonts w:ascii="Arial Unicode MS" w:hAnsi="Arial Unicode MS"/>
          <w:color w:val="993300"/>
          <w:sz w:val="20"/>
        </w:rPr>
        <w:t xml:space="preserve">　</w:t>
      </w:r>
      <w:r w:rsidRPr="00F074C0">
        <w:rPr>
          <w:rFonts w:ascii="Arial Unicode MS" w:hAnsi="Arial Unicode MS"/>
          <w:color w:val="993300"/>
          <w:sz w:val="20"/>
        </w:rPr>
        <w:t>§1</w:t>
      </w:r>
    </w:p>
    <w:p w14:paraId="262FBBBE" w14:textId="77777777" w:rsidR="003F6A7D" w:rsidRPr="00F074C0" w:rsidRDefault="00D660A2" w:rsidP="00097A86">
      <w:pPr>
        <w:ind w:left="119"/>
        <w:jc w:val="both"/>
        <w:rPr>
          <w:rFonts w:ascii="Arial Unicode MS" w:hAnsi="Arial Unicode MS"/>
          <w:color w:val="993300"/>
          <w:sz w:val="20"/>
        </w:rPr>
      </w:pPr>
      <w:r w:rsidRPr="00F074C0">
        <w:rPr>
          <w:rFonts w:ascii="Arial Unicode MS" w:hAnsi="Arial Unicode MS"/>
          <w:color w:val="993300"/>
          <w:sz w:val="20"/>
        </w:rPr>
        <w:t>第二章</w:t>
      </w:r>
      <w:r w:rsidR="00B30E49" w:rsidRPr="00F074C0">
        <w:rPr>
          <w:rFonts w:ascii="Arial Unicode MS" w:hAnsi="Arial Unicode MS"/>
          <w:color w:val="993300"/>
          <w:sz w:val="20"/>
        </w:rPr>
        <w:t xml:space="preserve">　</w:t>
      </w:r>
      <w:hyperlink w:anchor="_第二章__損害賠償責任" w:history="1">
        <w:r w:rsidRPr="00F074C0">
          <w:rPr>
            <w:rStyle w:val="a3"/>
            <w:rFonts w:ascii="Arial Unicode MS" w:hAnsi="Arial Unicode MS"/>
          </w:rPr>
          <w:t>損害賠償責任</w:t>
        </w:r>
      </w:hyperlink>
      <w:r w:rsidR="00097A86" w:rsidRPr="00F074C0">
        <w:rPr>
          <w:rFonts w:ascii="Arial Unicode MS" w:hAnsi="Arial Unicode MS"/>
          <w:color w:val="993300"/>
          <w:sz w:val="20"/>
        </w:rPr>
        <w:t xml:space="preserve">　</w:t>
      </w:r>
      <w:r w:rsidRPr="00F074C0">
        <w:rPr>
          <w:rFonts w:ascii="Arial Unicode MS" w:hAnsi="Arial Unicode MS"/>
          <w:color w:val="993300"/>
          <w:sz w:val="20"/>
        </w:rPr>
        <w:t>§11</w:t>
      </w:r>
    </w:p>
    <w:p w14:paraId="10423D98" w14:textId="77777777" w:rsidR="003F6A7D" w:rsidRPr="00F074C0" w:rsidRDefault="00D660A2" w:rsidP="00097A86">
      <w:pPr>
        <w:ind w:left="119"/>
        <w:jc w:val="both"/>
        <w:rPr>
          <w:rFonts w:ascii="Arial Unicode MS" w:hAnsi="Arial Unicode MS"/>
          <w:color w:val="993300"/>
          <w:sz w:val="20"/>
        </w:rPr>
      </w:pPr>
      <w:r w:rsidRPr="00F074C0">
        <w:rPr>
          <w:rFonts w:ascii="Arial Unicode MS" w:hAnsi="Arial Unicode MS"/>
          <w:color w:val="993300"/>
          <w:sz w:val="20"/>
        </w:rPr>
        <w:t>第三章</w:t>
      </w:r>
      <w:r w:rsidR="00097A86" w:rsidRPr="00F074C0">
        <w:rPr>
          <w:rFonts w:ascii="Arial Unicode MS" w:hAnsi="Arial Unicode MS"/>
          <w:color w:val="993300"/>
          <w:sz w:val="20"/>
        </w:rPr>
        <w:t xml:space="preserve">　</w:t>
      </w:r>
      <w:hyperlink w:anchor="_第三章__賠償責任限額及保證" w:history="1">
        <w:r w:rsidRPr="00F074C0">
          <w:rPr>
            <w:rStyle w:val="a3"/>
            <w:rFonts w:ascii="Arial Unicode MS" w:hAnsi="Arial Unicode MS"/>
          </w:rPr>
          <w:t>賠償責任限額及保證</w:t>
        </w:r>
      </w:hyperlink>
      <w:r w:rsidR="00097A86" w:rsidRPr="00F074C0">
        <w:rPr>
          <w:rFonts w:ascii="Arial Unicode MS" w:hAnsi="Arial Unicode MS"/>
          <w:color w:val="993300"/>
          <w:sz w:val="20"/>
        </w:rPr>
        <w:t xml:space="preserve">　</w:t>
      </w:r>
      <w:r w:rsidRPr="00F074C0">
        <w:rPr>
          <w:rFonts w:ascii="Arial Unicode MS" w:hAnsi="Arial Unicode MS"/>
          <w:color w:val="993300"/>
          <w:sz w:val="20"/>
        </w:rPr>
        <w:t>§2</w:t>
      </w:r>
      <w:r w:rsidR="00AE38FC">
        <w:rPr>
          <w:rFonts w:ascii="Arial Unicode MS" w:hAnsi="Arial Unicode MS" w:hint="eastAsia"/>
          <w:color w:val="993300"/>
          <w:sz w:val="20"/>
        </w:rPr>
        <w:t>3</w:t>
      </w:r>
    </w:p>
    <w:p w14:paraId="5841B454" w14:textId="77777777" w:rsidR="003F6A7D" w:rsidRPr="00F074C0" w:rsidRDefault="00D660A2" w:rsidP="00097A86">
      <w:pPr>
        <w:ind w:left="119"/>
        <w:jc w:val="both"/>
        <w:rPr>
          <w:rFonts w:ascii="Arial Unicode MS" w:hAnsi="Arial Unicode MS"/>
          <w:color w:val="993300"/>
          <w:sz w:val="20"/>
        </w:rPr>
      </w:pPr>
      <w:r w:rsidRPr="00F074C0">
        <w:rPr>
          <w:rFonts w:ascii="Arial Unicode MS" w:hAnsi="Arial Unicode MS"/>
          <w:color w:val="993300"/>
          <w:sz w:val="20"/>
        </w:rPr>
        <w:t>第四章</w:t>
      </w:r>
      <w:r w:rsidR="00B30E49" w:rsidRPr="00F074C0">
        <w:rPr>
          <w:rFonts w:ascii="Arial Unicode MS" w:hAnsi="Arial Unicode MS"/>
          <w:color w:val="993300"/>
          <w:sz w:val="20"/>
        </w:rPr>
        <w:t xml:space="preserve">　</w:t>
      </w:r>
      <w:hyperlink w:anchor="_第四章__損害賠償請求權" w:history="1">
        <w:r w:rsidRPr="00F074C0">
          <w:rPr>
            <w:rStyle w:val="a3"/>
            <w:rFonts w:ascii="Arial Unicode MS" w:hAnsi="Arial Unicode MS"/>
          </w:rPr>
          <w:t>損害賠償請求權</w:t>
        </w:r>
      </w:hyperlink>
      <w:r w:rsidR="00097A86" w:rsidRPr="00F074C0">
        <w:rPr>
          <w:rFonts w:ascii="Arial Unicode MS" w:hAnsi="Arial Unicode MS"/>
          <w:color w:val="993300"/>
          <w:sz w:val="20"/>
        </w:rPr>
        <w:t xml:space="preserve">　</w:t>
      </w:r>
      <w:r w:rsidRPr="00F074C0">
        <w:rPr>
          <w:rFonts w:ascii="Arial Unicode MS" w:hAnsi="Arial Unicode MS"/>
          <w:color w:val="993300"/>
          <w:sz w:val="20"/>
        </w:rPr>
        <w:t>§27</w:t>
      </w:r>
    </w:p>
    <w:p w14:paraId="6BAFD8A0" w14:textId="77777777" w:rsidR="00A6011A" w:rsidRPr="00F074C0" w:rsidRDefault="00D660A2" w:rsidP="00097A86">
      <w:pPr>
        <w:ind w:left="119"/>
        <w:jc w:val="both"/>
        <w:rPr>
          <w:rFonts w:ascii="Arial Unicode MS" w:hAnsi="Arial Unicode MS"/>
          <w:b/>
          <w:bCs/>
          <w:color w:val="993300"/>
          <w:sz w:val="20"/>
        </w:rPr>
      </w:pPr>
      <w:r w:rsidRPr="00F074C0">
        <w:rPr>
          <w:rFonts w:ascii="Arial Unicode MS" w:hAnsi="Arial Unicode MS"/>
          <w:color w:val="993300"/>
          <w:sz w:val="20"/>
        </w:rPr>
        <w:t>第五章</w:t>
      </w:r>
      <w:r w:rsidR="00B30E49" w:rsidRPr="00F074C0">
        <w:rPr>
          <w:rFonts w:ascii="Arial Unicode MS" w:hAnsi="Arial Unicode MS"/>
          <w:color w:val="993300"/>
          <w:sz w:val="20"/>
        </w:rPr>
        <w:t xml:space="preserve">　</w:t>
      </w:r>
      <w:hyperlink w:anchor="_第五章__附_則" w:history="1">
        <w:r w:rsidRPr="00F074C0">
          <w:rPr>
            <w:rStyle w:val="a3"/>
            <w:rFonts w:ascii="Arial Unicode MS" w:hAnsi="Arial Unicode MS"/>
          </w:rPr>
          <w:t>附則</w:t>
        </w:r>
      </w:hyperlink>
      <w:r w:rsidR="00097A86" w:rsidRPr="00F074C0">
        <w:rPr>
          <w:rFonts w:ascii="Arial Unicode MS" w:hAnsi="Arial Unicode MS"/>
          <w:color w:val="993300"/>
          <w:sz w:val="20"/>
        </w:rPr>
        <w:t xml:space="preserve">　</w:t>
      </w:r>
      <w:r w:rsidRPr="00F074C0">
        <w:rPr>
          <w:rFonts w:ascii="Arial Unicode MS" w:hAnsi="Arial Unicode MS"/>
          <w:color w:val="993300"/>
          <w:sz w:val="20"/>
        </w:rPr>
        <w:t>§31</w:t>
      </w:r>
    </w:p>
    <w:p w14:paraId="5416515C" w14:textId="77777777" w:rsidR="00B30E49" w:rsidRPr="00F074C0" w:rsidRDefault="00B30E49" w:rsidP="00097A86">
      <w:pPr>
        <w:ind w:left="119"/>
        <w:jc w:val="both"/>
        <w:rPr>
          <w:rFonts w:ascii="Arial Unicode MS" w:hAnsi="Arial Unicode MS"/>
          <w:b/>
          <w:bCs/>
          <w:color w:val="993300"/>
          <w:sz w:val="20"/>
        </w:rPr>
      </w:pPr>
    </w:p>
    <w:p w14:paraId="773C0B2A" w14:textId="5050D91B" w:rsidR="00A6011A" w:rsidRPr="00992071" w:rsidRDefault="00E23A88" w:rsidP="00992071">
      <w:pPr>
        <w:pStyle w:val="1"/>
        <w:rPr>
          <w:color w:val="990000"/>
        </w:rPr>
      </w:pPr>
      <w:r>
        <w:rPr>
          <w:color w:val="990000"/>
        </w:rPr>
        <w:t>【法規內容】</w:t>
      </w:r>
    </w:p>
    <w:p w14:paraId="558534CE" w14:textId="77777777" w:rsidR="00DC04A2" w:rsidRPr="00992071" w:rsidRDefault="00DC04A2" w:rsidP="00992071">
      <w:pPr>
        <w:pStyle w:val="1"/>
      </w:pPr>
      <w:bookmarkStart w:id="2" w:name="_第一章__總_則"/>
      <w:bookmarkEnd w:id="2"/>
      <w:r w:rsidRPr="00992071">
        <w:t>第一章</w:t>
      </w:r>
      <w:r w:rsidR="00097A86" w:rsidRPr="00992071">
        <w:rPr>
          <w:rFonts w:hint="eastAsia"/>
        </w:rPr>
        <w:t xml:space="preserve">　　</w:t>
      </w:r>
      <w:r w:rsidRPr="00992071">
        <w:t>總</w:t>
      </w:r>
      <w:r w:rsidR="00097A86" w:rsidRPr="00992071">
        <w:rPr>
          <w:rFonts w:hint="eastAsia"/>
        </w:rPr>
        <w:t xml:space="preserve">　</w:t>
      </w:r>
      <w:r w:rsidRPr="00992071">
        <w:t>則</w:t>
      </w:r>
    </w:p>
    <w:p w14:paraId="6562FE94" w14:textId="77777777" w:rsidR="00E23A88" w:rsidRDefault="00A94E76" w:rsidP="00065645">
      <w:pPr>
        <w:pStyle w:val="2"/>
        <w:rPr>
          <w:szCs w:val="20"/>
        </w:rPr>
      </w:pPr>
      <w:r>
        <w:t>第</w:t>
      </w:r>
      <w:r>
        <w:t>1</w:t>
      </w:r>
      <w:r>
        <w:t>條</w:t>
      </w:r>
      <w:r w:rsidR="00F074C0" w:rsidRPr="00065645">
        <w:t>（</w:t>
      </w:r>
      <w:r w:rsidR="00DC04A2" w:rsidRPr="00065645">
        <w:rPr>
          <w:szCs w:val="20"/>
        </w:rPr>
        <w:t>立法依據</w:t>
      </w:r>
      <w:r w:rsidR="00E23A88">
        <w:rPr>
          <w:szCs w:val="20"/>
        </w:rPr>
        <w:t>）</w:t>
      </w:r>
    </w:p>
    <w:p w14:paraId="7BE1D204" w14:textId="61B86867" w:rsidR="00E23A88" w:rsidRDefault="00E23A88" w:rsidP="00B30E49">
      <w:pPr>
        <w:ind w:left="119"/>
        <w:jc w:val="both"/>
        <w:rPr>
          <w:rFonts w:ascii="Arial Unicode MS" w:hAnsi="Arial Unicode MS"/>
          <w:color w:val="17365D"/>
          <w:sz w:val="20"/>
        </w:rPr>
      </w:pPr>
      <w:r w:rsidRPr="00E23A88">
        <w:rPr>
          <w:color w:val="404040" w:themeColor="text1" w:themeTint="BF"/>
          <w:sz w:val="18"/>
          <w:szCs w:val="20"/>
        </w:rPr>
        <w:t>﹝</w:t>
      </w:r>
      <w:r w:rsidRPr="00E23A88">
        <w:rPr>
          <w:color w:val="404040" w:themeColor="text1" w:themeTint="BF"/>
          <w:sz w:val="18"/>
          <w:szCs w:val="20"/>
        </w:rPr>
        <w:t>1</w:t>
      </w:r>
      <w:r w:rsidRPr="00E23A88">
        <w:rPr>
          <w:color w:val="404040" w:themeColor="text1" w:themeTint="BF"/>
          <w:sz w:val="18"/>
          <w:szCs w:val="20"/>
        </w:rPr>
        <w:t>﹞</w:t>
      </w:r>
      <w:r w:rsidR="00DC04A2" w:rsidRPr="00F074C0">
        <w:rPr>
          <w:rFonts w:ascii="Arial Unicode MS" w:hAnsi="Arial Unicode MS"/>
          <w:color w:val="17365D"/>
          <w:sz w:val="20"/>
        </w:rPr>
        <w:t>本法依原子能法第</w:t>
      </w:r>
      <w:hyperlink r:id="rId17" w:anchor="a29" w:history="1">
        <w:r w:rsidR="00DC04A2" w:rsidRPr="00F074C0">
          <w:rPr>
            <w:rStyle w:val="a3"/>
          </w:rPr>
          <w:t>二十九</w:t>
        </w:r>
      </w:hyperlink>
      <w:r w:rsidR="00DC04A2" w:rsidRPr="00F074C0">
        <w:rPr>
          <w:rFonts w:ascii="Arial Unicode MS" w:hAnsi="Arial Unicode MS"/>
          <w:color w:val="17365D"/>
          <w:sz w:val="20"/>
        </w:rPr>
        <w:t>條之規定制定之</w:t>
      </w:r>
      <w:r>
        <w:rPr>
          <w:rFonts w:ascii="Arial Unicode MS" w:hAnsi="Arial Unicode MS"/>
          <w:color w:val="17365D"/>
          <w:sz w:val="20"/>
        </w:rPr>
        <w:t>。</w:t>
      </w:r>
    </w:p>
    <w:p w14:paraId="2E9C293D" w14:textId="22510E46" w:rsidR="00097A86" w:rsidRPr="00F074C0" w:rsidRDefault="00E23A88" w:rsidP="00B30E49">
      <w:pPr>
        <w:ind w:left="119"/>
        <w:jc w:val="both"/>
        <w:rPr>
          <w:rFonts w:ascii="Arial Unicode MS" w:hAnsi="Arial Unicode MS"/>
          <w:color w:val="666699"/>
          <w:sz w:val="20"/>
        </w:rPr>
      </w:pPr>
      <w:r w:rsidRPr="00E23A88">
        <w:rPr>
          <w:rFonts w:ascii="Arial Unicode MS" w:hAnsi="Arial Unicode MS"/>
          <w:color w:val="404040" w:themeColor="text1" w:themeTint="BF"/>
          <w:sz w:val="18"/>
        </w:rPr>
        <w:t>﹝</w:t>
      </w:r>
      <w:r w:rsidRPr="00E23A88">
        <w:rPr>
          <w:rFonts w:ascii="Arial Unicode MS" w:hAnsi="Arial Unicode MS"/>
          <w:color w:val="404040" w:themeColor="text1" w:themeTint="BF"/>
          <w:sz w:val="18"/>
        </w:rPr>
        <w:t>2</w:t>
      </w:r>
      <w:r w:rsidRPr="00E23A88">
        <w:rPr>
          <w:rFonts w:ascii="Arial Unicode MS" w:hAnsi="Arial Unicode MS"/>
          <w:color w:val="404040" w:themeColor="text1" w:themeTint="BF"/>
          <w:sz w:val="18"/>
        </w:rPr>
        <w:t>﹞</w:t>
      </w:r>
      <w:r w:rsidR="00DC04A2" w:rsidRPr="00F074C0">
        <w:rPr>
          <w:rFonts w:ascii="Arial Unicode MS" w:hAnsi="Arial Unicode MS"/>
          <w:color w:val="666699"/>
          <w:sz w:val="20"/>
        </w:rPr>
        <w:t>原子能和平用途所發生核子損害之賠償，依本法之規定；本法未規定者，依其他法律之規定。</w:t>
      </w:r>
    </w:p>
    <w:p w14:paraId="02904B0C" w14:textId="77777777" w:rsidR="00E23A88" w:rsidRDefault="00A94E76" w:rsidP="00065645">
      <w:pPr>
        <w:pStyle w:val="2"/>
      </w:pPr>
      <w:r>
        <w:t>第</w:t>
      </w:r>
      <w:r>
        <w:t>2</w:t>
      </w:r>
      <w:r>
        <w:t>條</w:t>
      </w:r>
      <w:r w:rsidR="00F074C0">
        <w:t>（</w:t>
      </w:r>
      <w:r w:rsidR="00DC04A2" w:rsidRPr="00F074C0">
        <w:t>核子燃料之定義</w:t>
      </w:r>
      <w:r w:rsidR="00E23A88">
        <w:t>）</w:t>
      </w:r>
    </w:p>
    <w:p w14:paraId="2D0186CE" w14:textId="217EE3E2" w:rsidR="00DC04A2" w:rsidRPr="00F074C0" w:rsidRDefault="00E23A88" w:rsidP="00B30E49">
      <w:pPr>
        <w:ind w:left="119"/>
        <w:jc w:val="both"/>
        <w:rPr>
          <w:rFonts w:ascii="Arial Unicode MS" w:hAnsi="Arial Unicode MS" w:cs="新細明體"/>
          <w:color w:val="17365D"/>
          <w:sz w:val="20"/>
        </w:rPr>
      </w:pPr>
      <w:r w:rsidRPr="00E23A88">
        <w:rPr>
          <w:color w:val="404040" w:themeColor="text1" w:themeTint="BF"/>
          <w:sz w:val="18"/>
        </w:rPr>
        <w:t>﹝</w:t>
      </w:r>
      <w:r w:rsidRPr="00E23A88">
        <w:rPr>
          <w:color w:val="404040" w:themeColor="text1" w:themeTint="BF"/>
          <w:sz w:val="18"/>
        </w:rPr>
        <w:t>1</w:t>
      </w:r>
      <w:r w:rsidRPr="00E23A88">
        <w:rPr>
          <w:color w:val="404040" w:themeColor="text1" w:themeTint="BF"/>
          <w:sz w:val="18"/>
        </w:rPr>
        <w:t>﹞</w:t>
      </w:r>
      <w:r w:rsidR="00DC04A2" w:rsidRPr="00F074C0">
        <w:rPr>
          <w:rFonts w:ascii="Arial Unicode MS" w:hAnsi="Arial Unicode MS"/>
          <w:color w:val="17365D"/>
          <w:sz w:val="20"/>
        </w:rPr>
        <w:t>本法所稱核子燃料，指能由原子核分裂之自續連鎖反應而產生能量之物料。</w:t>
      </w:r>
    </w:p>
    <w:p w14:paraId="24B91D33" w14:textId="77777777" w:rsidR="00E23A88" w:rsidRDefault="00A94E76" w:rsidP="00065645">
      <w:pPr>
        <w:pStyle w:val="2"/>
      </w:pPr>
      <w:bookmarkStart w:id="3" w:name="a3"/>
      <w:bookmarkEnd w:id="3"/>
      <w:r>
        <w:t>第</w:t>
      </w:r>
      <w:r>
        <w:t>3</w:t>
      </w:r>
      <w:r>
        <w:t>條</w:t>
      </w:r>
      <w:r w:rsidR="00F074C0">
        <w:t>（</w:t>
      </w:r>
      <w:r w:rsidR="00DC04A2" w:rsidRPr="00F074C0">
        <w:t>放射性產物、廢料之定義</w:t>
      </w:r>
      <w:r w:rsidR="00E23A88">
        <w:t>）</w:t>
      </w:r>
    </w:p>
    <w:p w14:paraId="6792AB5A" w14:textId="3DCA906B" w:rsidR="00DC04A2" w:rsidRPr="00F074C0" w:rsidRDefault="00E23A88" w:rsidP="00B30E49">
      <w:pPr>
        <w:ind w:left="119"/>
        <w:jc w:val="both"/>
        <w:rPr>
          <w:rFonts w:ascii="Arial Unicode MS" w:hAnsi="Arial Unicode MS" w:cs="新細明體"/>
          <w:color w:val="17365D"/>
          <w:sz w:val="20"/>
        </w:rPr>
      </w:pPr>
      <w:r w:rsidRPr="00E23A88">
        <w:rPr>
          <w:color w:val="404040" w:themeColor="text1" w:themeTint="BF"/>
          <w:sz w:val="18"/>
        </w:rPr>
        <w:t>﹝</w:t>
      </w:r>
      <w:r w:rsidRPr="00E23A88">
        <w:rPr>
          <w:color w:val="404040" w:themeColor="text1" w:themeTint="BF"/>
          <w:sz w:val="18"/>
        </w:rPr>
        <w:t>1</w:t>
      </w:r>
      <w:r w:rsidRPr="00E23A88">
        <w:rPr>
          <w:color w:val="404040" w:themeColor="text1" w:themeTint="BF"/>
          <w:sz w:val="18"/>
        </w:rPr>
        <w:t>﹞</w:t>
      </w:r>
      <w:r w:rsidR="00DC04A2" w:rsidRPr="00F074C0">
        <w:rPr>
          <w:rFonts w:ascii="Arial Unicode MS" w:hAnsi="Arial Unicode MS"/>
          <w:color w:val="17365D"/>
          <w:sz w:val="20"/>
        </w:rPr>
        <w:t>本法所稱放射性產物或廢料，指在生產或使用核子燃料過程中所產生之放射性物料或在是項過程中因受輻射而變成放射性之物料。但不包括最後製造過程及製造完成可用於科學、醫學、農業、商業或工業用途之放射性同</w:t>
      </w:r>
      <w:r w:rsidR="00DC04A2" w:rsidRPr="00F074C0">
        <w:rPr>
          <w:rFonts w:ascii="Arial Unicode MS" w:hAnsi="Arial Unicode MS"/>
          <w:color w:val="17365D"/>
          <w:sz w:val="20"/>
        </w:rPr>
        <w:lastRenderedPageBreak/>
        <w:t>位素及其所產生之廢料。</w:t>
      </w:r>
    </w:p>
    <w:p w14:paraId="3DB97BD9" w14:textId="77777777" w:rsidR="00E23A88" w:rsidRDefault="00A94E76" w:rsidP="00065645">
      <w:pPr>
        <w:pStyle w:val="2"/>
      </w:pPr>
      <w:r>
        <w:t>第</w:t>
      </w:r>
      <w:r>
        <w:t>4</w:t>
      </w:r>
      <w:r>
        <w:t>條</w:t>
      </w:r>
      <w:r w:rsidR="00F074C0">
        <w:t>（</w:t>
      </w:r>
      <w:r w:rsidR="00DC04A2" w:rsidRPr="00F074C0">
        <w:t>核子反應器之定義</w:t>
      </w:r>
      <w:r w:rsidR="00E23A88">
        <w:t>）</w:t>
      </w:r>
    </w:p>
    <w:p w14:paraId="11BD36CF" w14:textId="3DC9CA95" w:rsidR="00DC04A2" w:rsidRPr="00F074C0" w:rsidRDefault="00E23A88" w:rsidP="00B30E49">
      <w:pPr>
        <w:ind w:left="119"/>
        <w:jc w:val="both"/>
        <w:rPr>
          <w:rFonts w:ascii="Arial Unicode MS" w:hAnsi="Arial Unicode MS" w:cs="新細明體"/>
          <w:color w:val="17365D"/>
          <w:sz w:val="20"/>
        </w:rPr>
      </w:pPr>
      <w:r w:rsidRPr="00E23A88">
        <w:rPr>
          <w:color w:val="404040" w:themeColor="text1" w:themeTint="BF"/>
          <w:sz w:val="18"/>
        </w:rPr>
        <w:t>﹝</w:t>
      </w:r>
      <w:r w:rsidRPr="00E23A88">
        <w:rPr>
          <w:color w:val="404040" w:themeColor="text1" w:themeTint="BF"/>
          <w:sz w:val="18"/>
        </w:rPr>
        <w:t>1</w:t>
      </w:r>
      <w:r w:rsidRPr="00E23A88">
        <w:rPr>
          <w:color w:val="404040" w:themeColor="text1" w:themeTint="BF"/>
          <w:sz w:val="18"/>
        </w:rPr>
        <w:t>﹞</w:t>
      </w:r>
      <w:r w:rsidR="00DC04A2" w:rsidRPr="00F074C0">
        <w:rPr>
          <w:rFonts w:ascii="Arial Unicode MS" w:hAnsi="Arial Unicode MS"/>
          <w:color w:val="17365D"/>
          <w:sz w:val="20"/>
        </w:rPr>
        <w:t>本法所稱核子反應器，指裝填有適當安排之核子燃料，而能發生可控制之原子核分裂自續連鎖反應之裝置。</w:t>
      </w:r>
    </w:p>
    <w:p w14:paraId="6E2B8040" w14:textId="77777777" w:rsidR="00E23A88" w:rsidRDefault="00A94E76" w:rsidP="00065645">
      <w:pPr>
        <w:pStyle w:val="2"/>
      </w:pPr>
      <w:r>
        <w:t>第</w:t>
      </w:r>
      <w:r>
        <w:t>5</w:t>
      </w:r>
      <w:r>
        <w:t>條</w:t>
      </w:r>
      <w:r w:rsidR="00F074C0">
        <w:t>（</w:t>
      </w:r>
      <w:r w:rsidR="00DC04A2" w:rsidRPr="00F074C0">
        <w:t>核子物料之範圍</w:t>
      </w:r>
      <w:r w:rsidR="00E23A88">
        <w:t>）</w:t>
      </w:r>
    </w:p>
    <w:p w14:paraId="5EA974D3" w14:textId="64E81B5D" w:rsidR="003F6A7D" w:rsidRPr="00F074C0" w:rsidRDefault="00E23A88" w:rsidP="00B30E49">
      <w:pPr>
        <w:ind w:left="119"/>
        <w:jc w:val="both"/>
        <w:rPr>
          <w:rFonts w:ascii="Arial Unicode MS" w:hAnsi="Arial Unicode MS"/>
          <w:color w:val="17365D"/>
          <w:sz w:val="20"/>
        </w:rPr>
      </w:pPr>
      <w:r w:rsidRPr="00E23A88">
        <w:rPr>
          <w:color w:val="404040" w:themeColor="text1" w:themeTint="BF"/>
          <w:sz w:val="18"/>
        </w:rPr>
        <w:t>﹝</w:t>
      </w:r>
      <w:r w:rsidRPr="00E23A88">
        <w:rPr>
          <w:color w:val="404040" w:themeColor="text1" w:themeTint="BF"/>
          <w:sz w:val="18"/>
        </w:rPr>
        <w:t>1</w:t>
      </w:r>
      <w:r w:rsidRPr="00E23A88">
        <w:rPr>
          <w:color w:val="404040" w:themeColor="text1" w:themeTint="BF"/>
          <w:sz w:val="18"/>
        </w:rPr>
        <w:t>﹞</w:t>
      </w:r>
      <w:r w:rsidR="00DC04A2" w:rsidRPr="00F074C0">
        <w:rPr>
          <w:rFonts w:ascii="Arial Unicode MS" w:hAnsi="Arial Unicode MS"/>
          <w:color w:val="17365D"/>
          <w:sz w:val="20"/>
        </w:rPr>
        <w:t>本法所稱核子物料如下：</w:t>
      </w:r>
    </w:p>
    <w:p w14:paraId="40947027" w14:textId="77777777" w:rsidR="00E23A88" w:rsidRDefault="00DC04A2" w:rsidP="00B30E49">
      <w:pPr>
        <w:ind w:left="119"/>
        <w:jc w:val="both"/>
        <w:rPr>
          <w:rFonts w:ascii="Arial Unicode MS" w:hAnsi="Arial Unicode MS"/>
          <w:color w:val="17365D"/>
          <w:sz w:val="20"/>
        </w:rPr>
      </w:pPr>
      <w:r w:rsidRPr="00F074C0">
        <w:rPr>
          <w:rFonts w:ascii="Arial Unicode MS" w:hAnsi="Arial Unicode MS"/>
          <w:color w:val="17365D"/>
          <w:sz w:val="20"/>
        </w:rPr>
        <w:t xml:space="preserve">　　一、天然鈾及耗乏鈾以外之核子燃料，在核子反應器之外單獨或合併其他物料，能引起原子核分裂之自續連鎖反應而產生能量者</w:t>
      </w:r>
      <w:r w:rsidR="00E23A88">
        <w:rPr>
          <w:rFonts w:ascii="Arial Unicode MS" w:hAnsi="Arial Unicode MS"/>
          <w:color w:val="17365D"/>
          <w:sz w:val="20"/>
        </w:rPr>
        <w:t>。</w:t>
      </w:r>
    </w:p>
    <w:p w14:paraId="0DCE8F16" w14:textId="44E5B53D" w:rsidR="00DC04A2" w:rsidRPr="00F074C0" w:rsidRDefault="00E23A88" w:rsidP="00B30E49">
      <w:pPr>
        <w:ind w:left="119"/>
        <w:jc w:val="both"/>
        <w:rPr>
          <w:rFonts w:ascii="Arial Unicode MS" w:hAnsi="Arial Unicode MS" w:cs="新細明體"/>
          <w:color w:val="17365D"/>
          <w:sz w:val="20"/>
        </w:rPr>
      </w:pPr>
      <w:r>
        <w:rPr>
          <w:rFonts w:ascii="Arial Unicode MS" w:hAnsi="Arial Unicode MS"/>
          <w:color w:val="17365D"/>
          <w:sz w:val="20"/>
        </w:rPr>
        <w:t xml:space="preserve">　　</w:t>
      </w:r>
      <w:r w:rsidRPr="00F074C0">
        <w:rPr>
          <w:rFonts w:ascii="Arial Unicode MS" w:hAnsi="Arial Unicode MS"/>
          <w:color w:val="17365D"/>
          <w:sz w:val="20"/>
        </w:rPr>
        <w:t>二</w:t>
      </w:r>
      <w:r>
        <w:rPr>
          <w:rFonts w:ascii="Arial Unicode MS" w:hAnsi="Arial Unicode MS"/>
          <w:color w:val="17365D"/>
          <w:sz w:val="20"/>
        </w:rPr>
        <w:t>、</w:t>
      </w:r>
      <w:r w:rsidR="00DC04A2" w:rsidRPr="00F074C0">
        <w:rPr>
          <w:rFonts w:ascii="Arial Unicode MS" w:hAnsi="Arial Unicode MS"/>
          <w:color w:val="17365D"/>
          <w:sz w:val="20"/>
        </w:rPr>
        <w:t>放射性產物或廢料。</w:t>
      </w:r>
    </w:p>
    <w:p w14:paraId="3F38BE67" w14:textId="77777777" w:rsidR="00E23A88" w:rsidRDefault="00A94E76" w:rsidP="00065645">
      <w:pPr>
        <w:pStyle w:val="2"/>
      </w:pPr>
      <w:r>
        <w:t>第</w:t>
      </w:r>
      <w:r>
        <w:t>6</w:t>
      </w:r>
      <w:r>
        <w:t>條</w:t>
      </w:r>
      <w:r w:rsidR="00F074C0">
        <w:t>（</w:t>
      </w:r>
      <w:r w:rsidR="00DC04A2" w:rsidRPr="00F074C0">
        <w:t>核子設施之範圍</w:t>
      </w:r>
      <w:r w:rsidR="00E23A88">
        <w:t>）</w:t>
      </w:r>
    </w:p>
    <w:p w14:paraId="5B274D9F" w14:textId="2DE9D553" w:rsidR="003F6A7D" w:rsidRPr="00F074C0" w:rsidRDefault="00E23A88" w:rsidP="00B30E49">
      <w:pPr>
        <w:ind w:left="119"/>
        <w:jc w:val="both"/>
        <w:rPr>
          <w:rFonts w:ascii="Arial Unicode MS" w:hAnsi="Arial Unicode MS"/>
          <w:color w:val="17365D"/>
          <w:sz w:val="20"/>
        </w:rPr>
      </w:pPr>
      <w:r w:rsidRPr="00E23A88">
        <w:rPr>
          <w:color w:val="404040" w:themeColor="text1" w:themeTint="BF"/>
          <w:sz w:val="18"/>
        </w:rPr>
        <w:t>﹝</w:t>
      </w:r>
      <w:r w:rsidRPr="00E23A88">
        <w:rPr>
          <w:color w:val="404040" w:themeColor="text1" w:themeTint="BF"/>
          <w:sz w:val="18"/>
        </w:rPr>
        <w:t>1</w:t>
      </w:r>
      <w:r w:rsidRPr="00E23A88">
        <w:rPr>
          <w:color w:val="404040" w:themeColor="text1" w:themeTint="BF"/>
          <w:sz w:val="18"/>
        </w:rPr>
        <w:t>﹞</w:t>
      </w:r>
      <w:r w:rsidR="00DC04A2" w:rsidRPr="00F074C0">
        <w:rPr>
          <w:rFonts w:ascii="Arial Unicode MS" w:hAnsi="Arial Unicode MS"/>
          <w:color w:val="17365D"/>
          <w:sz w:val="20"/>
        </w:rPr>
        <w:t>本法所稱核子設施如下：</w:t>
      </w:r>
    </w:p>
    <w:p w14:paraId="3F114BE9" w14:textId="77777777" w:rsidR="00E23A88" w:rsidRDefault="00DC04A2" w:rsidP="00B30E49">
      <w:pPr>
        <w:ind w:left="119"/>
        <w:jc w:val="both"/>
        <w:rPr>
          <w:rFonts w:ascii="Arial Unicode MS" w:hAnsi="Arial Unicode MS"/>
          <w:color w:val="17365D"/>
          <w:sz w:val="20"/>
        </w:rPr>
      </w:pPr>
      <w:r w:rsidRPr="00F074C0">
        <w:rPr>
          <w:rFonts w:ascii="Arial Unicode MS" w:hAnsi="Arial Unicode MS"/>
          <w:color w:val="17365D"/>
          <w:sz w:val="20"/>
        </w:rPr>
        <w:t xml:space="preserve">　　一、核子反應器。但不包括海上或空中運送工具內生產動力，以供推進或其他用途之核子反應器</w:t>
      </w:r>
      <w:r w:rsidR="00E23A88">
        <w:rPr>
          <w:rFonts w:ascii="Arial Unicode MS" w:hAnsi="Arial Unicode MS"/>
          <w:color w:val="17365D"/>
          <w:sz w:val="20"/>
        </w:rPr>
        <w:t>。</w:t>
      </w:r>
    </w:p>
    <w:p w14:paraId="1D461789" w14:textId="40DA5563" w:rsidR="00E23A88" w:rsidRDefault="00E23A88" w:rsidP="00B30E49">
      <w:pPr>
        <w:ind w:left="119"/>
        <w:jc w:val="both"/>
        <w:rPr>
          <w:rFonts w:ascii="Arial Unicode MS" w:hAnsi="Arial Unicode MS"/>
          <w:color w:val="17365D"/>
          <w:sz w:val="20"/>
        </w:rPr>
      </w:pPr>
      <w:r>
        <w:rPr>
          <w:rFonts w:ascii="Arial Unicode MS" w:hAnsi="Arial Unicode MS"/>
          <w:color w:val="17365D"/>
          <w:sz w:val="20"/>
        </w:rPr>
        <w:t xml:space="preserve">　　</w:t>
      </w:r>
      <w:r w:rsidRPr="00F074C0">
        <w:rPr>
          <w:rFonts w:ascii="Arial Unicode MS" w:hAnsi="Arial Unicode MS"/>
          <w:color w:val="17365D"/>
          <w:sz w:val="20"/>
        </w:rPr>
        <w:t>二</w:t>
      </w:r>
      <w:r>
        <w:rPr>
          <w:rFonts w:ascii="Arial Unicode MS" w:hAnsi="Arial Unicode MS"/>
          <w:color w:val="17365D"/>
          <w:sz w:val="20"/>
        </w:rPr>
        <w:t>、</w:t>
      </w:r>
      <w:r w:rsidR="00DC04A2" w:rsidRPr="00F074C0">
        <w:rPr>
          <w:rFonts w:ascii="Arial Unicode MS" w:hAnsi="Arial Unicode MS"/>
          <w:color w:val="17365D"/>
          <w:sz w:val="20"/>
        </w:rPr>
        <w:t>生產核子物料之設施，包括用過核子燃料再處理設施</w:t>
      </w:r>
      <w:r>
        <w:rPr>
          <w:rFonts w:ascii="Arial Unicode MS" w:hAnsi="Arial Unicode MS"/>
          <w:color w:val="17365D"/>
          <w:sz w:val="20"/>
        </w:rPr>
        <w:t>。</w:t>
      </w:r>
    </w:p>
    <w:p w14:paraId="148635CB" w14:textId="5AB93787" w:rsidR="00E23A88" w:rsidRDefault="00E23A88" w:rsidP="00B30E49">
      <w:pPr>
        <w:ind w:left="119"/>
        <w:jc w:val="both"/>
        <w:rPr>
          <w:rFonts w:ascii="Arial Unicode MS" w:hAnsi="Arial Unicode MS"/>
          <w:color w:val="17365D"/>
          <w:sz w:val="20"/>
        </w:rPr>
      </w:pPr>
      <w:r>
        <w:rPr>
          <w:rFonts w:ascii="Arial Unicode MS" w:hAnsi="Arial Unicode MS"/>
          <w:color w:val="17365D"/>
          <w:sz w:val="20"/>
        </w:rPr>
        <w:t xml:space="preserve">　　</w:t>
      </w:r>
      <w:r w:rsidRPr="00F074C0">
        <w:rPr>
          <w:rFonts w:ascii="Arial Unicode MS" w:hAnsi="Arial Unicode MS"/>
          <w:color w:val="17365D"/>
          <w:sz w:val="20"/>
        </w:rPr>
        <w:t>三</w:t>
      </w:r>
      <w:r>
        <w:rPr>
          <w:rFonts w:ascii="Arial Unicode MS" w:hAnsi="Arial Unicode MS"/>
          <w:color w:val="17365D"/>
          <w:sz w:val="20"/>
        </w:rPr>
        <w:t>、</w:t>
      </w:r>
      <w:r w:rsidR="00DC04A2" w:rsidRPr="00F074C0">
        <w:rPr>
          <w:rFonts w:ascii="Arial Unicode MS" w:hAnsi="Arial Unicode MS"/>
          <w:color w:val="17365D"/>
          <w:sz w:val="20"/>
        </w:rPr>
        <w:t>專營處理、貯存或處置核子物料之設施</w:t>
      </w:r>
      <w:r>
        <w:rPr>
          <w:rFonts w:ascii="Arial Unicode MS" w:hAnsi="Arial Unicode MS"/>
          <w:color w:val="17365D"/>
          <w:sz w:val="20"/>
        </w:rPr>
        <w:t>。</w:t>
      </w:r>
    </w:p>
    <w:p w14:paraId="4F53B60C" w14:textId="4C14DAD6" w:rsidR="00DC04A2" w:rsidRPr="00F074C0" w:rsidRDefault="00E23A88" w:rsidP="00B30E49">
      <w:pPr>
        <w:ind w:left="119"/>
        <w:jc w:val="both"/>
        <w:rPr>
          <w:rFonts w:ascii="Arial Unicode MS" w:hAnsi="Arial Unicode MS" w:cs="新細明體"/>
          <w:color w:val="666699"/>
          <w:sz w:val="20"/>
        </w:rPr>
      </w:pPr>
      <w:r w:rsidRPr="00E23A88">
        <w:rPr>
          <w:sz w:val="18"/>
        </w:rPr>
        <w:t>﹝</w:t>
      </w:r>
      <w:r w:rsidRPr="00E23A88">
        <w:rPr>
          <w:sz w:val="18"/>
        </w:rPr>
        <w:t>2</w:t>
      </w:r>
      <w:r w:rsidRPr="00E23A88">
        <w:rPr>
          <w:sz w:val="18"/>
        </w:rPr>
        <w:t>﹞</w:t>
      </w:r>
      <w:r w:rsidR="00DC04A2" w:rsidRPr="00F074C0">
        <w:rPr>
          <w:rFonts w:ascii="Arial Unicode MS" w:hAnsi="Arial Unicode MS"/>
          <w:color w:val="666699"/>
          <w:sz w:val="20"/>
        </w:rPr>
        <w:t>同一經營者在同一場地所設數核子設施，視為一核子設施。</w:t>
      </w:r>
    </w:p>
    <w:p w14:paraId="2D9D16C9" w14:textId="77777777" w:rsidR="00E23A88" w:rsidRDefault="00A94E76" w:rsidP="00065645">
      <w:pPr>
        <w:pStyle w:val="2"/>
      </w:pPr>
      <w:r>
        <w:t>第</w:t>
      </w:r>
      <w:r>
        <w:t>7</w:t>
      </w:r>
      <w:r>
        <w:t>條</w:t>
      </w:r>
      <w:r w:rsidR="00F074C0">
        <w:t>（</w:t>
      </w:r>
      <w:r w:rsidR="00DC04A2" w:rsidRPr="00F074C0">
        <w:t>經營者之定義</w:t>
      </w:r>
      <w:r w:rsidR="00E23A88">
        <w:t>）</w:t>
      </w:r>
    </w:p>
    <w:p w14:paraId="7CA40460" w14:textId="6CAD6E8A" w:rsidR="00DC04A2" w:rsidRPr="00F074C0" w:rsidRDefault="00E23A88" w:rsidP="00B30E49">
      <w:pPr>
        <w:ind w:left="119"/>
        <w:jc w:val="both"/>
        <w:rPr>
          <w:rFonts w:ascii="Arial Unicode MS" w:hAnsi="Arial Unicode MS" w:cs="新細明體"/>
          <w:color w:val="17365D"/>
          <w:sz w:val="20"/>
        </w:rPr>
      </w:pPr>
      <w:r w:rsidRPr="00E23A88">
        <w:rPr>
          <w:color w:val="404040" w:themeColor="text1" w:themeTint="BF"/>
          <w:sz w:val="18"/>
        </w:rPr>
        <w:t>﹝</w:t>
      </w:r>
      <w:r w:rsidRPr="00E23A88">
        <w:rPr>
          <w:color w:val="404040" w:themeColor="text1" w:themeTint="BF"/>
          <w:sz w:val="18"/>
        </w:rPr>
        <w:t>1</w:t>
      </w:r>
      <w:r w:rsidRPr="00E23A88">
        <w:rPr>
          <w:color w:val="404040" w:themeColor="text1" w:themeTint="BF"/>
          <w:sz w:val="18"/>
        </w:rPr>
        <w:t>﹞</w:t>
      </w:r>
      <w:r w:rsidR="00DC04A2" w:rsidRPr="00F074C0">
        <w:rPr>
          <w:rFonts w:ascii="Arial Unicode MS" w:hAnsi="Arial Unicode MS"/>
          <w:color w:val="17365D"/>
          <w:sz w:val="20"/>
        </w:rPr>
        <w:t>本法所稱經營者，指經政府指定或核准經營核子設施者。</w:t>
      </w:r>
    </w:p>
    <w:p w14:paraId="262D28EF" w14:textId="77777777" w:rsidR="00E23A88" w:rsidRDefault="00A94E76" w:rsidP="00065645">
      <w:pPr>
        <w:pStyle w:val="2"/>
      </w:pPr>
      <w:bookmarkStart w:id="4" w:name="a8"/>
      <w:bookmarkEnd w:id="4"/>
      <w:r>
        <w:t>第</w:t>
      </w:r>
      <w:r>
        <w:t>8</w:t>
      </w:r>
      <w:r>
        <w:t>條</w:t>
      </w:r>
      <w:r w:rsidR="00F074C0">
        <w:t>（</w:t>
      </w:r>
      <w:r w:rsidR="00DC04A2" w:rsidRPr="00F074C0">
        <w:t>核子損害之定義</w:t>
      </w:r>
      <w:r w:rsidR="00E23A88">
        <w:t>）</w:t>
      </w:r>
    </w:p>
    <w:p w14:paraId="755301DE" w14:textId="653DD7FD" w:rsidR="00DC04A2" w:rsidRPr="00F074C0" w:rsidRDefault="00E23A88" w:rsidP="00B30E49">
      <w:pPr>
        <w:ind w:left="119"/>
        <w:jc w:val="both"/>
        <w:rPr>
          <w:rFonts w:ascii="Arial Unicode MS" w:hAnsi="Arial Unicode MS" w:cs="新細明體"/>
          <w:color w:val="17365D"/>
          <w:sz w:val="20"/>
        </w:rPr>
      </w:pPr>
      <w:r w:rsidRPr="00E23A88">
        <w:rPr>
          <w:color w:val="404040" w:themeColor="text1" w:themeTint="BF"/>
          <w:sz w:val="18"/>
        </w:rPr>
        <w:t>﹝</w:t>
      </w:r>
      <w:r w:rsidRPr="00E23A88">
        <w:rPr>
          <w:color w:val="404040" w:themeColor="text1" w:themeTint="BF"/>
          <w:sz w:val="18"/>
        </w:rPr>
        <w:t>1</w:t>
      </w:r>
      <w:r w:rsidRPr="00E23A88">
        <w:rPr>
          <w:color w:val="404040" w:themeColor="text1" w:themeTint="BF"/>
          <w:sz w:val="18"/>
        </w:rPr>
        <w:t>﹞</w:t>
      </w:r>
      <w:r w:rsidR="00DC04A2" w:rsidRPr="00F074C0">
        <w:rPr>
          <w:rFonts w:ascii="Arial Unicode MS" w:hAnsi="Arial Unicode MS"/>
          <w:color w:val="17365D"/>
          <w:sz w:val="20"/>
        </w:rPr>
        <w:t>本法所稱核子損害，指由核子設施內之核子燃料、放射性產物、廢料或運入運出核子設施之核子物料所發生之放射性或放射性併合毒害性、爆炸性或其他危害性，所造成之生命喪失、人體傷害或財產損失。</w:t>
      </w:r>
    </w:p>
    <w:p w14:paraId="776CD2E4" w14:textId="77777777" w:rsidR="00E23A88" w:rsidRDefault="00A94E76" w:rsidP="00065645">
      <w:pPr>
        <w:pStyle w:val="2"/>
      </w:pPr>
      <w:r>
        <w:t>第</w:t>
      </w:r>
      <w:r>
        <w:t>9</w:t>
      </w:r>
      <w:r>
        <w:t>條</w:t>
      </w:r>
      <w:r w:rsidR="00F074C0">
        <w:t>（</w:t>
      </w:r>
      <w:r w:rsidR="00DC04A2" w:rsidRPr="00F074C0">
        <w:t>核子事故之定義</w:t>
      </w:r>
      <w:r w:rsidR="00E23A88">
        <w:t>）</w:t>
      </w:r>
    </w:p>
    <w:p w14:paraId="7D36A2F0" w14:textId="1775B3A7" w:rsidR="00DC04A2" w:rsidRPr="00F074C0" w:rsidRDefault="00E23A88" w:rsidP="00B30E49">
      <w:pPr>
        <w:ind w:left="119"/>
        <w:jc w:val="both"/>
        <w:rPr>
          <w:rFonts w:ascii="Arial Unicode MS" w:hAnsi="Arial Unicode MS" w:cs="新細明體"/>
          <w:color w:val="17365D"/>
          <w:sz w:val="20"/>
        </w:rPr>
      </w:pPr>
      <w:r w:rsidRPr="00E23A88">
        <w:rPr>
          <w:color w:val="404040" w:themeColor="text1" w:themeTint="BF"/>
          <w:sz w:val="18"/>
        </w:rPr>
        <w:t>﹝</w:t>
      </w:r>
      <w:r w:rsidRPr="00E23A88">
        <w:rPr>
          <w:color w:val="404040" w:themeColor="text1" w:themeTint="BF"/>
          <w:sz w:val="18"/>
        </w:rPr>
        <w:t>1</w:t>
      </w:r>
      <w:r w:rsidRPr="00E23A88">
        <w:rPr>
          <w:color w:val="404040" w:themeColor="text1" w:themeTint="BF"/>
          <w:sz w:val="18"/>
        </w:rPr>
        <w:t>﹞</w:t>
      </w:r>
      <w:r w:rsidR="00DC04A2" w:rsidRPr="00F074C0">
        <w:rPr>
          <w:rFonts w:ascii="Arial Unicode MS" w:hAnsi="Arial Unicode MS"/>
          <w:color w:val="17365D"/>
          <w:sz w:val="20"/>
        </w:rPr>
        <w:t>本法所稱核子事故，指由同一原因造成核子損害之單一事件或數個同時或先後接續發生之事件。</w:t>
      </w:r>
    </w:p>
    <w:p w14:paraId="0615D1B5" w14:textId="77777777" w:rsidR="00E23A88" w:rsidRDefault="00A94E76" w:rsidP="00065645">
      <w:pPr>
        <w:pStyle w:val="2"/>
      </w:pPr>
      <w:r>
        <w:t>第</w:t>
      </w:r>
      <w:r>
        <w:t>10</w:t>
      </w:r>
      <w:r>
        <w:t>條</w:t>
      </w:r>
      <w:r w:rsidR="00F074C0">
        <w:t>（</w:t>
      </w:r>
      <w:r w:rsidR="00DC04A2" w:rsidRPr="00F074C0">
        <w:t>排除適用之範圍</w:t>
      </w:r>
      <w:r w:rsidR="00E23A88">
        <w:t>）</w:t>
      </w:r>
    </w:p>
    <w:p w14:paraId="5FC7A1DA" w14:textId="709FC6D7" w:rsidR="00E23A88" w:rsidRDefault="00E23A88" w:rsidP="00B30E49">
      <w:pPr>
        <w:ind w:left="119"/>
        <w:jc w:val="both"/>
        <w:rPr>
          <w:rFonts w:ascii="Arial Unicode MS" w:hAnsi="Arial Unicode MS"/>
          <w:color w:val="17365D"/>
          <w:sz w:val="20"/>
        </w:rPr>
      </w:pPr>
      <w:r w:rsidRPr="00E23A88">
        <w:rPr>
          <w:color w:val="404040" w:themeColor="text1" w:themeTint="BF"/>
          <w:sz w:val="18"/>
        </w:rPr>
        <w:t>﹝</w:t>
      </w:r>
      <w:r w:rsidRPr="00E23A88">
        <w:rPr>
          <w:color w:val="404040" w:themeColor="text1" w:themeTint="BF"/>
          <w:sz w:val="18"/>
        </w:rPr>
        <w:t>1</w:t>
      </w:r>
      <w:r w:rsidRPr="00E23A88">
        <w:rPr>
          <w:color w:val="404040" w:themeColor="text1" w:themeTint="BF"/>
          <w:sz w:val="18"/>
        </w:rPr>
        <w:t>﹞</w:t>
      </w:r>
      <w:r w:rsidR="00DC04A2" w:rsidRPr="00F074C0">
        <w:rPr>
          <w:rFonts w:ascii="Arial Unicode MS" w:hAnsi="Arial Unicode MS"/>
          <w:color w:val="17365D"/>
          <w:sz w:val="20"/>
        </w:rPr>
        <w:t>核子燃料、放射性產物或廢料在一定限量內者，應依其他法律之規定；其限量由行政院原子能委員會公告之</w:t>
      </w:r>
      <w:r>
        <w:rPr>
          <w:rFonts w:ascii="Arial Unicode MS" w:hAnsi="Arial Unicode MS"/>
          <w:color w:val="17365D"/>
          <w:sz w:val="20"/>
        </w:rPr>
        <w:t>。</w:t>
      </w:r>
    </w:p>
    <w:p w14:paraId="64E67B5C" w14:textId="1C20DF82" w:rsidR="00FC3C39" w:rsidRPr="00F074C0" w:rsidRDefault="00E23A88" w:rsidP="00FC3C39">
      <w:pPr>
        <w:ind w:left="119"/>
        <w:jc w:val="right"/>
        <w:rPr>
          <w:rFonts w:ascii="Arial Unicode MS" w:hAnsi="Arial Unicode MS" w:cs="新細明體"/>
          <w:color w:val="666699"/>
          <w:sz w:val="20"/>
        </w:rPr>
      </w:pPr>
      <w:r>
        <w:rPr>
          <w:rFonts w:ascii="Arial Unicode MS" w:hAnsi="Arial Unicode MS"/>
          <w:color w:val="17365D"/>
          <w:sz w:val="20"/>
        </w:rPr>
        <w:t xml:space="preserve">　　　　</w:t>
      </w:r>
      <w:r w:rsidR="003F6A7D" w:rsidRPr="00F074C0">
        <w:rPr>
          <w:rStyle w:val="a3"/>
          <w:rFonts w:ascii="Arial Unicode MS" w:hAnsi="Arial Unicode MS"/>
          <w:sz w:val="18"/>
          <w:u w:val="none"/>
        </w:rPr>
        <w:t xml:space="preserve">　　　　　　　　　　　　　　　　　　　　　　　　　　　　　　　　　　　　　　　　　　　　　</w:t>
      </w:r>
      <w:hyperlink w:anchor="a章節索引" w:history="1">
        <w:r w:rsidR="00FC3C39" w:rsidRPr="00F074C0">
          <w:rPr>
            <w:rStyle w:val="a3"/>
            <w:rFonts w:ascii="Arial Unicode MS" w:hAnsi="Arial Unicode MS" w:hint="eastAsia"/>
            <w:sz w:val="18"/>
          </w:rPr>
          <w:t>回索引</w:t>
        </w:r>
      </w:hyperlink>
      <w:r w:rsidR="001404FE">
        <w:rPr>
          <w:rFonts w:ascii="Arial Unicode MS" w:hAnsi="Arial Unicode MS" w:hint="eastAsia"/>
          <w:color w:val="808000"/>
          <w:sz w:val="18"/>
        </w:rPr>
        <w:t>〉〉</w:t>
      </w:r>
    </w:p>
    <w:p w14:paraId="79175DCC" w14:textId="77777777" w:rsidR="00DC04A2" w:rsidRPr="00F074C0" w:rsidRDefault="00DC04A2" w:rsidP="00992071">
      <w:pPr>
        <w:pStyle w:val="1"/>
      </w:pPr>
      <w:bookmarkStart w:id="5" w:name="_第二章__損害賠償責任"/>
      <w:bookmarkEnd w:id="5"/>
      <w:r w:rsidRPr="00F074C0">
        <w:t>第二章</w:t>
      </w:r>
      <w:r w:rsidR="00097A86" w:rsidRPr="00F074C0">
        <w:rPr>
          <w:rFonts w:hint="eastAsia"/>
        </w:rPr>
        <w:t xml:space="preserve">　　</w:t>
      </w:r>
      <w:r w:rsidRPr="00F074C0">
        <w:t>損害賠償責任</w:t>
      </w:r>
    </w:p>
    <w:p w14:paraId="0CE98599" w14:textId="77777777" w:rsidR="00E23A88" w:rsidRDefault="00A94E76" w:rsidP="00065645">
      <w:pPr>
        <w:pStyle w:val="2"/>
      </w:pPr>
      <w:r>
        <w:t>第</w:t>
      </w:r>
      <w:r>
        <w:t>11</w:t>
      </w:r>
      <w:r>
        <w:t>條</w:t>
      </w:r>
      <w:r w:rsidR="00F074C0">
        <w:t>（</w:t>
      </w:r>
      <w:r w:rsidR="00DC04A2" w:rsidRPr="00F074C0">
        <w:t>核子損害賠償責任</w:t>
      </w:r>
      <w:r w:rsidR="00E23A88">
        <w:t>）</w:t>
      </w:r>
    </w:p>
    <w:p w14:paraId="26384DA5" w14:textId="4D5C97AF" w:rsidR="00DC04A2" w:rsidRPr="00F074C0" w:rsidRDefault="00E23A88" w:rsidP="00B30E49">
      <w:pPr>
        <w:ind w:left="119"/>
        <w:jc w:val="both"/>
        <w:rPr>
          <w:rFonts w:ascii="Arial Unicode MS" w:hAnsi="Arial Unicode MS" w:cs="新細明體"/>
          <w:color w:val="17365D"/>
          <w:sz w:val="20"/>
        </w:rPr>
      </w:pPr>
      <w:r w:rsidRPr="00E23A88">
        <w:rPr>
          <w:color w:val="404040" w:themeColor="text1" w:themeTint="BF"/>
          <w:sz w:val="18"/>
        </w:rPr>
        <w:t>﹝</w:t>
      </w:r>
      <w:r w:rsidRPr="00E23A88">
        <w:rPr>
          <w:color w:val="404040" w:themeColor="text1" w:themeTint="BF"/>
          <w:sz w:val="18"/>
        </w:rPr>
        <w:t>1</w:t>
      </w:r>
      <w:r w:rsidRPr="00E23A88">
        <w:rPr>
          <w:color w:val="404040" w:themeColor="text1" w:themeTint="BF"/>
          <w:sz w:val="18"/>
        </w:rPr>
        <w:t>﹞</w:t>
      </w:r>
      <w:r w:rsidR="00DC04A2" w:rsidRPr="00F074C0">
        <w:rPr>
          <w:rFonts w:ascii="Arial Unicode MS" w:hAnsi="Arial Unicode MS"/>
          <w:color w:val="17365D"/>
          <w:sz w:val="20"/>
        </w:rPr>
        <w:t>核子事故發生後，其經營者對於所造成之核子損害，應負賠償責任。</w:t>
      </w:r>
    </w:p>
    <w:p w14:paraId="2EE951B9" w14:textId="77777777" w:rsidR="00E23A88" w:rsidRDefault="00A94E76" w:rsidP="00065645">
      <w:pPr>
        <w:pStyle w:val="2"/>
      </w:pPr>
      <w:r>
        <w:t>第</w:t>
      </w:r>
      <w:r>
        <w:t>12</w:t>
      </w:r>
      <w:r>
        <w:t>條</w:t>
      </w:r>
      <w:r w:rsidR="00F074C0">
        <w:t>（</w:t>
      </w:r>
      <w:r w:rsidR="00DC04A2" w:rsidRPr="00F074C0">
        <w:t>核子損害賠償責任</w:t>
      </w:r>
      <w:r w:rsidR="00E23A88">
        <w:t>）</w:t>
      </w:r>
    </w:p>
    <w:p w14:paraId="0D18FB3A" w14:textId="0922B51A" w:rsidR="003F6A7D" w:rsidRPr="00F074C0" w:rsidRDefault="00E23A88" w:rsidP="00B30E49">
      <w:pPr>
        <w:ind w:left="119"/>
        <w:jc w:val="both"/>
        <w:rPr>
          <w:rFonts w:ascii="Arial Unicode MS" w:hAnsi="Arial Unicode MS"/>
          <w:color w:val="17365D"/>
          <w:sz w:val="20"/>
        </w:rPr>
      </w:pPr>
      <w:r w:rsidRPr="00E23A88">
        <w:rPr>
          <w:color w:val="404040" w:themeColor="text1" w:themeTint="BF"/>
          <w:sz w:val="18"/>
        </w:rPr>
        <w:t>﹝</w:t>
      </w:r>
      <w:r w:rsidRPr="00E23A88">
        <w:rPr>
          <w:color w:val="404040" w:themeColor="text1" w:themeTint="BF"/>
          <w:sz w:val="18"/>
        </w:rPr>
        <w:t>1</w:t>
      </w:r>
      <w:r w:rsidRPr="00E23A88">
        <w:rPr>
          <w:color w:val="404040" w:themeColor="text1" w:themeTint="BF"/>
          <w:sz w:val="18"/>
        </w:rPr>
        <w:t>﹞</w:t>
      </w:r>
      <w:r w:rsidR="00DC04A2" w:rsidRPr="00F074C0">
        <w:rPr>
          <w:rFonts w:ascii="Arial Unicode MS" w:hAnsi="Arial Unicode MS"/>
          <w:color w:val="17365D"/>
          <w:sz w:val="20"/>
        </w:rPr>
        <w:t>核子事故，係由核子設施之核子物料所引起，而有下列情形之一時，原經營者對於所造成之核子損害，應負賠償責任：</w:t>
      </w:r>
    </w:p>
    <w:p w14:paraId="14E7D56D" w14:textId="77777777" w:rsidR="00E23A88" w:rsidRDefault="00DC04A2" w:rsidP="00B30E49">
      <w:pPr>
        <w:ind w:left="119"/>
        <w:jc w:val="both"/>
        <w:rPr>
          <w:rFonts w:ascii="Arial Unicode MS" w:hAnsi="Arial Unicode MS"/>
          <w:color w:val="17365D"/>
          <w:sz w:val="20"/>
        </w:rPr>
      </w:pPr>
      <w:r w:rsidRPr="00F074C0">
        <w:rPr>
          <w:rFonts w:ascii="Arial Unicode MS" w:hAnsi="Arial Unicode MS"/>
          <w:color w:val="17365D"/>
          <w:sz w:val="20"/>
        </w:rPr>
        <w:t xml:space="preserve">　　一、其賠償責任，尚未依書面契約由另一核子設施經營者承擔者</w:t>
      </w:r>
      <w:r w:rsidR="00E23A88">
        <w:rPr>
          <w:rFonts w:ascii="Arial Unicode MS" w:hAnsi="Arial Unicode MS"/>
          <w:color w:val="17365D"/>
          <w:sz w:val="20"/>
        </w:rPr>
        <w:t>。</w:t>
      </w:r>
    </w:p>
    <w:p w14:paraId="433EBC2C" w14:textId="6ED189F3" w:rsidR="00E23A88" w:rsidRDefault="00E23A88" w:rsidP="00B30E49">
      <w:pPr>
        <w:ind w:left="119"/>
        <w:jc w:val="both"/>
        <w:rPr>
          <w:rFonts w:ascii="Arial Unicode MS" w:hAnsi="Arial Unicode MS"/>
          <w:color w:val="17365D"/>
          <w:sz w:val="20"/>
        </w:rPr>
      </w:pPr>
      <w:r>
        <w:rPr>
          <w:rFonts w:ascii="Arial Unicode MS" w:hAnsi="Arial Unicode MS"/>
          <w:color w:val="17365D"/>
          <w:sz w:val="20"/>
        </w:rPr>
        <w:t xml:space="preserve">　　</w:t>
      </w:r>
      <w:r w:rsidRPr="00F074C0">
        <w:rPr>
          <w:rFonts w:ascii="Arial Unicode MS" w:hAnsi="Arial Unicode MS"/>
          <w:color w:val="17365D"/>
          <w:sz w:val="20"/>
        </w:rPr>
        <w:t>二</w:t>
      </w:r>
      <w:r>
        <w:rPr>
          <w:rFonts w:ascii="Arial Unicode MS" w:hAnsi="Arial Unicode MS"/>
          <w:color w:val="17365D"/>
          <w:sz w:val="20"/>
        </w:rPr>
        <w:t>、</w:t>
      </w:r>
      <w:r w:rsidR="00DC04A2" w:rsidRPr="00F074C0">
        <w:rPr>
          <w:rFonts w:ascii="Arial Unicode MS" w:hAnsi="Arial Unicode MS"/>
          <w:color w:val="17365D"/>
          <w:sz w:val="20"/>
        </w:rPr>
        <w:t>無書面契約，其核子物料尚未由另一核子設施經營者接管或占有者</w:t>
      </w:r>
      <w:r>
        <w:rPr>
          <w:rFonts w:ascii="Arial Unicode MS" w:hAnsi="Arial Unicode MS"/>
          <w:color w:val="17365D"/>
          <w:sz w:val="20"/>
        </w:rPr>
        <w:t>。</w:t>
      </w:r>
    </w:p>
    <w:p w14:paraId="7F2AA00E" w14:textId="46C7DE0A" w:rsidR="00DC04A2" w:rsidRPr="00F074C0" w:rsidRDefault="00E23A88" w:rsidP="00B30E49">
      <w:pPr>
        <w:ind w:left="119"/>
        <w:jc w:val="both"/>
        <w:rPr>
          <w:rFonts w:ascii="Arial Unicode MS" w:hAnsi="Arial Unicode MS" w:cs="新細明體"/>
          <w:color w:val="17365D"/>
          <w:sz w:val="20"/>
        </w:rPr>
      </w:pPr>
      <w:r>
        <w:rPr>
          <w:rFonts w:ascii="Arial Unicode MS" w:hAnsi="Arial Unicode MS"/>
          <w:color w:val="17365D"/>
          <w:sz w:val="20"/>
        </w:rPr>
        <w:t xml:space="preserve">　　</w:t>
      </w:r>
      <w:r w:rsidRPr="00F074C0">
        <w:rPr>
          <w:rFonts w:ascii="Arial Unicode MS" w:hAnsi="Arial Unicode MS"/>
          <w:color w:val="17365D"/>
          <w:sz w:val="20"/>
        </w:rPr>
        <w:t>三</w:t>
      </w:r>
      <w:r>
        <w:rPr>
          <w:rFonts w:ascii="Arial Unicode MS" w:hAnsi="Arial Unicode MS"/>
          <w:color w:val="17365D"/>
          <w:sz w:val="20"/>
        </w:rPr>
        <w:t>、</w:t>
      </w:r>
      <w:r w:rsidR="00DC04A2" w:rsidRPr="00F074C0">
        <w:rPr>
          <w:rFonts w:ascii="Arial Unicode MS" w:hAnsi="Arial Unicode MS"/>
          <w:color w:val="17365D"/>
          <w:sz w:val="20"/>
        </w:rPr>
        <w:t>預定用於運送工具內核子反應器生產動力或其他用途之核子物料，尚未經核准使用該核子反應器之人接管者。</w:t>
      </w:r>
    </w:p>
    <w:p w14:paraId="7E36A8FE" w14:textId="77777777" w:rsidR="00E23A88" w:rsidRDefault="00A94E76" w:rsidP="00065645">
      <w:pPr>
        <w:pStyle w:val="2"/>
      </w:pPr>
      <w:r>
        <w:t>第</w:t>
      </w:r>
      <w:r>
        <w:t>13</w:t>
      </w:r>
      <w:r>
        <w:t>條</w:t>
      </w:r>
      <w:r w:rsidR="00F074C0">
        <w:t>（</w:t>
      </w:r>
      <w:r w:rsidR="00DC04A2" w:rsidRPr="00F074C0">
        <w:t>核子損害賠償責任</w:t>
      </w:r>
      <w:r w:rsidR="00E23A88">
        <w:t>）</w:t>
      </w:r>
    </w:p>
    <w:p w14:paraId="553CD65F" w14:textId="406BA498" w:rsidR="00E23A88" w:rsidRDefault="00E23A88" w:rsidP="00B30E49">
      <w:pPr>
        <w:ind w:left="119"/>
        <w:jc w:val="both"/>
        <w:rPr>
          <w:rFonts w:ascii="Arial Unicode MS" w:hAnsi="Arial Unicode MS"/>
          <w:color w:val="17365D"/>
          <w:sz w:val="20"/>
        </w:rPr>
      </w:pPr>
      <w:r w:rsidRPr="00E23A88">
        <w:rPr>
          <w:color w:val="404040" w:themeColor="text1" w:themeTint="BF"/>
          <w:sz w:val="18"/>
        </w:rPr>
        <w:t>﹝</w:t>
      </w:r>
      <w:r w:rsidRPr="00E23A88">
        <w:rPr>
          <w:color w:val="404040" w:themeColor="text1" w:themeTint="BF"/>
          <w:sz w:val="18"/>
        </w:rPr>
        <w:t>1</w:t>
      </w:r>
      <w:r w:rsidRPr="00E23A88">
        <w:rPr>
          <w:color w:val="404040" w:themeColor="text1" w:themeTint="BF"/>
          <w:sz w:val="18"/>
        </w:rPr>
        <w:t>﹞</w:t>
      </w:r>
      <w:r w:rsidR="00DC04A2" w:rsidRPr="00F074C0">
        <w:rPr>
          <w:rFonts w:ascii="Arial Unicode MS" w:hAnsi="Arial Unicode MS"/>
          <w:color w:val="17365D"/>
          <w:sz w:val="20"/>
        </w:rPr>
        <w:t>核子事故，係由核子物料運往國外途中所引起者，該運出之核子設施經營者就其於國境內所造成之核子損害，應負賠償責任</w:t>
      </w:r>
      <w:r>
        <w:rPr>
          <w:rFonts w:ascii="Arial Unicode MS" w:hAnsi="Arial Unicode MS"/>
          <w:color w:val="17365D"/>
          <w:sz w:val="20"/>
        </w:rPr>
        <w:t>。</w:t>
      </w:r>
    </w:p>
    <w:p w14:paraId="7BF80C21" w14:textId="26FA6F18" w:rsidR="00DC04A2" w:rsidRPr="00F074C0" w:rsidRDefault="00E23A88" w:rsidP="00B30E49">
      <w:pPr>
        <w:ind w:left="119"/>
        <w:jc w:val="both"/>
        <w:rPr>
          <w:rFonts w:ascii="Arial Unicode MS" w:hAnsi="Arial Unicode MS" w:cs="新細明體"/>
          <w:color w:val="666699"/>
          <w:sz w:val="20"/>
        </w:rPr>
      </w:pPr>
      <w:r w:rsidRPr="00E23A88">
        <w:rPr>
          <w:sz w:val="18"/>
        </w:rPr>
        <w:t>﹝</w:t>
      </w:r>
      <w:r w:rsidRPr="00E23A88">
        <w:rPr>
          <w:sz w:val="18"/>
        </w:rPr>
        <w:t>2</w:t>
      </w:r>
      <w:r w:rsidRPr="00E23A88">
        <w:rPr>
          <w:sz w:val="18"/>
        </w:rPr>
        <w:t>﹞</w:t>
      </w:r>
      <w:r w:rsidR="00DC04A2" w:rsidRPr="00F074C0">
        <w:rPr>
          <w:rFonts w:ascii="Arial Unicode MS" w:hAnsi="Arial Unicode MS"/>
          <w:color w:val="666699"/>
          <w:sz w:val="20"/>
        </w:rPr>
        <w:t>核子事故，係由核子物料運至國內途中所引起者，該受領之核子設施經營者就其於國境內所造成之核子損害，應負賠償責任。</w:t>
      </w:r>
    </w:p>
    <w:p w14:paraId="61EF0B6F" w14:textId="77777777" w:rsidR="00E23A88" w:rsidRDefault="00A94E76" w:rsidP="00065645">
      <w:pPr>
        <w:pStyle w:val="2"/>
      </w:pPr>
      <w:r>
        <w:t>第</w:t>
      </w:r>
      <w:r>
        <w:t>14</w:t>
      </w:r>
      <w:r>
        <w:t>條</w:t>
      </w:r>
      <w:r w:rsidR="00F074C0">
        <w:t>（</w:t>
      </w:r>
      <w:r w:rsidR="00DC04A2" w:rsidRPr="00F074C0">
        <w:t>核子損害賠償責任</w:t>
      </w:r>
      <w:r w:rsidR="00E23A88">
        <w:t>）</w:t>
      </w:r>
    </w:p>
    <w:p w14:paraId="061F742C" w14:textId="2B2C8F37" w:rsidR="00DC04A2" w:rsidRPr="00F074C0" w:rsidRDefault="00E23A88" w:rsidP="00B30E49">
      <w:pPr>
        <w:ind w:left="119"/>
        <w:jc w:val="both"/>
        <w:rPr>
          <w:rFonts w:ascii="Arial Unicode MS" w:hAnsi="Arial Unicode MS" w:cs="新細明體"/>
          <w:color w:val="17365D"/>
          <w:sz w:val="20"/>
        </w:rPr>
      </w:pPr>
      <w:r w:rsidRPr="00E23A88">
        <w:rPr>
          <w:color w:val="404040" w:themeColor="text1" w:themeTint="BF"/>
          <w:sz w:val="18"/>
        </w:rPr>
        <w:t>﹝</w:t>
      </w:r>
      <w:r w:rsidRPr="00E23A88">
        <w:rPr>
          <w:color w:val="404040" w:themeColor="text1" w:themeTint="BF"/>
          <w:sz w:val="18"/>
        </w:rPr>
        <w:t>1</w:t>
      </w:r>
      <w:r w:rsidRPr="00E23A88">
        <w:rPr>
          <w:color w:val="404040" w:themeColor="text1" w:themeTint="BF"/>
          <w:sz w:val="18"/>
        </w:rPr>
        <w:t>﹞</w:t>
      </w:r>
      <w:r w:rsidR="00DC04A2" w:rsidRPr="00F074C0">
        <w:rPr>
          <w:rFonts w:ascii="Arial Unicode MS" w:hAnsi="Arial Unicode MS"/>
          <w:color w:val="17365D"/>
          <w:sz w:val="20"/>
        </w:rPr>
        <w:t>核子物料因運送而暫行貯存於核子設施內引起核子事故而造成損害，其損害依前二條規定，應由他經營者負賠償責任者，提供暫行貯存之核子設施經營者不負賠償責任。</w:t>
      </w:r>
    </w:p>
    <w:p w14:paraId="581998F2" w14:textId="77777777" w:rsidR="00E23A88" w:rsidRDefault="00A94E76" w:rsidP="00065645">
      <w:pPr>
        <w:pStyle w:val="2"/>
      </w:pPr>
      <w:r>
        <w:t>第</w:t>
      </w:r>
      <w:r>
        <w:t>15</w:t>
      </w:r>
      <w:r>
        <w:t>條</w:t>
      </w:r>
      <w:r w:rsidR="00F074C0">
        <w:t>（</w:t>
      </w:r>
      <w:r w:rsidR="00DC04A2" w:rsidRPr="00F074C0">
        <w:t>連帶賠償責任</w:t>
      </w:r>
      <w:r w:rsidR="00E23A88">
        <w:t>）</w:t>
      </w:r>
    </w:p>
    <w:p w14:paraId="5FFAE629" w14:textId="0FB7ED00" w:rsidR="00DC04A2" w:rsidRPr="00F074C0" w:rsidRDefault="00E23A88" w:rsidP="00B30E49">
      <w:pPr>
        <w:ind w:left="119"/>
        <w:jc w:val="both"/>
        <w:rPr>
          <w:rFonts w:ascii="Arial Unicode MS" w:hAnsi="Arial Unicode MS" w:cs="新細明體"/>
          <w:color w:val="17365D"/>
          <w:sz w:val="20"/>
        </w:rPr>
      </w:pPr>
      <w:r w:rsidRPr="00E23A88">
        <w:rPr>
          <w:color w:val="404040" w:themeColor="text1" w:themeTint="BF"/>
          <w:sz w:val="18"/>
        </w:rPr>
        <w:t>﹝</w:t>
      </w:r>
      <w:r w:rsidRPr="00E23A88">
        <w:rPr>
          <w:color w:val="404040" w:themeColor="text1" w:themeTint="BF"/>
          <w:sz w:val="18"/>
        </w:rPr>
        <w:t>1</w:t>
      </w:r>
      <w:r w:rsidRPr="00E23A88">
        <w:rPr>
          <w:color w:val="404040" w:themeColor="text1" w:themeTint="BF"/>
          <w:sz w:val="18"/>
        </w:rPr>
        <w:t>﹞</w:t>
      </w:r>
      <w:r w:rsidR="00DC04A2" w:rsidRPr="00F074C0">
        <w:rPr>
          <w:rFonts w:ascii="Arial Unicode MS" w:hAnsi="Arial Unicode MS"/>
          <w:color w:val="17365D"/>
          <w:sz w:val="20"/>
        </w:rPr>
        <w:t>核子損害，係由數經營者依本法應負賠償責任之事故所生，各該經營者應負連帶賠償責任。</w:t>
      </w:r>
    </w:p>
    <w:p w14:paraId="733CEFD5" w14:textId="77777777" w:rsidR="00E23A88" w:rsidRDefault="00A94E76" w:rsidP="00065645">
      <w:pPr>
        <w:pStyle w:val="2"/>
      </w:pPr>
      <w:r>
        <w:t>第</w:t>
      </w:r>
      <w:r>
        <w:t>16</w:t>
      </w:r>
      <w:r>
        <w:t>條</w:t>
      </w:r>
      <w:r w:rsidR="00F074C0">
        <w:t>（</w:t>
      </w:r>
      <w:r w:rsidR="00DC04A2" w:rsidRPr="00F074C0">
        <w:t>核子損害賠償責任</w:t>
      </w:r>
      <w:r w:rsidR="00E23A88">
        <w:t>）</w:t>
      </w:r>
    </w:p>
    <w:p w14:paraId="77363B72" w14:textId="44D00014" w:rsidR="00DC04A2" w:rsidRPr="00F074C0" w:rsidRDefault="00E23A88" w:rsidP="00B30E49">
      <w:pPr>
        <w:ind w:left="119"/>
        <w:jc w:val="both"/>
        <w:rPr>
          <w:rFonts w:ascii="Arial Unicode MS" w:hAnsi="Arial Unicode MS" w:cs="新細明體"/>
          <w:color w:val="17365D"/>
          <w:sz w:val="20"/>
        </w:rPr>
      </w:pPr>
      <w:r w:rsidRPr="00E23A88">
        <w:rPr>
          <w:color w:val="404040" w:themeColor="text1" w:themeTint="BF"/>
          <w:sz w:val="18"/>
        </w:rPr>
        <w:t>﹝</w:t>
      </w:r>
      <w:r w:rsidRPr="00E23A88">
        <w:rPr>
          <w:color w:val="404040" w:themeColor="text1" w:themeTint="BF"/>
          <w:sz w:val="18"/>
        </w:rPr>
        <w:t>1</w:t>
      </w:r>
      <w:r w:rsidRPr="00E23A88">
        <w:rPr>
          <w:color w:val="404040" w:themeColor="text1" w:themeTint="BF"/>
          <w:sz w:val="18"/>
        </w:rPr>
        <w:t>﹞</w:t>
      </w:r>
      <w:r w:rsidR="00DC04A2" w:rsidRPr="00F074C0">
        <w:rPr>
          <w:rFonts w:ascii="Arial Unicode MS" w:hAnsi="Arial Unicode MS"/>
          <w:color w:val="17365D"/>
          <w:sz w:val="20"/>
        </w:rPr>
        <w:t>核子事故發生於核子物料之運送過程中，而核子物料係在同一運送工具內或因運送而暫行貯存於同一核子設施內，其所造成之核子損害，應由數經營者負賠償責任。</w:t>
      </w:r>
    </w:p>
    <w:p w14:paraId="39CF02CB" w14:textId="77777777" w:rsidR="00E23A88" w:rsidRDefault="00A94E76" w:rsidP="00065645">
      <w:pPr>
        <w:pStyle w:val="2"/>
      </w:pPr>
      <w:r>
        <w:t>第</w:t>
      </w:r>
      <w:r>
        <w:t>17</w:t>
      </w:r>
      <w:r>
        <w:t>條</w:t>
      </w:r>
      <w:r w:rsidR="00F074C0">
        <w:t>（</w:t>
      </w:r>
      <w:r w:rsidR="00DC04A2" w:rsidRPr="00F074C0">
        <w:t>核子事故賠償責任</w:t>
      </w:r>
      <w:r w:rsidR="00E23A88">
        <w:t>）</w:t>
      </w:r>
    </w:p>
    <w:p w14:paraId="123CCB34" w14:textId="63751A2A" w:rsidR="00DC04A2" w:rsidRPr="00F074C0" w:rsidRDefault="00E23A88" w:rsidP="00B30E49">
      <w:pPr>
        <w:ind w:left="119"/>
        <w:jc w:val="both"/>
        <w:rPr>
          <w:rFonts w:ascii="Arial Unicode MS" w:hAnsi="Arial Unicode MS" w:cs="新細明體"/>
          <w:color w:val="17365D"/>
          <w:sz w:val="20"/>
        </w:rPr>
      </w:pPr>
      <w:r w:rsidRPr="00E23A88">
        <w:rPr>
          <w:color w:val="404040" w:themeColor="text1" w:themeTint="BF"/>
          <w:sz w:val="18"/>
        </w:rPr>
        <w:t>﹝</w:t>
      </w:r>
      <w:r w:rsidRPr="00E23A88">
        <w:rPr>
          <w:color w:val="404040" w:themeColor="text1" w:themeTint="BF"/>
          <w:sz w:val="18"/>
        </w:rPr>
        <w:t>1</w:t>
      </w:r>
      <w:r w:rsidRPr="00E23A88">
        <w:rPr>
          <w:color w:val="404040" w:themeColor="text1" w:themeTint="BF"/>
          <w:sz w:val="18"/>
        </w:rPr>
        <w:t>﹞</w:t>
      </w:r>
      <w:r w:rsidR="00DC04A2" w:rsidRPr="00F074C0">
        <w:rPr>
          <w:rFonts w:ascii="Arial Unicode MS" w:hAnsi="Arial Unicode MS"/>
          <w:color w:val="17365D"/>
          <w:sz w:val="20"/>
        </w:rPr>
        <w:t>同一經營者之數核子設施，涉及於一核子事故者，應就每一核子設施負賠償責任。</w:t>
      </w:r>
    </w:p>
    <w:p w14:paraId="43CA70B4" w14:textId="77777777" w:rsidR="00E23A88" w:rsidRDefault="00A94E76" w:rsidP="00065645">
      <w:pPr>
        <w:pStyle w:val="2"/>
      </w:pPr>
      <w:bookmarkStart w:id="6" w:name="a18"/>
      <w:bookmarkEnd w:id="6"/>
      <w:r>
        <w:t>第</w:t>
      </w:r>
      <w:r>
        <w:t>18</w:t>
      </w:r>
      <w:r>
        <w:t>條</w:t>
      </w:r>
      <w:r w:rsidR="00F074C0">
        <w:t>（</w:t>
      </w:r>
      <w:r w:rsidR="00DC04A2" w:rsidRPr="00F074C0">
        <w:t>核子損害賠償責任</w:t>
      </w:r>
      <w:r w:rsidR="00E23A88">
        <w:t>）</w:t>
      </w:r>
    </w:p>
    <w:p w14:paraId="25BB46BC" w14:textId="3E3B36FD" w:rsidR="00DC04A2" w:rsidRPr="00F074C0" w:rsidRDefault="00E23A88" w:rsidP="00B30E49">
      <w:pPr>
        <w:ind w:left="119"/>
        <w:jc w:val="both"/>
        <w:rPr>
          <w:rFonts w:ascii="Arial Unicode MS" w:hAnsi="Arial Unicode MS" w:cs="新細明體"/>
          <w:color w:val="17365D"/>
          <w:sz w:val="20"/>
        </w:rPr>
      </w:pPr>
      <w:r w:rsidRPr="00E23A88">
        <w:rPr>
          <w:color w:val="404040" w:themeColor="text1" w:themeTint="BF"/>
          <w:sz w:val="18"/>
        </w:rPr>
        <w:t>﹝</w:t>
      </w:r>
      <w:r w:rsidRPr="00E23A88">
        <w:rPr>
          <w:color w:val="404040" w:themeColor="text1" w:themeTint="BF"/>
          <w:sz w:val="18"/>
        </w:rPr>
        <w:t>1</w:t>
      </w:r>
      <w:r w:rsidRPr="00E23A88">
        <w:rPr>
          <w:color w:val="404040" w:themeColor="text1" w:themeTint="BF"/>
          <w:sz w:val="18"/>
        </w:rPr>
        <w:t>﹞</w:t>
      </w:r>
      <w:r w:rsidR="00DC04A2" w:rsidRPr="00F074C0">
        <w:rPr>
          <w:rFonts w:ascii="Arial Unicode MS" w:hAnsi="Arial Unicode MS"/>
          <w:color w:val="17365D"/>
          <w:sz w:val="20"/>
        </w:rPr>
        <w:t>核子設施經營者，對於核子損害之發生或擴大，不論有無故意或過失，均應依本法之規定負賠償責任。但核子事故係直接由於國際武裝衝突、敵對行為、內亂或重大天然災害所造成者，不在此限。</w:t>
      </w:r>
    </w:p>
    <w:p w14:paraId="6FFFF577" w14:textId="77777777" w:rsidR="00E23A88" w:rsidRDefault="00A94E76" w:rsidP="00065645">
      <w:pPr>
        <w:pStyle w:val="2"/>
        <w:rPr>
          <w:szCs w:val="20"/>
        </w:rPr>
      </w:pPr>
      <w:r>
        <w:t>第</w:t>
      </w:r>
      <w:r>
        <w:t>19</w:t>
      </w:r>
      <w:r>
        <w:t>條</w:t>
      </w:r>
      <w:r w:rsidR="00F074C0">
        <w:t>（</w:t>
      </w:r>
      <w:r w:rsidR="00DC04A2" w:rsidRPr="00F074C0">
        <w:rPr>
          <w:szCs w:val="20"/>
        </w:rPr>
        <w:t>過失相抵</w:t>
      </w:r>
      <w:r w:rsidR="00E23A88">
        <w:rPr>
          <w:szCs w:val="20"/>
        </w:rPr>
        <w:t>）</w:t>
      </w:r>
    </w:p>
    <w:p w14:paraId="2A564E41" w14:textId="63D389D1" w:rsidR="00DC04A2" w:rsidRPr="00F074C0" w:rsidRDefault="00E23A88" w:rsidP="00B30E49">
      <w:pPr>
        <w:ind w:left="119"/>
        <w:jc w:val="both"/>
        <w:rPr>
          <w:rFonts w:ascii="Arial Unicode MS" w:hAnsi="Arial Unicode MS" w:cs="新細明體"/>
          <w:color w:val="17365D"/>
          <w:sz w:val="20"/>
        </w:rPr>
      </w:pPr>
      <w:r w:rsidRPr="00E23A88">
        <w:rPr>
          <w:color w:val="404040" w:themeColor="text1" w:themeTint="BF"/>
          <w:sz w:val="18"/>
          <w:szCs w:val="20"/>
        </w:rPr>
        <w:t>﹝</w:t>
      </w:r>
      <w:r w:rsidRPr="00E23A88">
        <w:rPr>
          <w:color w:val="404040" w:themeColor="text1" w:themeTint="BF"/>
          <w:sz w:val="18"/>
          <w:szCs w:val="20"/>
        </w:rPr>
        <w:t>1</w:t>
      </w:r>
      <w:r w:rsidRPr="00E23A88">
        <w:rPr>
          <w:color w:val="404040" w:themeColor="text1" w:themeTint="BF"/>
          <w:sz w:val="18"/>
          <w:szCs w:val="20"/>
        </w:rPr>
        <w:t>﹞</w:t>
      </w:r>
      <w:r w:rsidR="00DC04A2" w:rsidRPr="00F074C0">
        <w:rPr>
          <w:rFonts w:ascii="Arial Unicode MS" w:hAnsi="Arial Unicode MS"/>
          <w:color w:val="17365D"/>
          <w:sz w:val="20"/>
        </w:rPr>
        <w:t>核子設施經營者，證明核子損害之發生或擴大，係因被害人之故意或過失所致者，法院得減輕或免除對該被害人之賠償金額。</w:t>
      </w:r>
    </w:p>
    <w:p w14:paraId="42C8E92B" w14:textId="77777777" w:rsidR="00E23A88" w:rsidRDefault="00A94E76" w:rsidP="00065645">
      <w:pPr>
        <w:pStyle w:val="2"/>
        <w:rPr>
          <w:szCs w:val="20"/>
        </w:rPr>
      </w:pPr>
      <w:r>
        <w:t>第</w:t>
      </w:r>
      <w:r>
        <w:t>20</w:t>
      </w:r>
      <w:r>
        <w:t>條</w:t>
      </w:r>
      <w:r w:rsidR="00F074C0">
        <w:t>（</w:t>
      </w:r>
      <w:r w:rsidR="00DC04A2" w:rsidRPr="00F074C0">
        <w:rPr>
          <w:szCs w:val="20"/>
        </w:rPr>
        <w:t>核子損害</w:t>
      </w:r>
      <w:r w:rsidR="00E23A88">
        <w:rPr>
          <w:szCs w:val="20"/>
        </w:rPr>
        <w:t>）</w:t>
      </w:r>
    </w:p>
    <w:p w14:paraId="710E2FBA" w14:textId="4DDBE071" w:rsidR="00DC04A2" w:rsidRPr="00F074C0" w:rsidRDefault="00E23A88" w:rsidP="00B30E49">
      <w:pPr>
        <w:ind w:left="119"/>
        <w:jc w:val="both"/>
        <w:rPr>
          <w:rFonts w:ascii="Arial Unicode MS" w:hAnsi="Arial Unicode MS" w:cs="新細明體"/>
          <w:color w:val="17365D"/>
          <w:sz w:val="20"/>
        </w:rPr>
      </w:pPr>
      <w:r w:rsidRPr="00E23A88">
        <w:rPr>
          <w:color w:val="404040" w:themeColor="text1" w:themeTint="BF"/>
          <w:sz w:val="18"/>
          <w:szCs w:val="20"/>
        </w:rPr>
        <w:t>﹝</w:t>
      </w:r>
      <w:r w:rsidRPr="00E23A88">
        <w:rPr>
          <w:color w:val="404040" w:themeColor="text1" w:themeTint="BF"/>
          <w:sz w:val="18"/>
          <w:szCs w:val="20"/>
        </w:rPr>
        <w:t>1</w:t>
      </w:r>
      <w:r w:rsidRPr="00E23A88">
        <w:rPr>
          <w:color w:val="404040" w:themeColor="text1" w:themeTint="BF"/>
          <w:sz w:val="18"/>
          <w:szCs w:val="20"/>
        </w:rPr>
        <w:t>﹞</w:t>
      </w:r>
      <w:r w:rsidR="00DC04A2" w:rsidRPr="00F074C0">
        <w:rPr>
          <w:rFonts w:ascii="Arial Unicode MS" w:hAnsi="Arial Unicode MS"/>
          <w:color w:val="17365D"/>
          <w:sz w:val="20"/>
        </w:rPr>
        <w:t>核子損害及核子損害以外之損害，係由核子事故所造成或係由核子事故及其他事故所共同造成者，如核子損害以外之損害無法與核子損害完全劃分時，應視為係由該核子事故所造成之核子損害。</w:t>
      </w:r>
    </w:p>
    <w:p w14:paraId="4C18CFE8" w14:textId="77777777" w:rsidR="00E23A88" w:rsidRDefault="00A94E76" w:rsidP="00065645">
      <w:pPr>
        <w:pStyle w:val="2"/>
      </w:pPr>
      <w:r>
        <w:t>第</w:t>
      </w:r>
      <w:r>
        <w:t>21</w:t>
      </w:r>
      <w:r>
        <w:t>條</w:t>
      </w:r>
      <w:r w:rsidR="00F074C0">
        <w:t>（</w:t>
      </w:r>
      <w:r w:rsidR="00DC04A2" w:rsidRPr="00F074C0">
        <w:t>依他法律規定之賠償責任</w:t>
      </w:r>
      <w:r w:rsidR="00E23A88">
        <w:t>）</w:t>
      </w:r>
    </w:p>
    <w:p w14:paraId="57E7E831" w14:textId="761B2B5A" w:rsidR="000D07E1" w:rsidRPr="00F074C0" w:rsidRDefault="00E23A88" w:rsidP="00B30E49">
      <w:pPr>
        <w:ind w:left="119"/>
        <w:jc w:val="both"/>
        <w:rPr>
          <w:rFonts w:ascii="Arial Unicode MS" w:hAnsi="Arial Unicode MS"/>
          <w:color w:val="17365D"/>
          <w:sz w:val="20"/>
        </w:rPr>
      </w:pPr>
      <w:r w:rsidRPr="00E23A88">
        <w:rPr>
          <w:color w:val="404040" w:themeColor="text1" w:themeTint="BF"/>
          <w:sz w:val="18"/>
        </w:rPr>
        <w:t>﹝</w:t>
      </w:r>
      <w:r w:rsidRPr="00E23A88">
        <w:rPr>
          <w:color w:val="404040" w:themeColor="text1" w:themeTint="BF"/>
          <w:sz w:val="18"/>
        </w:rPr>
        <w:t>1</w:t>
      </w:r>
      <w:r w:rsidRPr="00E23A88">
        <w:rPr>
          <w:color w:val="404040" w:themeColor="text1" w:themeTint="BF"/>
          <w:sz w:val="18"/>
        </w:rPr>
        <w:t>﹞</w:t>
      </w:r>
      <w:r w:rsidR="00DC04A2" w:rsidRPr="00F074C0">
        <w:rPr>
          <w:rFonts w:ascii="Arial Unicode MS" w:hAnsi="Arial Unicode MS"/>
          <w:color w:val="17365D"/>
          <w:sz w:val="20"/>
        </w:rPr>
        <w:t>核子設施經營者，對於下列各款核子損害所應負之賠償責任，應依其他法律之規定：</w:t>
      </w:r>
    </w:p>
    <w:p w14:paraId="2963F3A5" w14:textId="77777777" w:rsidR="00E23A88" w:rsidRDefault="00DC04A2" w:rsidP="00B30E49">
      <w:pPr>
        <w:ind w:left="119"/>
        <w:jc w:val="both"/>
        <w:rPr>
          <w:rFonts w:ascii="Arial Unicode MS" w:hAnsi="Arial Unicode MS"/>
          <w:color w:val="17365D"/>
          <w:sz w:val="20"/>
        </w:rPr>
      </w:pPr>
      <w:r w:rsidRPr="00F074C0">
        <w:rPr>
          <w:rFonts w:ascii="Arial Unicode MS" w:hAnsi="Arial Unicode MS"/>
          <w:color w:val="17365D"/>
          <w:sz w:val="20"/>
        </w:rPr>
        <w:t xml:space="preserve">　　一、核子設施或其場地上用於或備用於該核子設施之財產</w:t>
      </w:r>
      <w:r w:rsidR="00E23A88">
        <w:rPr>
          <w:rFonts w:ascii="Arial Unicode MS" w:hAnsi="Arial Unicode MS"/>
          <w:color w:val="17365D"/>
          <w:sz w:val="20"/>
        </w:rPr>
        <w:t>。</w:t>
      </w:r>
    </w:p>
    <w:p w14:paraId="4790D28C" w14:textId="488E9FE3" w:rsidR="00DC04A2" w:rsidRPr="00F074C0" w:rsidRDefault="00E23A88" w:rsidP="00B30E49">
      <w:pPr>
        <w:ind w:left="119"/>
        <w:jc w:val="both"/>
        <w:rPr>
          <w:rFonts w:ascii="Arial Unicode MS" w:hAnsi="Arial Unicode MS" w:cs="新細明體"/>
          <w:color w:val="17365D"/>
          <w:sz w:val="20"/>
        </w:rPr>
      </w:pPr>
      <w:r>
        <w:rPr>
          <w:rFonts w:ascii="Arial Unicode MS" w:hAnsi="Arial Unicode MS"/>
          <w:color w:val="17365D"/>
          <w:sz w:val="20"/>
        </w:rPr>
        <w:t xml:space="preserve">　　</w:t>
      </w:r>
      <w:r w:rsidRPr="00F074C0">
        <w:rPr>
          <w:rFonts w:ascii="Arial Unicode MS" w:hAnsi="Arial Unicode MS"/>
          <w:color w:val="17365D"/>
          <w:sz w:val="20"/>
        </w:rPr>
        <w:t>二</w:t>
      </w:r>
      <w:r>
        <w:rPr>
          <w:rFonts w:ascii="Arial Unicode MS" w:hAnsi="Arial Unicode MS"/>
          <w:color w:val="17365D"/>
          <w:sz w:val="20"/>
        </w:rPr>
        <w:t>、</w:t>
      </w:r>
      <w:r w:rsidR="00DC04A2" w:rsidRPr="00F074C0">
        <w:rPr>
          <w:rFonts w:ascii="Arial Unicode MS" w:hAnsi="Arial Unicode MS"/>
          <w:color w:val="17365D"/>
          <w:sz w:val="20"/>
        </w:rPr>
        <w:t>發生核子事故時，裝載引起該事故之核子物料之運送工具。</w:t>
      </w:r>
    </w:p>
    <w:p w14:paraId="2E5517EE" w14:textId="77777777" w:rsidR="00E23A88" w:rsidRDefault="00A94E76" w:rsidP="00065645">
      <w:pPr>
        <w:pStyle w:val="2"/>
      </w:pPr>
      <w:r>
        <w:t>第</w:t>
      </w:r>
      <w:r>
        <w:t>22</w:t>
      </w:r>
      <w:r>
        <w:t>條</w:t>
      </w:r>
      <w:r w:rsidR="00F074C0">
        <w:t>（</w:t>
      </w:r>
      <w:r w:rsidR="00DC04A2" w:rsidRPr="00F074C0">
        <w:t>核子設施經營者之求償權</w:t>
      </w:r>
      <w:r w:rsidR="00E23A88">
        <w:t>）</w:t>
      </w:r>
    </w:p>
    <w:p w14:paraId="45B9C9EC" w14:textId="3F758D4F" w:rsidR="000D07E1" w:rsidRPr="00F074C0" w:rsidRDefault="00E23A88" w:rsidP="00B30E49">
      <w:pPr>
        <w:ind w:left="119"/>
        <w:jc w:val="both"/>
        <w:rPr>
          <w:rFonts w:ascii="Arial Unicode MS" w:hAnsi="Arial Unicode MS"/>
          <w:color w:val="17365D"/>
          <w:sz w:val="20"/>
        </w:rPr>
      </w:pPr>
      <w:r w:rsidRPr="00E23A88">
        <w:rPr>
          <w:color w:val="404040" w:themeColor="text1" w:themeTint="BF"/>
          <w:sz w:val="18"/>
        </w:rPr>
        <w:t>﹝</w:t>
      </w:r>
      <w:r w:rsidRPr="00E23A88">
        <w:rPr>
          <w:color w:val="404040" w:themeColor="text1" w:themeTint="BF"/>
          <w:sz w:val="18"/>
        </w:rPr>
        <w:t>1</w:t>
      </w:r>
      <w:r w:rsidRPr="00E23A88">
        <w:rPr>
          <w:color w:val="404040" w:themeColor="text1" w:themeTint="BF"/>
          <w:sz w:val="18"/>
        </w:rPr>
        <w:t>﹞</w:t>
      </w:r>
      <w:r w:rsidR="00DC04A2" w:rsidRPr="00F074C0">
        <w:rPr>
          <w:rFonts w:ascii="Arial Unicode MS" w:hAnsi="Arial Unicode MS"/>
          <w:color w:val="17365D"/>
          <w:sz w:val="20"/>
        </w:rPr>
        <w:t>核子設施經營者，依本法之規定賠償時，對於核子設施經營者以外之人，僅於下列情形之一有求償權：</w:t>
      </w:r>
    </w:p>
    <w:p w14:paraId="6DF2135C" w14:textId="77777777" w:rsidR="00E23A88" w:rsidRDefault="00DC04A2" w:rsidP="00B30E49">
      <w:pPr>
        <w:ind w:left="119"/>
        <w:jc w:val="both"/>
        <w:rPr>
          <w:rFonts w:ascii="Arial Unicode MS" w:hAnsi="Arial Unicode MS"/>
          <w:color w:val="17365D"/>
          <w:sz w:val="20"/>
        </w:rPr>
      </w:pPr>
      <w:r w:rsidRPr="00F074C0">
        <w:rPr>
          <w:rFonts w:ascii="Arial Unicode MS" w:hAnsi="Arial Unicode MS"/>
          <w:color w:val="17365D"/>
          <w:sz w:val="20"/>
        </w:rPr>
        <w:t xml:space="preserve">　　一、依書面契約有明文規定者</w:t>
      </w:r>
      <w:r w:rsidR="00E23A88">
        <w:rPr>
          <w:rFonts w:ascii="Arial Unicode MS" w:hAnsi="Arial Unicode MS"/>
          <w:color w:val="17365D"/>
          <w:sz w:val="20"/>
        </w:rPr>
        <w:t>。</w:t>
      </w:r>
    </w:p>
    <w:p w14:paraId="3F81297B" w14:textId="6F3738D2" w:rsidR="00E23A88" w:rsidRDefault="00E23A88" w:rsidP="00B30E49">
      <w:pPr>
        <w:ind w:left="119"/>
        <w:jc w:val="both"/>
        <w:rPr>
          <w:rFonts w:ascii="Arial Unicode MS" w:hAnsi="Arial Unicode MS"/>
          <w:color w:val="17365D"/>
          <w:sz w:val="20"/>
        </w:rPr>
      </w:pPr>
      <w:r>
        <w:rPr>
          <w:rFonts w:ascii="Arial Unicode MS" w:hAnsi="Arial Unicode MS"/>
          <w:color w:val="17365D"/>
          <w:sz w:val="20"/>
        </w:rPr>
        <w:t xml:space="preserve">　　</w:t>
      </w:r>
      <w:r w:rsidRPr="00F074C0">
        <w:rPr>
          <w:rFonts w:ascii="Arial Unicode MS" w:hAnsi="Arial Unicode MS"/>
          <w:color w:val="17365D"/>
          <w:sz w:val="20"/>
        </w:rPr>
        <w:t>二</w:t>
      </w:r>
      <w:r>
        <w:rPr>
          <w:rFonts w:ascii="Arial Unicode MS" w:hAnsi="Arial Unicode MS"/>
          <w:color w:val="17365D"/>
          <w:sz w:val="20"/>
        </w:rPr>
        <w:t>、</w:t>
      </w:r>
      <w:r w:rsidR="00DC04A2" w:rsidRPr="00F074C0">
        <w:rPr>
          <w:rFonts w:ascii="Arial Unicode MS" w:hAnsi="Arial Unicode MS"/>
          <w:color w:val="17365D"/>
          <w:sz w:val="20"/>
        </w:rPr>
        <w:t>核子損害係因個人故意之行為所致者，對於具有故意之該個人</w:t>
      </w:r>
      <w:r>
        <w:rPr>
          <w:rFonts w:ascii="Arial Unicode MS" w:hAnsi="Arial Unicode MS"/>
          <w:color w:val="17365D"/>
          <w:sz w:val="20"/>
        </w:rPr>
        <w:t>。</w:t>
      </w:r>
    </w:p>
    <w:p w14:paraId="1A76700D" w14:textId="7C1DEA05" w:rsidR="00FC3C39" w:rsidRPr="00F074C0" w:rsidRDefault="00E23A88" w:rsidP="00FC3C39">
      <w:pPr>
        <w:ind w:left="119"/>
        <w:jc w:val="right"/>
        <w:rPr>
          <w:rFonts w:ascii="Arial Unicode MS" w:hAnsi="Arial Unicode MS" w:cs="新細明體"/>
          <w:color w:val="666699"/>
          <w:sz w:val="20"/>
        </w:rPr>
      </w:pPr>
      <w:r>
        <w:rPr>
          <w:rFonts w:ascii="Arial Unicode MS" w:hAnsi="Arial Unicode MS"/>
          <w:color w:val="17365D"/>
          <w:sz w:val="20"/>
        </w:rPr>
        <w:t xml:space="preserve">　　　　</w:t>
      </w:r>
      <w:r w:rsidR="003F6A7D" w:rsidRPr="00F074C0">
        <w:rPr>
          <w:rStyle w:val="a3"/>
          <w:rFonts w:ascii="Arial Unicode MS" w:hAnsi="Arial Unicode MS"/>
          <w:sz w:val="18"/>
          <w:u w:val="none"/>
        </w:rPr>
        <w:t xml:space="preserve">　　　　　　　　　　　　　　　　　　　　　　　　　　　　　　　　　　　　　　　　　　　　　</w:t>
      </w:r>
      <w:hyperlink w:anchor="a章節索引" w:history="1">
        <w:r w:rsidR="00FC3C39" w:rsidRPr="00F074C0">
          <w:rPr>
            <w:rStyle w:val="a3"/>
            <w:rFonts w:ascii="Arial Unicode MS" w:hAnsi="Arial Unicode MS" w:hint="eastAsia"/>
            <w:sz w:val="18"/>
          </w:rPr>
          <w:t>回索引</w:t>
        </w:r>
      </w:hyperlink>
      <w:r w:rsidR="001404FE">
        <w:rPr>
          <w:rFonts w:ascii="Arial Unicode MS" w:hAnsi="Arial Unicode MS" w:hint="eastAsia"/>
          <w:color w:val="808000"/>
          <w:sz w:val="18"/>
        </w:rPr>
        <w:t>〉〉</w:t>
      </w:r>
    </w:p>
    <w:p w14:paraId="4CB56628" w14:textId="77777777" w:rsidR="00DC04A2" w:rsidRDefault="00DC04A2" w:rsidP="00992071">
      <w:pPr>
        <w:pStyle w:val="1"/>
      </w:pPr>
      <w:bookmarkStart w:id="7" w:name="_第三章__賠償責任限額及保證"/>
      <w:bookmarkEnd w:id="7"/>
      <w:r w:rsidRPr="00F074C0">
        <w:t>第三章</w:t>
      </w:r>
      <w:r w:rsidR="00097A86" w:rsidRPr="00F074C0">
        <w:rPr>
          <w:rFonts w:hint="eastAsia"/>
        </w:rPr>
        <w:t xml:space="preserve">　　</w:t>
      </w:r>
      <w:r w:rsidRPr="00F074C0">
        <w:t>賠償責任限額及保證</w:t>
      </w:r>
    </w:p>
    <w:p w14:paraId="4318B5DF" w14:textId="77777777" w:rsidR="00E23A88" w:rsidRDefault="00A94E76" w:rsidP="00AE38FC">
      <w:pPr>
        <w:pStyle w:val="2"/>
      </w:pPr>
      <w:bookmarkStart w:id="8" w:name="a23"/>
      <w:bookmarkEnd w:id="8"/>
      <w:r>
        <w:t>第</w:t>
      </w:r>
      <w:r>
        <w:t>23</w:t>
      </w:r>
      <w:r>
        <w:t>條</w:t>
      </w:r>
      <w:r w:rsidR="00AE38FC">
        <w:t>（</w:t>
      </w:r>
      <w:r w:rsidR="00AE38FC" w:rsidRPr="00F074C0">
        <w:t>核子損害賠償責任</w:t>
      </w:r>
      <w:r w:rsidR="00E23A88">
        <w:t>）</w:t>
      </w:r>
    </w:p>
    <w:p w14:paraId="007BFCA2" w14:textId="69BB660A" w:rsidR="00AE38FC" w:rsidRPr="00AE38FC" w:rsidRDefault="00E23A88" w:rsidP="00AE38FC">
      <w:pPr>
        <w:ind w:left="119"/>
        <w:jc w:val="both"/>
      </w:pPr>
      <w:r w:rsidRPr="00E23A88">
        <w:rPr>
          <w:color w:val="404040" w:themeColor="text1" w:themeTint="BF"/>
          <w:sz w:val="18"/>
        </w:rPr>
        <w:t>﹝</w:t>
      </w:r>
      <w:r w:rsidRPr="00E23A88">
        <w:rPr>
          <w:color w:val="404040" w:themeColor="text1" w:themeTint="BF"/>
          <w:sz w:val="18"/>
        </w:rPr>
        <w:t>1</w:t>
      </w:r>
      <w:r w:rsidRPr="00E23A88">
        <w:rPr>
          <w:color w:val="404040" w:themeColor="text1" w:themeTint="BF"/>
          <w:sz w:val="18"/>
        </w:rPr>
        <w:t>﹞</w:t>
      </w:r>
      <w:r w:rsidR="00AE38FC" w:rsidRPr="00F074C0">
        <w:rPr>
          <w:rFonts w:ascii="Arial Unicode MS" w:hAnsi="Arial Unicode MS"/>
          <w:color w:val="17365D"/>
          <w:sz w:val="20"/>
        </w:rPr>
        <w:t>核子設施經營者以外之人，對於核子損害，除前條之規定外，不負賠償責任。</w:t>
      </w:r>
    </w:p>
    <w:p w14:paraId="22A378BC" w14:textId="77777777" w:rsidR="00E23A88" w:rsidRDefault="00A94E76" w:rsidP="00065645">
      <w:pPr>
        <w:pStyle w:val="2"/>
        <w:rPr>
          <w:szCs w:val="20"/>
        </w:rPr>
      </w:pPr>
      <w:bookmarkStart w:id="9" w:name="a24"/>
      <w:bookmarkEnd w:id="9"/>
      <w:r>
        <w:t>第</w:t>
      </w:r>
      <w:r>
        <w:t>24</w:t>
      </w:r>
      <w:r>
        <w:t>條</w:t>
      </w:r>
      <w:r w:rsidR="00F074C0">
        <w:t>（</w:t>
      </w:r>
      <w:r w:rsidR="00DC04A2" w:rsidRPr="00F074C0">
        <w:rPr>
          <w:szCs w:val="20"/>
        </w:rPr>
        <w:t>賠償責任限額</w:t>
      </w:r>
      <w:r w:rsidR="00E23A88">
        <w:rPr>
          <w:szCs w:val="20"/>
        </w:rPr>
        <w:t>）</w:t>
      </w:r>
    </w:p>
    <w:p w14:paraId="40E4EFC2" w14:textId="0C691730" w:rsidR="00E23A88" w:rsidRDefault="00E23A88" w:rsidP="00B30E49">
      <w:pPr>
        <w:ind w:left="119"/>
        <w:jc w:val="both"/>
        <w:rPr>
          <w:rFonts w:ascii="Arial Unicode MS" w:hAnsi="Arial Unicode MS"/>
          <w:color w:val="17365D"/>
          <w:sz w:val="20"/>
        </w:rPr>
      </w:pPr>
      <w:r w:rsidRPr="00E23A88">
        <w:rPr>
          <w:color w:val="404040" w:themeColor="text1" w:themeTint="BF"/>
          <w:sz w:val="18"/>
          <w:szCs w:val="20"/>
        </w:rPr>
        <w:t>﹝</w:t>
      </w:r>
      <w:r w:rsidRPr="00E23A88">
        <w:rPr>
          <w:color w:val="404040" w:themeColor="text1" w:themeTint="BF"/>
          <w:sz w:val="18"/>
          <w:szCs w:val="20"/>
        </w:rPr>
        <w:t>1</w:t>
      </w:r>
      <w:r w:rsidRPr="00E23A88">
        <w:rPr>
          <w:color w:val="404040" w:themeColor="text1" w:themeTint="BF"/>
          <w:sz w:val="18"/>
          <w:szCs w:val="20"/>
        </w:rPr>
        <w:t>﹞</w:t>
      </w:r>
      <w:r w:rsidR="00DC04A2" w:rsidRPr="00F074C0">
        <w:rPr>
          <w:rFonts w:ascii="Arial Unicode MS" w:hAnsi="Arial Unicode MS"/>
          <w:color w:val="17365D"/>
          <w:sz w:val="20"/>
        </w:rPr>
        <w:t>核子設施經營者對於每一核子事故，依本法所負之賠償責任，其最高限額為新臺幣四十二億元</w:t>
      </w:r>
      <w:r>
        <w:rPr>
          <w:rFonts w:ascii="Arial Unicode MS" w:hAnsi="Arial Unicode MS"/>
          <w:color w:val="17365D"/>
          <w:sz w:val="20"/>
        </w:rPr>
        <w:t>。</w:t>
      </w:r>
    </w:p>
    <w:p w14:paraId="5349ECCB" w14:textId="640A56CE" w:rsidR="00DC04A2" w:rsidRPr="00F074C0" w:rsidRDefault="00E23A88" w:rsidP="00B30E49">
      <w:pPr>
        <w:ind w:left="119"/>
        <w:jc w:val="both"/>
        <w:rPr>
          <w:rFonts w:ascii="Arial Unicode MS" w:hAnsi="Arial Unicode MS" w:cs="新細明體"/>
          <w:color w:val="666699"/>
          <w:sz w:val="20"/>
        </w:rPr>
      </w:pPr>
      <w:r w:rsidRPr="00E23A88">
        <w:rPr>
          <w:rFonts w:ascii="Arial Unicode MS" w:hAnsi="Arial Unicode MS"/>
          <w:color w:val="404040" w:themeColor="text1" w:themeTint="BF"/>
          <w:sz w:val="18"/>
        </w:rPr>
        <w:t>﹝</w:t>
      </w:r>
      <w:r w:rsidRPr="00E23A88">
        <w:rPr>
          <w:rFonts w:ascii="Arial Unicode MS" w:hAnsi="Arial Unicode MS"/>
          <w:color w:val="404040" w:themeColor="text1" w:themeTint="BF"/>
          <w:sz w:val="18"/>
        </w:rPr>
        <w:t>2</w:t>
      </w:r>
      <w:r w:rsidRPr="00E23A88">
        <w:rPr>
          <w:rFonts w:ascii="Arial Unicode MS" w:hAnsi="Arial Unicode MS"/>
          <w:color w:val="404040" w:themeColor="text1" w:themeTint="BF"/>
          <w:sz w:val="18"/>
        </w:rPr>
        <w:t>﹞</w:t>
      </w:r>
      <w:r w:rsidR="00DC04A2" w:rsidRPr="00F074C0">
        <w:rPr>
          <w:rFonts w:ascii="Arial Unicode MS" w:hAnsi="Arial Unicode MS"/>
          <w:color w:val="666699"/>
          <w:sz w:val="20"/>
        </w:rPr>
        <w:t>前項賠償限額，不包括利息及訴訟費用在內。</w:t>
      </w:r>
    </w:p>
    <w:p w14:paraId="02E4C8D1" w14:textId="77777777" w:rsidR="00E23A88" w:rsidRDefault="00A94E76" w:rsidP="00065645">
      <w:pPr>
        <w:pStyle w:val="2"/>
        <w:rPr>
          <w:szCs w:val="20"/>
        </w:rPr>
      </w:pPr>
      <w:bookmarkStart w:id="10" w:name="a25"/>
      <w:bookmarkEnd w:id="10"/>
      <w:r>
        <w:t>第</w:t>
      </w:r>
      <w:r>
        <w:t>25</w:t>
      </w:r>
      <w:r>
        <w:t>條</w:t>
      </w:r>
      <w:r w:rsidR="00F074C0">
        <w:t>（</w:t>
      </w:r>
      <w:r w:rsidR="00DC04A2" w:rsidRPr="00F074C0">
        <w:rPr>
          <w:szCs w:val="20"/>
        </w:rPr>
        <w:t>保證</w:t>
      </w:r>
      <w:r w:rsidR="00E23A88">
        <w:rPr>
          <w:szCs w:val="20"/>
        </w:rPr>
        <w:t>）</w:t>
      </w:r>
    </w:p>
    <w:p w14:paraId="285904CB" w14:textId="529A527D" w:rsidR="00E23A88" w:rsidRDefault="00E23A88" w:rsidP="00B30E49">
      <w:pPr>
        <w:ind w:left="119"/>
        <w:jc w:val="both"/>
        <w:rPr>
          <w:rFonts w:ascii="Arial Unicode MS" w:hAnsi="Arial Unicode MS"/>
          <w:color w:val="17365D"/>
          <w:sz w:val="20"/>
        </w:rPr>
      </w:pPr>
      <w:r w:rsidRPr="00E23A88">
        <w:rPr>
          <w:color w:val="404040" w:themeColor="text1" w:themeTint="BF"/>
          <w:sz w:val="18"/>
          <w:szCs w:val="20"/>
        </w:rPr>
        <w:t>﹝</w:t>
      </w:r>
      <w:r w:rsidRPr="00E23A88">
        <w:rPr>
          <w:color w:val="404040" w:themeColor="text1" w:themeTint="BF"/>
          <w:sz w:val="18"/>
          <w:szCs w:val="20"/>
        </w:rPr>
        <w:t>1</w:t>
      </w:r>
      <w:r w:rsidRPr="00E23A88">
        <w:rPr>
          <w:color w:val="404040" w:themeColor="text1" w:themeTint="BF"/>
          <w:sz w:val="18"/>
          <w:szCs w:val="20"/>
        </w:rPr>
        <w:t>﹞</w:t>
      </w:r>
      <w:r w:rsidR="00DC04A2" w:rsidRPr="00F074C0">
        <w:rPr>
          <w:rFonts w:ascii="Arial Unicode MS" w:hAnsi="Arial Unicode MS"/>
          <w:color w:val="17365D"/>
          <w:sz w:val="20"/>
        </w:rPr>
        <w:t>核子設施經營者，應維持足供履行核子損害賠償責任限額之責任保險或財務保證，並經行政院原子能委員會核定，始得運轉核子設施或運送核子物料</w:t>
      </w:r>
      <w:r>
        <w:rPr>
          <w:rFonts w:ascii="Arial Unicode MS" w:hAnsi="Arial Unicode MS"/>
          <w:color w:val="17365D"/>
          <w:sz w:val="20"/>
        </w:rPr>
        <w:t>。</w:t>
      </w:r>
    </w:p>
    <w:p w14:paraId="2C7E15C9" w14:textId="1DD4E6C0" w:rsidR="00E23A88" w:rsidRDefault="00E23A88" w:rsidP="00B30E49">
      <w:pPr>
        <w:ind w:left="119"/>
        <w:jc w:val="both"/>
        <w:rPr>
          <w:rFonts w:ascii="Arial Unicode MS" w:hAnsi="Arial Unicode MS"/>
          <w:color w:val="17365D"/>
          <w:sz w:val="20"/>
        </w:rPr>
      </w:pPr>
      <w:r w:rsidRPr="00E23A88">
        <w:rPr>
          <w:sz w:val="18"/>
        </w:rPr>
        <w:t>﹝</w:t>
      </w:r>
      <w:r w:rsidRPr="00E23A88">
        <w:rPr>
          <w:sz w:val="18"/>
        </w:rPr>
        <w:t>2</w:t>
      </w:r>
      <w:r w:rsidRPr="00E23A88">
        <w:rPr>
          <w:sz w:val="18"/>
        </w:rPr>
        <w:t>﹞</w:t>
      </w:r>
      <w:r w:rsidRPr="00F074C0">
        <w:rPr>
          <w:rFonts w:ascii="Arial Unicode MS" w:hAnsi="Arial Unicode MS"/>
          <w:color w:val="666699"/>
          <w:sz w:val="20"/>
        </w:rPr>
        <w:t>中央政府、省（市）政府及其所屬研究機構之核子設施，不適用前項之規定</w:t>
      </w:r>
      <w:r>
        <w:rPr>
          <w:rFonts w:ascii="Arial Unicode MS" w:hAnsi="Arial Unicode MS"/>
          <w:color w:val="17365D"/>
          <w:sz w:val="20"/>
        </w:rPr>
        <w:t>。</w:t>
      </w:r>
    </w:p>
    <w:p w14:paraId="14412016" w14:textId="590C9FF6" w:rsidR="00DC04A2" w:rsidRPr="00F074C0" w:rsidRDefault="00E23A88" w:rsidP="00B30E49">
      <w:pPr>
        <w:ind w:left="119"/>
        <w:jc w:val="both"/>
        <w:rPr>
          <w:rFonts w:ascii="Arial Unicode MS" w:hAnsi="Arial Unicode MS" w:cs="新細明體"/>
          <w:color w:val="17365D"/>
          <w:sz w:val="20"/>
        </w:rPr>
      </w:pPr>
      <w:r w:rsidRPr="00E23A88">
        <w:rPr>
          <w:sz w:val="18"/>
        </w:rPr>
        <w:t>﹝</w:t>
      </w:r>
      <w:r w:rsidRPr="00E23A88">
        <w:rPr>
          <w:sz w:val="18"/>
        </w:rPr>
        <w:t>3</w:t>
      </w:r>
      <w:r w:rsidRPr="00E23A88">
        <w:rPr>
          <w:sz w:val="18"/>
        </w:rPr>
        <w:t>﹞</w:t>
      </w:r>
      <w:r w:rsidR="00DC04A2" w:rsidRPr="00F074C0">
        <w:rPr>
          <w:rFonts w:ascii="Arial Unicode MS" w:hAnsi="Arial Unicode MS"/>
          <w:color w:val="17365D"/>
          <w:sz w:val="20"/>
        </w:rPr>
        <w:t>核子設施之運轉或核子物料之運送，在一定限度內，得申請行政院原子能委員會酌減其責任保險或財務保證金額，其限度由行政院原子能委員會核定。</w:t>
      </w:r>
    </w:p>
    <w:p w14:paraId="37285261" w14:textId="77777777" w:rsidR="00E23A88" w:rsidRDefault="00A94E76" w:rsidP="00065645">
      <w:pPr>
        <w:pStyle w:val="2"/>
      </w:pPr>
      <w:bookmarkStart w:id="11" w:name="a26"/>
      <w:bookmarkEnd w:id="11"/>
      <w:r>
        <w:t>第</w:t>
      </w:r>
      <w:r>
        <w:t>26</w:t>
      </w:r>
      <w:r>
        <w:t>條</w:t>
      </w:r>
      <w:r w:rsidR="00F074C0">
        <w:t>（</w:t>
      </w:r>
      <w:r w:rsidR="00DC04A2" w:rsidRPr="00F074C0">
        <w:t>停止或終止保險</w:t>
      </w:r>
      <w:r w:rsidR="00E23A88">
        <w:t>）</w:t>
      </w:r>
    </w:p>
    <w:p w14:paraId="665E44E1" w14:textId="3A609783" w:rsidR="00E23A88" w:rsidRDefault="00E23A88" w:rsidP="00B30E49">
      <w:pPr>
        <w:ind w:left="119"/>
        <w:jc w:val="both"/>
        <w:rPr>
          <w:rFonts w:ascii="Arial Unicode MS" w:hAnsi="Arial Unicode MS"/>
          <w:color w:val="17365D"/>
          <w:sz w:val="20"/>
        </w:rPr>
      </w:pPr>
      <w:r w:rsidRPr="00E23A88">
        <w:rPr>
          <w:color w:val="404040" w:themeColor="text1" w:themeTint="BF"/>
          <w:sz w:val="18"/>
        </w:rPr>
        <w:t>﹝</w:t>
      </w:r>
      <w:r w:rsidRPr="00E23A88">
        <w:rPr>
          <w:color w:val="404040" w:themeColor="text1" w:themeTint="BF"/>
          <w:sz w:val="18"/>
        </w:rPr>
        <w:t>1</w:t>
      </w:r>
      <w:r w:rsidRPr="00E23A88">
        <w:rPr>
          <w:color w:val="404040" w:themeColor="text1" w:themeTint="BF"/>
          <w:sz w:val="18"/>
        </w:rPr>
        <w:t>﹞</w:t>
      </w:r>
      <w:r w:rsidR="00DC04A2" w:rsidRPr="00F074C0">
        <w:rPr>
          <w:rFonts w:ascii="Arial Unicode MS" w:hAnsi="Arial Unicode MS"/>
          <w:color w:val="17365D"/>
          <w:sz w:val="20"/>
        </w:rPr>
        <w:t>前條責任保險之保險人或財務保證之保證人，在保險或保證期間內，非於兩個月前以書面通知行政院原子能委員會，並經核可後，不得停止或終止其責任保險或財務保證</w:t>
      </w:r>
      <w:r>
        <w:rPr>
          <w:rFonts w:ascii="Arial Unicode MS" w:hAnsi="Arial Unicode MS"/>
          <w:color w:val="17365D"/>
          <w:sz w:val="20"/>
        </w:rPr>
        <w:t>。</w:t>
      </w:r>
    </w:p>
    <w:p w14:paraId="27137FF7" w14:textId="1746C295" w:rsidR="00E23A88" w:rsidRDefault="00E23A88" w:rsidP="00B30E49">
      <w:pPr>
        <w:ind w:left="119"/>
        <w:jc w:val="both"/>
        <w:rPr>
          <w:rFonts w:ascii="Arial Unicode MS" w:hAnsi="Arial Unicode MS"/>
          <w:color w:val="666699"/>
          <w:sz w:val="20"/>
        </w:rPr>
      </w:pPr>
      <w:r w:rsidRPr="00E23A88">
        <w:rPr>
          <w:sz w:val="18"/>
        </w:rPr>
        <w:t>﹝</w:t>
      </w:r>
      <w:r w:rsidRPr="00E23A88">
        <w:rPr>
          <w:sz w:val="18"/>
        </w:rPr>
        <w:t>2</w:t>
      </w:r>
      <w:r w:rsidRPr="00E23A88">
        <w:rPr>
          <w:sz w:val="18"/>
        </w:rPr>
        <w:t>﹞</w:t>
      </w:r>
      <w:r w:rsidR="00DC04A2" w:rsidRPr="00F074C0">
        <w:rPr>
          <w:rFonts w:ascii="Arial Unicode MS" w:hAnsi="Arial Unicode MS"/>
          <w:color w:val="666699"/>
          <w:sz w:val="20"/>
        </w:rPr>
        <w:t>關於運送核子物料之責任保險或財務保證，不得於運送期間內停止或終止</w:t>
      </w:r>
      <w:r>
        <w:rPr>
          <w:rFonts w:ascii="Arial Unicode MS" w:hAnsi="Arial Unicode MS"/>
          <w:color w:val="666699"/>
          <w:sz w:val="20"/>
        </w:rPr>
        <w:t>。</w:t>
      </w:r>
    </w:p>
    <w:p w14:paraId="10891D05" w14:textId="17555C61" w:rsidR="00FC3C39" w:rsidRPr="00F074C0" w:rsidRDefault="00E23A88" w:rsidP="00FC3C39">
      <w:pPr>
        <w:ind w:left="119"/>
        <w:jc w:val="right"/>
        <w:rPr>
          <w:rFonts w:ascii="Arial Unicode MS" w:hAnsi="Arial Unicode MS" w:cs="新細明體"/>
          <w:color w:val="666699"/>
          <w:sz w:val="20"/>
        </w:rPr>
      </w:pPr>
      <w:r>
        <w:rPr>
          <w:rFonts w:ascii="Arial Unicode MS" w:hAnsi="Arial Unicode MS"/>
          <w:color w:val="666699"/>
          <w:sz w:val="20"/>
        </w:rPr>
        <w:t xml:space="preserve">　　　　</w:t>
      </w:r>
      <w:r w:rsidR="003F6A7D" w:rsidRPr="00F074C0">
        <w:rPr>
          <w:rStyle w:val="a3"/>
          <w:rFonts w:ascii="Arial Unicode MS" w:hAnsi="Arial Unicode MS"/>
          <w:sz w:val="18"/>
          <w:u w:val="none"/>
        </w:rPr>
        <w:t xml:space="preserve">　　　　　　　　　　　　　　　　　　　　　　　　　　　　　　　　　　　　　　　　　　　　　</w:t>
      </w:r>
      <w:hyperlink w:anchor="a章節索引" w:history="1">
        <w:r w:rsidR="00FC3C39" w:rsidRPr="00F074C0">
          <w:rPr>
            <w:rStyle w:val="a3"/>
            <w:rFonts w:ascii="Arial Unicode MS" w:hAnsi="Arial Unicode MS" w:hint="eastAsia"/>
            <w:sz w:val="18"/>
          </w:rPr>
          <w:t>回索引</w:t>
        </w:r>
      </w:hyperlink>
      <w:r w:rsidR="001404FE">
        <w:rPr>
          <w:rFonts w:ascii="Arial Unicode MS" w:hAnsi="Arial Unicode MS" w:hint="eastAsia"/>
          <w:color w:val="808000"/>
          <w:sz w:val="18"/>
        </w:rPr>
        <w:t>〉〉</w:t>
      </w:r>
    </w:p>
    <w:p w14:paraId="772B1132" w14:textId="77777777" w:rsidR="00DC04A2" w:rsidRDefault="00DC04A2" w:rsidP="00992071">
      <w:pPr>
        <w:pStyle w:val="1"/>
      </w:pPr>
      <w:bookmarkStart w:id="12" w:name="_第四章__損害賠償請求權"/>
      <w:bookmarkEnd w:id="12"/>
      <w:r w:rsidRPr="00F074C0">
        <w:t>第四章</w:t>
      </w:r>
      <w:r w:rsidR="00097A86" w:rsidRPr="00F074C0">
        <w:rPr>
          <w:rFonts w:hint="eastAsia"/>
        </w:rPr>
        <w:t xml:space="preserve">　　</w:t>
      </w:r>
      <w:r w:rsidRPr="00F074C0">
        <w:t>損害賠償請求權</w:t>
      </w:r>
    </w:p>
    <w:p w14:paraId="368E37E4" w14:textId="77777777" w:rsidR="00E23A88" w:rsidRDefault="00A94E76" w:rsidP="00AE38FC">
      <w:pPr>
        <w:pStyle w:val="2"/>
      </w:pPr>
      <w:r>
        <w:t>第</w:t>
      </w:r>
      <w:r>
        <w:t>27</w:t>
      </w:r>
      <w:r>
        <w:t>條</w:t>
      </w:r>
      <w:r w:rsidR="00AE38FC">
        <w:t>（</w:t>
      </w:r>
      <w:r w:rsidR="00AE38FC" w:rsidRPr="00F074C0">
        <w:t>國家補足差額責任</w:t>
      </w:r>
      <w:r w:rsidR="00E23A88">
        <w:t>）</w:t>
      </w:r>
    </w:p>
    <w:p w14:paraId="680F99D4" w14:textId="6E61C9F1" w:rsidR="00E23A88" w:rsidRDefault="00E23A88" w:rsidP="00AE38FC">
      <w:pPr>
        <w:ind w:left="119"/>
        <w:jc w:val="both"/>
        <w:rPr>
          <w:rFonts w:ascii="Arial Unicode MS" w:hAnsi="Arial Unicode MS"/>
          <w:color w:val="17365D"/>
          <w:sz w:val="20"/>
        </w:rPr>
      </w:pPr>
      <w:r w:rsidRPr="00E23A88">
        <w:rPr>
          <w:color w:val="404040" w:themeColor="text1" w:themeTint="BF"/>
          <w:sz w:val="18"/>
        </w:rPr>
        <w:t>﹝</w:t>
      </w:r>
      <w:r w:rsidRPr="00E23A88">
        <w:rPr>
          <w:color w:val="404040" w:themeColor="text1" w:themeTint="BF"/>
          <w:sz w:val="18"/>
        </w:rPr>
        <w:t>1</w:t>
      </w:r>
      <w:r w:rsidRPr="00E23A88">
        <w:rPr>
          <w:color w:val="404040" w:themeColor="text1" w:themeTint="BF"/>
          <w:sz w:val="18"/>
        </w:rPr>
        <w:t>﹞</w:t>
      </w:r>
      <w:r w:rsidR="00AE38FC" w:rsidRPr="00F074C0">
        <w:rPr>
          <w:rFonts w:ascii="Arial Unicode MS" w:hAnsi="Arial Unicode MS"/>
          <w:color w:val="17365D"/>
          <w:sz w:val="20"/>
        </w:rPr>
        <w:t>核子設施經營者因責任保險或財務保證所取得之金額，不足履行已確定之核子損害賠償責任時，國家應補足其差額。但以補足至第</w:t>
      </w:r>
      <w:hyperlink w:anchor="a24" w:history="1">
        <w:r w:rsidR="00AE38FC" w:rsidRPr="00F074C0">
          <w:rPr>
            <w:rStyle w:val="a3"/>
          </w:rPr>
          <w:t>二十四</w:t>
        </w:r>
      </w:hyperlink>
      <w:r w:rsidR="00AE38FC" w:rsidRPr="00F074C0">
        <w:rPr>
          <w:rFonts w:ascii="Arial Unicode MS" w:hAnsi="Arial Unicode MS"/>
          <w:color w:val="17365D"/>
          <w:sz w:val="20"/>
        </w:rPr>
        <w:t>條所定之賠償限額為限</w:t>
      </w:r>
      <w:r>
        <w:rPr>
          <w:rFonts w:ascii="Arial Unicode MS" w:hAnsi="Arial Unicode MS"/>
          <w:color w:val="17365D"/>
          <w:sz w:val="20"/>
        </w:rPr>
        <w:t>。</w:t>
      </w:r>
    </w:p>
    <w:p w14:paraId="4D1E0982" w14:textId="14EC0C5F" w:rsidR="00AE38FC" w:rsidRPr="00AE38FC" w:rsidRDefault="00E23A88" w:rsidP="00AE38FC">
      <w:pPr>
        <w:ind w:left="119"/>
        <w:jc w:val="both"/>
      </w:pPr>
      <w:r w:rsidRPr="00E23A88">
        <w:rPr>
          <w:sz w:val="18"/>
        </w:rPr>
        <w:t>﹝</w:t>
      </w:r>
      <w:r w:rsidRPr="00E23A88">
        <w:rPr>
          <w:sz w:val="18"/>
        </w:rPr>
        <w:t>2</w:t>
      </w:r>
      <w:r w:rsidRPr="00E23A88">
        <w:rPr>
          <w:sz w:val="18"/>
        </w:rPr>
        <w:t>﹞</w:t>
      </w:r>
      <w:r w:rsidR="00AE38FC" w:rsidRPr="00F074C0">
        <w:rPr>
          <w:rFonts w:ascii="Arial Unicode MS" w:hAnsi="Arial Unicode MS"/>
          <w:color w:val="666699"/>
          <w:sz w:val="20"/>
        </w:rPr>
        <w:t>前項國家補足之差額，仍應由核子設施經營者負償還之責任。</w:t>
      </w:r>
    </w:p>
    <w:p w14:paraId="7266F7A7" w14:textId="77777777" w:rsidR="00E23A88" w:rsidRDefault="00A94E76" w:rsidP="00065645">
      <w:pPr>
        <w:pStyle w:val="2"/>
      </w:pPr>
      <w:r>
        <w:t>第</w:t>
      </w:r>
      <w:r>
        <w:t>28</w:t>
      </w:r>
      <w:r>
        <w:t>條</w:t>
      </w:r>
      <w:r w:rsidR="00F074C0">
        <w:t>（</w:t>
      </w:r>
      <w:r w:rsidR="00DC04A2" w:rsidRPr="00F074C0">
        <w:t>損害賠償請求權之消滅時效</w:t>
      </w:r>
      <w:r w:rsidR="00E23A88">
        <w:t>）</w:t>
      </w:r>
    </w:p>
    <w:p w14:paraId="3227D58A" w14:textId="1867E8F1" w:rsidR="00097A86" w:rsidRPr="00F074C0" w:rsidRDefault="00E23A88" w:rsidP="00B30E49">
      <w:pPr>
        <w:ind w:left="119"/>
        <w:jc w:val="both"/>
        <w:rPr>
          <w:rFonts w:ascii="Arial Unicode MS" w:hAnsi="Arial Unicode MS"/>
          <w:color w:val="17365D"/>
          <w:sz w:val="20"/>
        </w:rPr>
      </w:pPr>
      <w:r w:rsidRPr="00E23A88">
        <w:rPr>
          <w:color w:val="404040" w:themeColor="text1" w:themeTint="BF"/>
          <w:sz w:val="18"/>
        </w:rPr>
        <w:t>﹝</w:t>
      </w:r>
      <w:r w:rsidRPr="00E23A88">
        <w:rPr>
          <w:color w:val="404040" w:themeColor="text1" w:themeTint="BF"/>
          <w:sz w:val="18"/>
        </w:rPr>
        <w:t>1</w:t>
      </w:r>
      <w:r w:rsidRPr="00E23A88">
        <w:rPr>
          <w:color w:val="404040" w:themeColor="text1" w:themeTint="BF"/>
          <w:sz w:val="18"/>
        </w:rPr>
        <w:t>﹞</w:t>
      </w:r>
      <w:r w:rsidR="00DC04A2" w:rsidRPr="00F074C0">
        <w:rPr>
          <w:rFonts w:ascii="Arial Unicode MS" w:hAnsi="Arial Unicode MS"/>
          <w:color w:val="17365D"/>
          <w:sz w:val="20"/>
        </w:rPr>
        <w:t>核子損害之賠償請求權，自請求權人知有損害及負賠償義務之核子設施經營者時起，三年間不行使而消滅；自核子事故發生之時起，逾十年者亦同。</w:t>
      </w:r>
    </w:p>
    <w:p w14:paraId="4C128B6F" w14:textId="77777777" w:rsidR="00E23A88" w:rsidRDefault="00A94E76" w:rsidP="00065645">
      <w:pPr>
        <w:pStyle w:val="2"/>
      </w:pPr>
      <w:r>
        <w:t>第</w:t>
      </w:r>
      <w:r>
        <w:t>29</w:t>
      </w:r>
      <w:r>
        <w:t>條</w:t>
      </w:r>
      <w:r w:rsidR="00F074C0">
        <w:t>（</w:t>
      </w:r>
      <w:r w:rsidR="00DC04A2" w:rsidRPr="00F074C0">
        <w:t>損害賠償請求權之消滅時效</w:t>
      </w:r>
      <w:r w:rsidR="00E23A88">
        <w:t>）</w:t>
      </w:r>
    </w:p>
    <w:p w14:paraId="234DBD03" w14:textId="322B9909" w:rsidR="00DC04A2" w:rsidRPr="00F074C0" w:rsidRDefault="00E23A88" w:rsidP="00B30E49">
      <w:pPr>
        <w:ind w:left="119"/>
        <w:jc w:val="both"/>
        <w:rPr>
          <w:rFonts w:ascii="Arial Unicode MS" w:hAnsi="Arial Unicode MS" w:cs="新細明體"/>
          <w:color w:val="17365D"/>
          <w:sz w:val="20"/>
        </w:rPr>
      </w:pPr>
      <w:r w:rsidRPr="00E23A88">
        <w:rPr>
          <w:color w:val="404040" w:themeColor="text1" w:themeTint="BF"/>
          <w:sz w:val="18"/>
        </w:rPr>
        <w:t>﹝</w:t>
      </w:r>
      <w:r w:rsidRPr="00E23A88">
        <w:rPr>
          <w:color w:val="404040" w:themeColor="text1" w:themeTint="BF"/>
          <w:sz w:val="18"/>
        </w:rPr>
        <w:t>1</w:t>
      </w:r>
      <w:r w:rsidRPr="00E23A88">
        <w:rPr>
          <w:color w:val="404040" w:themeColor="text1" w:themeTint="BF"/>
          <w:sz w:val="18"/>
        </w:rPr>
        <w:t>﹞</w:t>
      </w:r>
      <w:r w:rsidR="00DC04A2" w:rsidRPr="00F074C0">
        <w:rPr>
          <w:rFonts w:ascii="Arial Unicode MS" w:hAnsi="Arial Unicode MS"/>
          <w:color w:val="17365D"/>
          <w:sz w:val="20"/>
        </w:rPr>
        <w:t>引起核子事故之核子物料係經竊盜、遺失、投棄或拋棄者，其損害賠償請求權消滅時效依前條之規定。但對該核子物料所屬原核子設施經營者請求賠償時，以不超過自竊盜、遺失、投棄或拋棄之時起二十年為限。</w:t>
      </w:r>
    </w:p>
    <w:p w14:paraId="40203F63" w14:textId="77777777" w:rsidR="00E23A88" w:rsidRDefault="00A94E76" w:rsidP="00065645">
      <w:pPr>
        <w:pStyle w:val="2"/>
        <w:rPr>
          <w:szCs w:val="20"/>
        </w:rPr>
      </w:pPr>
      <w:r>
        <w:t>第</w:t>
      </w:r>
      <w:r>
        <w:t>30</w:t>
      </w:r>
      <w:r>
        <w:t>條</w:t>
      </w:r>
      <w:r w:rsidR="00F074C0">
        <w:t>（</w:t>
      </w:r>
      <w:r w:rsidR="00DC04A2" w:rsidRPr="00F074C0">
        <w:rPr>
          <w:szCs w:val="20"/>
        </w:rPr>
        <w:t>訴之追加</w:t>
      </w:r>
      <w:r w:rsidR="00E23A88">
        <w:rPr>
          <w:szCs w:val="20"/>
        </w:rPr>
        <w:t>）</w:t>
      </w:r>
    </w:p>
    <w:p w14:paraId="6B3C776C" w14:textId="44F6179D" w:rsidR="00E23A88" w:rsidRDefault="00E23A88" w:rsidP="00B30E49">
      <w:pPr>
        <w:ind w:left="119"/>
        <w:jc w:val="both"/>
        <w:rPr>
          <w:rFonts w:ascii="Arial Unicode MS" w:hAnsi="Arial Unicode MS"/>
          <w:color w:val="17365D"/>
          <w:sz w:val="20"/>
        </w:rPr>
      </w:pPr>
      <w:r w:rsidRPr="00E23A88">
        <w:rPr>
          <w:color w:val="404040" w:themeColor="text1" w:themeTint="BF"/>
          <w:sz w:val="18"/>
          <w:szCs w:val="20"/>
        </w:rPr>
        <w:t>﹝</w:t>
      </w:r>
      <w:r w:rsidRPr="00E23A88">
        <w:rPr>
          <w:color w:val="404040" w:themeColor="text1" w:themeTint="BF"/>
          <w:sz w:val="18"/>
          <w:szCs w:val="20"/>
        </w:rPr>
        <w:t>1</w:t>
      </w:r>
      <w:r w:rsidRPr="00E23A88">
        <w:rPr>
          <w:color w:val="404040" w:themeColor="text1" w:themeTint="BF"/>
          <w:sz w:val="18"/>
          <w:szCs w:val="20"/>
        </w:rPr>
        <w:t>﹞</w:t>
      </w:r>
      <w:r w:rsidR="00DC04A2" w:rsidRPr="00F074C0">
        <w:rPr>
          <w:rFonts w:ascii="Arial Unicode MS" w:hAnsi="Arial Unicode MS"/>
          <w:color w:val="17365D"/>
          <w:sz w:val="20"/>
        </w:rPr>
        <w:t>核子損害被害人，於前二條所定期間請求賠償者，在訴訟進行中，期間雖已屆滿，仍得就其加重之損害為訴訟之追加。但以在第二審言詞辯論終結前者為限</w:t>
      </w:r>
      <w:r>
        <w:rPr>
          <w:rFonts w:ascii="Arial Unicode MS" w:hAnsi="Arial Unicode MS"/>
          <w:color w:val="17365D"/>
          <w:sz w:val="20"/>
        </w:rPr>
        <w:t>。</w:t>
      </w:r>
    </w:p>
    <w:p w14:paraId="459ADD42" w14:textId="7AAC9D3A" w:rsidR="00FC3C39" w:rsidRPr="00F074C0" w:rsidRDefault="00E23A88" w:rsidP="00FC3C39">
      <w:pPr>
        <w:ind w:left="119"/>
        <w:jc w:val="right"/>
        <w:rPr>
          <w:rFonts w:ascii="Arial Unicode MS" w:hAnsi="Arial Unicode MS" w:cs="新細明體"/>
          <w:color w:val="666699"/>
          <w:sz w:val="20"/>
        </w:rPr>
      </w:pPr>
      <w:r>
        <w:rPr>
          <w:rFonts w:ascii="Arial Unicode MS" w:hAnsi="Arial Unicode MS"/>
          <w:color w:val="17365D"/>
          <w:sz w:val="20"/>
        </w:rPr>
        <w:t xml:space="preserve">　　　　</w:t>
      </w:r>
      <w:r w:rsidR="003F6A7D" w:rsidRPr="00F074C0">
        <w:rPr>
          <w:rStyle w:val="a3"/>
          <w:rFonts w:ascii="Arial Unicode MS" w:hAnsi="Arial Unicode MS"/>
          <w:sz w:val="18"/>
          <w:u w:val="none"/>
        </w:rPr>
        <w:t xml:space="preserve">　　　　　　　　　　　　　　　　　　　　　　　　　　　　　　　　　　　　　　　　　　　　　</w:t>
      </w:r>
      <w:hyperlink w:anchor="a章節索引" w:history="1">
        <w:r w:rsidR="00FC3C39" w:rsidRPr="00F074C0">
          <w:rPr>
            <w:rStyle w:val="a3"/>
            <w:rFonts w:ascii="Arial Unicode MS" w:hAnsi="Arial Unicode MS" w:hint="eastAsia"/>
            <w:sz w:val="18"/>
          </w:rPr>
          <w:t>回索引</w:t>
        </w:r>
      </w:hyperlink>
      <w:r w:rsidR="001404FE">
        <w:rPr>
          <w:rFonts w:ascii="Arial Unicode MS" w:hAnsi="Arial Unicode MS" w:hint="eastAsia"/>
          <w:color w:val="808000"/>
          <w:sz w:val="18"/>
        </w:rPr>
        <w:t>〉〉</w:t>
      </w:r>
    </w:p>
    <w:p w14:paraId="612716EC" w14:textId="77777777" w:rsidR="00DC04A2" w:rsidRDefault="00DC04A2" w:rsidP="00992071">
      <w:pPr>
        <w:pStyle w:val="1"/>
      </w:pPr>
      <w:bookmarkStart w:id="13" w:name="_第五章__附_則"/>
      <w:bookmarkEnd w:id="13"/>
      <w:r w:rsidRPr="00F074C0">
        <w:t>第五章</w:t>
      </w:r>
      <w:r w:rsidR="00097A86" w:rsidRPr="00F074C0">
        <w:rPr>
          <w:rFonts w:hint="eastAsia"/>
        </w:rPr>
        <w:t xml:space="preserve">　　</w:t>
      </w:r>
      <w:r w:rsidRPr="00F074C0">
        <w:t>附</w:t>
      </w:r>
      <w:r w:rsidR="00097A86" w:rsidRPr="00F074C0">
        <w:rPr>
          <w:rFonts w:hint="eastAsia"/>
        </w:rPr>
        <w:t xml:space="preserve">　</w:t>
      </w:r>
      <w:r w:rsidRPr="00F074C0">
        <w:t>則</w:t>
      </w:r>
    </w:p>
    <w:p w14:paraId="0B66898E" w14:textId="77777777" w:rsidR="00E23A88" w:rsidRDefault="00AE38FC" w:rsidP="00AE38FC">
      <w:pPr>
        <w:pStyle w:val="2"/>
        <w:rPr>
          <w:szCs w:val="20"/>
        </w:rPr>
      </w:pPr>
      <w:r w:rsidRPr="00F074C0">
        <w:t>第</w:t>
      </w:r>
      <w:r w:rsidR="00A94E76">
        <w:t>31</w:t>
      </w:r>
      <w:r w:rsidRPr="00F074C0">
        <w:t>條</w:t>
      </w:r>
      <w:r>
        <w:t>（</w:t>
      </w:r>
      <w:r w:rsidRPr="00F074C0">
        <w:rPr>
          <w:szCs w:val="20"/>
        </w:rPr>
        <w:t>直接訴權</w:t>
      </w:r>
      <w:r w:rsidR="00E23A88">
        <w:rPr>
          <w:szCs w:val="20"/>
        </w:rPr>
        <w:t>）</w:t>
      </w:r>
    </w:p>
    <w:p w14:paraId="35932277" w14:textId="597C81B2" w:rsidR="00AE38FC" w:rsidRPr="00AE38FC" w:rsidRDefault="00E23A88" w:rsidP="00AE38FC">
      <w:pPr>
        <w:ind w:left="119"/>
        <w:jc w:val="both"/>
      </w:pPr>
      <w:r w:rsidRPr="00E23A88">
        <w:rPr>
          <w:color w:val="404040" w:themeColor="text1" w:themeTint="BF"/>
          <w:sz w:val="18"/>
          <w:szCs w:val="20"/>
        </w:rPr>
        <w:t>﹝</w:t>
      </w:r>
      <w:r w:rsidRPr="00E23A88">
        <w:rPr>
          <w:color w:val="404040" w:themeColor="text1" w:themeTint="BF"/>
          <w:sz w:val="18"/>
          <w:szCs w:val="20"/>
        </w:rPr>
        <w:t>1</w:t>
      </w:r>
      <w:r w:rsidRPr="00E23A88">
        <w:rPr>
          <w:color w:val="404040" w:themeColor="text1" w:themeTint="BF"/>
          <w:sz w:val="18"/>
          <w:szCs w:val="20"/>
        </w:rPr>
        <w:t>﹞</w:t>
      </w:r>
      <w:r w:rsidR="00AE38FC" w:rsidRPr="00F074C0">
        <w:rPr>
          <w:rFonts w:ascii="Arial Unicode MS" w:hAnsi="Arial Unicode MS"/>
          <w:color w:val="17365D"/>
          <w:sz w:val="20"/>
        </w:rPr>
        <w:t>核子設施經營者不能履行賠償責任時，核子損害被害人得逕向其責任保險人或財務保證人請求賠償。</w:t>
      </w:r>
    </w:p>
    <w:p w14:paraId="00810327" w14:textId="77777777" w:rsidR="00E23A88" w:rsidRDefault="00DC04A2" w:rsidP="00065645">
      <w:pPr>
        <w:pStyle w:val="2"/>
      </w:pPr>
      <w:r w:rsidRPr="00F074C0">
        <w:t>第</w:t>
      </w:r>
      <w:r w:rsidR="00A94E76">
        <w:t>32</w:t>
      </w:r>
      <w:r w:rsidR="003F6A7D" w:rsidRPr="00F074C0">
        <w:t>條</w:t>
      </w:r>
      <w:r w:rsidR="00F074C0">
        <w:t>（</w:t>
      </w:r>
      <w:r w:rsidRPr="00F074C0">
        <w:t>核子事故調查評議委員會之設置及職權</w:t>
      </w:r>
      <w:r w:rsidR="00E23A88">
        <w:t>）</w:t>
      </w:r>
    </w:p>
    <w:p w14:paraId="10A3D6AA" w14:textId="4349FE71" w:rsidR="000D07E1" w:rsidRPr="00F074C0" w:rsidRDefault="00E23A88" w:rsidP="00B30E49">
      <w:pPr>
        <w:ind w:left="119"/>
        <w:jc w:val="both"/>
        <w:rPr>
          <w:rFonts w:ascii="Arial Unicode MS" w:hAnsi="Arial Unicode MS"/>
          <w:color w:val="17365D"/>
          <w:sz w:val="20"/>
        </w:rPr>
      </w:pPr>
      <w:r w:rsidRPr="00E23A88">
        <w:rPr>
          <w:color w:val="404040" w:themeColor="text1" w:themeTint="BF"/>
          <w:sz w:val="18"/>
        </w:rPr>
        <w:t>﹝</w:t>
      </w:r>
      <w:r w:rsidRPr="00E23A88">
        <w:rPr>
          <w:color w:val="404040" w:themeColor="text1" w:themeTint="BF"/>
          <w:sz w:val="18"/>
        </w:rPr>
        <w:t>1</w:t>
      </w:r>
      <w:r w:rsidRPr="00E23A88">
        <w:rPr>
          <w:color w:val="404040" w:themeColor="text1" w:themeTint="BF"/>
          <w:sz w:val="18"/>
        </w:rPr>
        <w:t>﹞</w:t>
      </w:r>
      <w:r w:rsidR="00DC04A2" w:rsidRPr="00F074C0">
        <w:rPr>
          <w:rFonts w:ascii="Arial Unicode MS" w:hAnsi="Arial Unicode MS"/>
          <w:color w:val="17365D"/>
          <w:sz w:val="20"/>
        </w:rPr>
        <w:t>行政院原子能委員會於核子事故發生後，得設置核子事故調查評議委員會，其職權如下：</w:t>
      </w:r>
    </w:p>
    <w:p w14:paraId="24C9027E" w14:textId="77777777" w:rsidR="00E23A88" w:rsidRDefault="00DC04A2" w:rsidP="00B30E49">
      <w:pPr>
        <w:ind w:left="119"/>
        <w:jc w:val="both"/>
        <w:rPr>
          <w:rFonts w:ascii="Arial Unicode MS" w:hAnsi="Arial Unicode MS"/>
          <w:color w:val="17365D"/>
          <w:sz w:val="20"/>
        </w:rPr>
      </w:pPr>
      <w:r w:rsidRPr="00F074C0">
        <w:rPr>
          <w:rFonts w:ascii="Arial Unicode MS" w:hAnsi="Arial Unicode MS"/>
          <w:color w:val="17365D"/>
          <w:sz w:val="20"/>
        </w:rPr>
        <w:t xml:space="preserve">　　一、核子事故之認定及其原因之調查</w:t>
      </w:r>
      <w:r w:rsidR="00E23A88">
        <w:rPr>
          <w:rFonts w:ascii="Arial Unicode MS" w:hAnsi="Arial Unicode MS"/>
          <w:color w:val="17365D"/>
          <w:sz w:val="20"/>
        </w:rPr>
        <w:t>。</w:t>
      </w:r>
    </w:p>
    <w:p w14:paraId="7C6B5C2A" w14:textId="658D36E2" w:rsidR="00E23A88" w:rsidRDefault="00E23A88" w:rsidP="00B30E49">
      <w:pPr>
        <w:ind w:left="119"/>
        <w:jc w:val="both"/>
        <w:rPr>
          <w:rFonts w:ascii="Arial Unicode MS" w:hAnsi="Arial Unicode MS"/>
          <w:color w:val="17365D"/>
          <w:sz w:val="20"/>
        </w:rPr>
      </w:pPr>
      <w:r>
        <w:rPr>
          <w:rFonts w:ascii="Arial Unicode MS" w:hAnsi="Arial Unicode MS"/>
          <w:color w:val="17365D"/>
          <w:sz w:val="20"/>
        </w:rPr>
        <w:t xml:space="preserve">　　</w:t>
      </w:r>
      <w:r w:rsidRPr="00F074C0">
        <w:rPr>
          <w:rFonts w:ascii="Arial Unicode MS" w:hAnsi="Arial Unicode MS"/>
          <w:color w:val="17365D"/>
          <w:sz w:val="20"/>
        </w:rPr>
        <w:t>二</w:t>
      </w:r>
      <w:r>
        <w:rPr>
          <w:rFonts w:ascii="Arial Unicode MS" w:hAnsi="Arial Unicode MS"/>
          <w:color w:val="17365D"/>
          <w:sz w:val="20"/>
        </w:rPr>
        <w:t>、</w:t>
      </w:r>
      <w:r w:rsidR="00DC04A2" w:rsidRPr="00F074C0">
        <w:rPr>
          <w:rFonts w:ascii="Arial Unicode MS" w:hAnsi="Arial Unicode MS"/>
          <w:color w:val="17365D"/>
          <w:sz w:val="20"/>
        </w:rPr>
        <w:t>核子損害之調查與評估</w:t>
      </w:r>
      <w:r>
        <w:rPr>
          <w:rFonts w:ascii="Arial Unicode MS" w:hAnsi="Arial Unicode MS"/>
          <w:color w:val="17365D"/>
          <w:sz w:val="20"/>
        </w:rPr>
        <w:t>。</w:t>
      </w:r>
    </w:p>
    <w:p w14:paraId="3BB23962" w14:textId="4A275008" w:rsidR="00E23A88" w:rsidRDefault="00E23A88" w:rsidP="00B30E49">
      <w:pPr>
        <w:ind w:left="119"/>
        <w:jc w:val="both"/>
        <w:rPr>
          <w:rFonts w:ascii="Arial Unicode MS" w:hAnsi="Arial Unicode MS"/>
          <w:color w:val="17365D"/>
          <w:sz w:val="20"/>
        </w:rPr>
      </w:pPr>
      <w:r>
        <w:rPr>
          <w:rFonts w:ascii="Arial Unicode MS" w:hAnsi="Arial Unicode MS"/>
          <w:color w:val="17365D"/>
          <w:sz w:val="20"/>
        </w:rPr>
        <w:t xml:space="preserve">　　</w:t>
      </w:r>
      <w:r w:rsidRPr="00F074C0">
        <w:rPr>
          <w:rFonts w:ascii="Arial Unicode MS" w:hAnsi="Arial Unicode MS"/>
          <w:color w:val="17365D"/>
          <w:sz w:val="20"/>
        </w:rPr>
        <w:t>三</w:t>
      </w:r>
      <w:r>
        <w:rPr>
          <w:rFonts w:ascii="Arial Unicode MS" w:hAnsi="Arial Unicode MS"/>
          <w:color w:val="17365D"/>
          <w:sz w:val="20"/>
        </w:rPr>
        <w:t>、</w:t>
      </w:r>
      <w:r w:rsidR="00DC04A2" w:rsidRPr="00F074C0">
        <w:rPr>
          <w:rFonts w:ascii="Arial Unicode MS" w:hAnsi="Arial Unicode MS"/>
          <w:color w:val="17365D"/>
          <w:sz w:val="20"/>
        </w:rPr>
        <w:t>核子事故賠償、救濟及善後措施之建議</w:t>
      </w:r>
      <w:r>
        <w:rPr>
          <w:rFonts w:ascii="Arial Unicode MS" w:hAnsi="Arial Unicode MS"/>
          <w:color w:val="17365D"/>
          <w:sz w:val="20"/>
        </w:rPr>
        <w:t>。</w:t>
      </w:r>
    </w:p>
    <w:p w14:paraId="0DE0AA8F" w14:textId="68232F41" w:rsidR="00E23A88" w:rsidRDefault="00E23A88" w:rsidP="00B30E49">
      <w:pPr>
        <w:ind w:left="119"/>
        <w:jc w:val="both"/>
        <w:rPr>
          <w:rFonts w:ascii="Arial Unicode MS" w:hAnsi="Arial Unicode MS"/>
          <w:color w:val="17365D"/>
          <w:sz w:val="20"/>
        </w:rPr>
      </w:pPr>
      <w:r>
        <w:rPr>
          <w:rFonts w:ascii="Arial Unicode MS" w:hAnsi="Arial Unicode MS"/>
          <w:color w:val="17365D"/>
          <w:sz w:val="20"/>
        </w:rPr>
        <w:t xml:space="preserve">　　</w:t>
      </w:r>
      <w:r w:rsidRPr="00F074C0">
        <w:rPr>
          <w:rFonts w:ascii="Arial Unicode MS" w:hAnsi="Arial Unicode MS"/>
          <w:color w:val="17365D"/>
          <w:sz w:val="20"/>
        </w:rPr>
        <w:t>四</w:t>
      </w:r>
      <w:r>
        <w:rPr>
          <w:rFonts w:ascii="Arial Unicode MS" w:hAnsi="Arial Unicode MS"/>
          <w:color w:val="17365D"/>
          <w:sz w:val="20"/>
        </w:rPr>
        <w:t>、</w:t>
      </w:r>
      <w:r w:rsidR="00DC04A2" w:rsidRPr="00F074C0">
        <w:rPr>
          <w:rFonts w:ascii="Arial Unicode MS" w:hAnsi="Arial Unicode MS"/>
          <w:color w:val="17365D"/>
          <w:sz w:val="20"/>
        </w:rPr>
        <w:t>核子設施安全防護改善之建議</w:t>
      </w:r>
      <w:r>
        <w:rPr>
          <w:rFonts w:ascii="Arial Unicode MS" w:hAnsi="Arial Unicode MS"/>
          <w:color w:val="17365D"/>
          <w:sz w:val="20"/>
        </w:rPr>
        <w:t>。</w:t>
      </w:r>
    </w:p>
    <w:p w14:paraId="5AFF16D1" w14:textId="56D0C3B3" w:rsidR="00E23A88" w:rsidRDefault="00E23A88" w:rsidP="00B30E49">
      <w:pPr>
        <w:ind w:left="119"/>
        <w:jc w:val="both"/>
        <w:rPr>
          <w:rFonts w:ascii="Arial Unicode MS" w:hAnsi="Arial Unicode MS"/>
          <w:color w:val="17365D"/>
          <w:sz w:val="20"/>
        </w:rPr>
      </w:pPr>
      <w:r w:rsidRPr="00E23A88">
        <w:rPr>
          <w:rFonts w:ascii="Arial Unicode MS" w:hAnsi="Arial Unicode MS"/>
          <w:color w:val="404040" w:themeColor="text1" w:themeTint="BF"/>
          <w:sz w:val="18"/>
        </w:rPr>
        <w:t>﹝</w:t>
      </w:r>
      <w:r w:rsidRPr="00E23A88">
        <w:rPr>
          <w:rFonts w:ascii="Arial Unicode MS" w:hAnsi="Arial Unicode MS"/>
          <w:color w:val="404040" w:themeColor="text1" w:themeTint="BF"/>
          <w:sz w:val="18"/>
        </w:rPr>
        <w:t>2</w:t>
      </w:r>
      <w:r w:rsidRPr="00E23A88">
        <w:rPr>
          <w:rFonts w:ascii="Arial Unicode MS" w:hAnsi="Arial Unicode MS"/>
          <w:color w:val="404040" w:themeColor="text1" w:themeTint="BF"/>
          <w:sz w:val="18"/>
        </w:rPr>
        <w:t>﹞</w:t>
      </w:r>
      <w:r w:rsidRPr="00F074C0">
        <w:rPr>
          <w:rFonts w:ascii="Arial Unicode MS" w:hAnsi="Arial Unicode MS"/>
          <w:color w:val="666699"/>
          <w:sz w:val="20"/>
        </w:rPr>
        <w:t>前項之調查、評估及建議應作成報告公告之</w:t>
      </w:r>
      <w:r>
        <w:rPr>
          <w:rFonts w:ascii="Arial Unicode MS" w:hAnsi="Arial Unicode MS"/>
          <w:color w:val="17365D"/>
          <w:sz w:val="20"/>
        </w:rPr>
        <w:t>。</w:t>
      </w:r>
    </w:p>
    <w:p w14:paraId="205539E2" w14:textId="2494FB16" w:rsidR="00DC04A2" w:rsidRPr="00F074C0" w:rsidRDefault="00E23A88" w:rsidP="00B30E49">
      <w:pPr>
        <w:ind w:left="119"/>
        <w:jc w:val="both"/>
        <w:rPr>
          <w:rFonts w:ascii="Arial Unicode MS" w:hAnsi="Arial Unicode MS" w:cs="新細明體"/>
          <w:color w:val="17365D"/>
          <w:sz w:val="20"/>
        </w:rPr>
      </w:pPr>
      <w:r w:rsidRPr="00E23A88">
        <w:rPr>
          <w:rFonts w:ascii="Arial Unicode MS" w:hAnsi="Arial Unicode MS"/>
          <w:color w:val="404040" w:themeColor="text1" w:themeTint="BF"/>
          <w:sz w:val="18"/>
        </w:rPr>
        <w:t>﹝</w:t>
      </w:r>
      <w:r w:rsidRPr="00E23A88">
        <w:rPr>
          <w:rFonts w:ascii="Arial Unicode MS" w:hAnsi="Arial Unicode MS"/>
          <w:color w:val="404040" w:themeColor="text1" w:themeTint="BF"/>
          <w:sz w:val="18"/>
        </w:rPr>
        <w:t>3</w:t>
      </w:r>
      <w:r w:rsidRPr="00E23A88">
        <w:rPr>
          <w:rFonts w:ascii="Arial Unicode MS" w:hAnsi="Arial Unicode MS"/>
          <w:color w:val="404040" w:themeColor="text1" w:themeTint="BF"/>
          <w:sz w:val="18"/>
        </w:rPr>
        <w:t>﹞</w:t>
      </w:r>
      <w:r w:rsidR="00DC04A2" w:rsidRPr="00F074C0">
        <w:rPr>
          <w:rFonts w:ascii="Arial Unicode MS" w:hAnsi="Arial Unicode MS"/>
          <w:color w:val="17365D"/>
          <w:sz w:val="20"/>
        </w:rPr>
        <w:t>核子事故調查評議委員會之</w:t>
      </w:r>
      <w:hyperlink r:id="rId18" w:history="1">
        <w:r w:rsidR="00DC04A2" w:rsidRPr="001D7553">
          <w:rPr>
            <w:rStyle w:val="a3"/>
            <w:rFonts w:ascii="Arial Unicode MS" w:hAnsi="Arial Unicode MS"/>
          </w:rPr>
          <w:t>設置辦法</w:t>
        </w:r>
      </w:hyperlink>
      <w:r w:rsidR="00DC04A2" w:rsidRPr="00F074C0">
        <w:rPr>
          <w:rFonts w:ascii="Arial Unicode MS" w:hAnsi="Arial Unicode MS"/>
          <w:color w:val="17365D"/>
          <w:sz w:val="20"/>
        </w:rPr>
        <w:t>，由行政院原子能委員會定之。</w:t>
      </w:r>
    </w:p>
    <w:p w14:paraId="50918003" w14:textId="77777777" w:rsidR="00E23A88" w:rsidRDefault="00DC04A2" w:rsidP="00065645">
      <w:pPr>
        <w:pStyle w:val="2"/>
      </w:pPr>
      <w:r w:rsidRPr="00F074C0">
        <w:t>第</w:t>
      </w:r>
      <w:r w:rsidR="00A94E76">
        <w:t>33</w:t>
      </w:r>
      <w:r w:rsidR="003F6A7D" w:rsidRPr="00F074C0">
        <w:t>條</w:t>
      </w:r>
      <w:r w:rsidR="00F074C0">
        <w:t>（</w:t>
      </w:r>
      <w:r w:rsidRPr="00F074C0">
        <w:t>賠償金額之分配</w:t>
      </w:r>
      <w:r w:rsidR="00E23A88">
        <w:t>）</w:t>
      </w:r>
    </w:p>
    <w:p w14:paraId="03700869" w14:textId="4FE76B87" w:rsidR="00E23A88" w:rsidRDefault="00E23A88" w:rsidP="00B30E49">
      <w:pPr>
        <w:ind w:left="119"/>
        <w:jc w:val="both"/>
        <w:rPr>
          <w:rFonts w:ascii="Arial Unicode MS" w:hAnsi="Arial Unicode MS"/>
          <w:color w:val="17365D"/>
          <w:sz w:val="20"/>
        </w:rPr>
      </w:pPr>
      <w:r w:rsidRPr="00E23A88">
        <w:rPr>
          <w:color w:val="404040" w:themeColor="text1" w:themeTint="BF"/>
          <w:sz w:val="18"/>
        </w:rPr>
        <w:t>﹝</w:t>
      </w:r>
      <w:r w:rsidRPr="00E23A88">
        <w:rPr>
          <w:color w:val="404040" w:themeColor="text1" w:themeTint="BF"/>
          <w:sz w:val="18"/>
        </w:rPr>
        <w:t>1</w:t>
      </w:r>
      <w:r w:rsidRPr="00E23A88">
        <w:rPr>
          <w:color w:val="404040" w:themeColor="text1" w:themeTint="BF"/>
          <w:sz w:val="18"/>
        </w:rPr>
        <w:t>﹞</w:t>
      </w:r>
      <w:r w:rsidR="00DC04A2" w:rsidRPr="00F074C0">
        <w:rPr>
          <w:rFonts w:ascii="Arial Unicode MS" w:hAnsi="Arial Unicode MS"/>
          <w:color w:val="17365D"/>
          <w:sz w:val="20"/>
        </w:rPr>
        <w:t>核子損害超過核子設施經營者之賠償責任限額或有超過之虞時，應優先就生命喪失及人體傷害予以賠償，並保留十分之一之金額，以備賠償嗣後發現之核子損害</w:t>
      </w:r>
      <w:r>
        <w:rPr>
          <w:rFonts w:ascii="Arial Unicode MS" w:hAnsi="Arial Unicode MS"/>
          <w:color w:val="17365D"/>
          <w:sz w:val="20"/>
        </w:rPr>
        <w:t>。</w:t>
      </w:r>
    </w:p>
    <w:p w14:paraId="1BE4F096" w14:textId="49140257" w:rsidR="00DC04A2" w:rsidRPr="00F074C0" w:rsidRDefault="00E23A88" w:rsidP="00B30E49">
      <w:pPr>
        <w:ind w:left="119"/>
        <w:jc w:val="both"/>
        <w:rPr>
          <w:rFonts w:ascii="Arial Unicode MS" w:hAnsi="Arial Unicode MS" w:cs="新細明體"/>
          <w:color w:val="666699"/>
          <w:sz w:val="20"/>
        </w:rPr>
      </w:pPr>
      <w:r w:rsidRPr="00E23A88">
        <w:rPr>
          <w:rFonts w:ascii="Arial Unicode MS" w:hAnsi="Arial Unicode MS"/>
          <w:color w:val="404040" w:themeColor="text1" w:themeTint="BF"/>
          <w:sz w:val="18"/>
        </w:rPr>
        <w:t>﹝</w:t>
      </w:r>
      <w:r w:rsidRPr="00E23A88">
        <w:rPr>
          <w:rFonts w:ascii="Arial Unicode MS" w:hAnsi="Arial Unicode MS"/>
          <w:color w:val="404040" w:themeColor="text1" w:themeTint="BF"/>
          <w:sz w:val="18"/>
        </w:rPr>
        <w:t>2</w:t>
      </w:r>
      <w:r w:rsidRPr="00E23A88">
        <w:rPr>
          <w:rFonts w:ascii="Arial Unicode MS" w:hAnsi="Arial Unicode MS"/>
          <w:color w:val="404040" w:themeColor="text1" w:themeTint="BF"/>
          <w:sz w:val="18"/>
        </w:rPr>
        <w:t>﹞</w:t>
      </w:r>
      <w:r w:rsidR="00DC04A2" w:rsidRPr="00F074C0">
        <w:rPr>
          <w:rFonts w:ascii="Arial Unicode MS" w:hAnsi="Arial Unicode MS"/>
          <w:color w:val="666699"/>
          <w:sz w:val="20"/>
        </w:rPr>
        <w:t>核子事故被害人以訴訟請求賠償時，法院得參酌核子事故調查評議委員會之調查報告及賠償建議，依損害之大小及被害人數多寡，作適當之分配。</w:t>
      </w:r>
    </w:p>
    <w:p w14:paraId="569D010E" w14:textId="77777777" w:rsidR="00E23A88" w:rsidRDefault="00DC04A2" w:rsidP="00065645">
      <w:pPr>
        <w:pStyle w:val="2"/>
      </w:pPr>
      <w:r w:rsidRPr="00F074C0">
        <w:t>第</w:t>
      </w:r>
      <w:r w:rsidR="00A94E76">
        <w:t>34</w:t>
      </w:r>
      <w:r w:rsidR="003F6A7D" w:rsidRPr="00F074C0">
        <w:t>條</w:t>
      </w:r>
      <w:r w:rsidR="00F074C0">
        <w:t>（</w:t>
      </w:r>
      <w:r w:rsidRPr="00F074C0">
        <w:t>國家之善後措施</w:t>
      </w:r>
      <w:r w:rsidR="00E23A88">
        <w:t>）</w:t>
      </w:r>
    </w:p>
    <w:p w14:paraId="2B36092A" w14:textId="6E757AF2" w:rsidR="00DC04A2" w:rsidRPr="00F074C0" w:rsidRDefault="00E23A88" w:rsidP="00B30E49">
      <w:pPr>
        <w:ind w:left="119"/>
        <w:jc w:val="both"/>
        <w:rPr>
          <w:rFonts w:ascii="Arial Unicode MS" w:hAnsi="Arial Unicode MS" w:cs="新細明體"/>
          <w:color w:val="17365D"/>
          <w:sz w:val="20"/>
        </w:rPr>
      </w:pPr>
      <w:r w:rsidRPr="00E23A88">
        <w:rPr>
          <w:color w:val="404040" w:themeColor="text1" w:themeTint="BF"/>
          <w:sz w:val="18"/>
        </w:rPr>
        <w:t>﹝</w:t>
      </w:r>
      <w:r w:rsidRPr="00E23A88">
        <w:rPr>
          <w:color w:val="404040" w:themeColor="text1" w:themeTint="BF"/>
          <w:sz w:val="18"/>
        </w:rPr>
        <w:t>1</w:t>
      </w:r>
      <w:r w:rsidRPr="00E23A88">
        <w:rPr>
          <w:color w:val="404040" w:themeColor="text1" w:themeTint="BF"/>
          <w:sz w:val="18"/>
        </w:rPr>
        <w:t>﹞</w:t>
      </w:r>
      <w:r w:rsidR="00DC04A2" w:rsidRPr="00F074C0">
        <w:rPr>
          <w:rFonts w:ascii="Arial Unicode MS" w:hAnsi="Arial Unicode MS"/>
          <w:color w:val="17365D"/>
          <w:sz w:val="20"/>
        </w:rPr>
        <w:t>國家於核子事故發生重大災害時，應採取必要之救濟及善後措施。</w:t>
      </w:r>
    </w:p>
    <w:p w14:paraId="2C5E0DEA" w14:textId="77777777" w:rsidR="00E23A88" w:rsidRDefault="00DC04A2" w:rsidP="00065645">
      <w:pPr>
        <w:pStyle w:val="2"/>
        <w:rPr>
          <w:szCs w:val="20"/>
        </w:rPr>
      </w:pPr>
      <w:r w:rsidRPr="00F074C0">
        <w:t>第</w:t>
      </w:r>
      <w:r w:rsidR="00A94E76">
        <w:t>35</w:t>
      </w:r>
      <w:r w:rsidR="003F6A7D" w:rsidRPr="00F074C0">
        <w:t>條</w:t>
      </w:r>
      <w:r w:rsidR="00F074C0">
        <w:t>（</w:t>
      </w:r>
      <w:r w:rsidRPr="00F074C0">
        <w:rPr>
          <w:szCs w:val="20"/>
        </w:rPr>
        <w:t>互惠原則</w:t>
      </w:r>
      <w:r w:rsidR="00E23A88">
        <w:rPr>
          <w:szCs w:val="20"/>
        </w:rPr>
        <w:t>）</w:t>
      </w:r>
    </w:p>
    <w:p w14:paraId="4F842A8D" w14:textId="476F0DDE" w:rsidR="00DC04A2" w:rsidRPr="00F074C0" w:rsidRDefault="00E23A88" w:rsidP="00B30E49">
      <w:pPr>
        <w:ind w:left="119"/>
        <w:jc w:val="both"/>
        <w:rPr>
          <w:rFonts w:ascii="Arial Unicode MS" w:hAnsi="Arial Unicode MS" w:cs="新細明體"/>
          <w:color w:val="17365D"/>
          <w:sz w:val="20"/>
        </w:rPr>
      </w:pPr>
      <w:r w:rsidRPr="00E23A88">
        <w:rPr>
          <w:color w:val="404040" w:themeColor="text1" w:themeTint="BF"/>
          <w:sz w:val="18"/>
          <w:szCs w:val="20"/>
        </w:rPr>
        <w:t>﹝</w:t>
      </w:r>
      <w:r w:rsidRPr="00E23A88">
        <w:rPr>
          <w:color w:val="404040" w:themeColor="text1" w:themeTint="BF"/>
          <w:sz w:val="18"/>
          <w:szCs w:val="20"/>
        </w:rPr>
        <w:t>1</w:t>
      </w:r>
      <w:r w:rsidRPr="00E23A88">
        <w:rPr>
          <w:color w:val="404040" w:themeColor="text1" w:themeTint="BF"/>
          <w:sz w:val="18"/>
          <w:szCs w:val="20"/>
        </w:rPr>
        <w:t>﹞</w:t>
      </w:r>
      <w:r w:rsidR="00DC04A2" w:rsidRPr="00F074C0">
        <w:rPr>
          <w:rFonts w:ascii="Arial Unicode MS" w:hAnsi="Arial Unicode MS"/>
          <w:color w:val="17365D"/>
          <w:sz w:val="20"/>
        </w:rPr>
        <w:t>本法於外國人為被害人時，應本互惠原則適用之。</w:t>
      </w:r>
    </w:p>
    <w:p w14:paraId="4A2C64F7" w14:textId="77777777" w:rsidR="00E23A88" w:rsidRDefault="00DC04A2" w:rsidP="00065645">
      <w:pPr>
        <w:pStyle w:val="2"/>
        <w:rPr>
          <w:szCs w:val="20"/>
        </w:rPr>
      </w:pPr>
      <w:bookmarkStart w:id="14" w:name="a36"/>
      <w:bookmarkEnd w:id="14"/>
      <w:r w:rsidRPr="00F074C0">
        <w:t>第</w:t>
      </w:r>
      <w:r w:rsidR="00A94E76">
        <w:t>36</w:t>
      </w:r>
      <w:r w:rsidR="003F6A7D" w:rsidRPr="00F074C0">
        <w:t>條</w:t>
      </w:r>
      <w:r w:rsidR="00F074C0">
        <w:t>（</w:t>
      </w:r>
      <w:r w:rsidRPr="00F074C0">
        <w:rPr>
          <w:szCs w:val="20"/>
        </w:rPr>
        <w:t>施行細則</w:t>
      </w:r>
      <w:r w:rsidR="00E23A88">
        <w:rPr>
          <w:szCs w:val="20"/>
        </w:rPr>
        <w:t>）</w:t>
      </w:r>
    </w:p>
    <w:p w14:paraId="580630C7" w14:textId="1C23E54C" w:rsidR="00DC04A2" w:rsidRPr="00F074C0" w:rsidRDefault="00E23A88" w:rsidP="00B30E49">
      <w:pPr>
        <w:ind w:left="119"/>
        <w:jc w:val="both"/>
        <w:rPr>
          <w:rFonts w:ascii="Arial Unicode MS" w:hAnsi="Arial Unicode MS" w:cs="新細明體"/>
          <w:color w:val="666699"/>
          <w:sz w:val="20"/>
        </w:rPr>
      </w:pPr>
      <w:r w:rsidRPr="00E23A88">
        <w:rPr>
          <w:color w:val="404040" w:themeColor="text1" w:themeTint="BF"/>
          <w:sz w:val="18"/>
          <w:szCs w:val="20"/>
        </w:rPr>
        <w:t>﹝</w:t>
      </w:r>
      <w:r w:rsidRPr="00E23A88">
        <w:rPr>
          <w:color w:val="404040" w:themeColor="text1" w:themeTint="BF"/>
          <w:sz w:val="18"/>
          <w:szCs w:val="20"/>
        </w:rPr>
        <w:t>1</w:t>
      </w:r>
      <w:r w:rsidRPr="00E23A88">
        <w:rPr>
          <w:color w:val="404040" w:themeColor="text1" w:themeTint="BF"/>
          <w:sz w:val="18"/>
          <w:szCs w:val="20"/>
        </w:rPr>
        <w:t>﹞</w:t>
      </w:r>
      <w:r w:rsidR="00DC04A2" w:rsidRPr="00F074C0">
        <w:rPr>
          <w:rFonts w:ascii="Arial Unicode MS" w:hAnsi="Arial Unicode MS"/>
          <w:color w:val="666699"/>
          <w:sz w:val="20"/>
        </w:rPr>
        <w:t>本法</w:t>
      </w:r>
      <w:hyperlink r:id="rId19" w:history="1">
        <w:r w:rsidR="00DC04A2" w:rsidRPr="00F074C0">
          <w:rPr>
            <w:rStyle w:val="a3"/>
            <w:rFonts w:ascii="Arial Unicode MS" w:hAnsi="Arial Unicode MS"/>
          </w:rPr>
          <w:t>施行細則</w:t>
        </w:r>
      </w:hyperlink>
      <w:r w:rsidR="00DC04A2" w:rsidRPr="00F074C0">
        <w:rPr>
          <w:rFonts w:ascii="Arial Unicode MS" w:hAnsi="Arial Unicode MS"/>
          <w:color w:val="666699"/>
          <w:sz w:val="20"/>
        </w:rPr>
        <w:t>，由行政院原子能委員會定之。</w:t>
      </w:r>
    </w:p>
    <w:p w14:paraId="21B6AA0F" w14:textId="77777777" w:rsidR="00E23A88" w:rsidRDefault="00DC04A2" w:rsidP="00065645">
      <w:pPr>
        <w:pStyle w:val="2"/>
        <w:rPr>
          <w:szCs w:val="20"/>
        </w:rPr>
      </w:pPr>
      <w:r w:rsidRPr="00F074C0">
        <w:t>第</w:t>
      </w:r>
      <w:r w:rsidR="00A94E76">
        <w:t>37</w:t>
      </w:r>
      <w:r w:rsidR="003F6A7D" w:rsidRPr="00F074C0">
        <w:t>條</w:t>
      </w:r>
      <w:r w:rsidR="00F074C0">
        <w:t>（</w:t>
      </w:r>
      <w:r w:rsidRPr="00F074C0">
        <w:rPr>
          <w:szCs w:val="20"/>
        </w:rPr>
        <w:t>施行日</w:t>
      </w:r>
      <w:r w:rsidR="00E23A88">
        <w:rPr>
          <w:szCs w:val="20"/>
        </w:rPr>
        <w:t>）</w:t>
      </w:r>
    </w:p>
    <w:p w14:paraId="200D43F6" w14:textId="7A015F95" w:rsidR="00E23A88" w:rsidRDefault="00E23A88" w:rsidP="00B30E49">
      <w:pPr>
        <w:ind w:left="119"/>
        <w:jc w:val="both"/>
        <w:rPr>
          <w:rFonts w:ascii="Arial Unicode MS" w:hAnsi="Arial Unicode MS"/>
          <w:color w:val="17365D"/>
          <w:sz w:val="20"/>
        </w:rPr>
      </w:pPr>
      <w:r w:rsidRPr="00E23A88">
        <w:rPr>
          <w:color w:val="404040" w:themeColor="text1" w:themeTint="BF"/>
          <w:sz w:val="18"/>
          <w:szCs w:val="20"/>
        </w:rPr>
        <w:t>﹝</w:t>
      </w:r>
      <w:r w:rsidRPr="00E23A88">
        <w:rPr>
          <w:color w:val="404040" w:themeColor="text1" w:themeTint="BF"/>
          <w:sz w:val="18"/>
          <w:szCs w:val="20"/>
        </w:rPr>
        <w:t>1</w:t>
      </w:r>
      <w:r w:rsidRPr="00E23A88">
        <w:rPr>
          <w:color w:val="404040" w:themeColor="text1" w:themeTint="BF"/>
          <w:sz w:val="18"/>
          <w:szCs w:val="20"/>
        </w:rPr>
        <w:t>﹞</w:t>
      </w:r>
      <w:r w:rsidR="00DC04A2" w:rsidRPr="00F074C0">
        <w:rPr>
          <w:rFonts w:ascii="Arial Unicode MS" w:hAnsi="Arial Unicode MS"/>
          <w:color w:val="17365D"/>
          <w:sz w:val="20"/>
        </w:rPr>
        <w:t>本法自公布日施行</w:t>
      </w:r>
      <w:r>
        <w:rPr>
          <w:rFonts w:ascii="Arial Unicode MS" w:hAnsi="Arial Unicode MS"/>
          <w:color w:val="17365D"/>
          <w:sz w:val="20"/>
        </w:rPr>
        <w:t>。</w:t>
      </w:r>
    </w:p>
    <w:p w14:paraId="521E9844" w14:textId="64448D8F" w:rsidR="00DC04A2" w:rsidRPr="00F074C0" w:rsidRDefault="00E23A88" w:rsidP="00B30E49">
      <w:pPr>
        <w:ind w:left="119"/>
        <w:jc w:val="both"/>
        <w:rPr>
          <w:rFonts w:ascii="Arial Unicode MS" w:hAnsi="Arial Unicode MS"/>
          <w:color w:val="666699"/>
          <w:sz w:val="20"/>
        </w:rPr>
      </w:pPr>
      <w:r w:rsidRPr="00E23A88">
        <w:rPr>
          <w:rFonts w:ascii="Arial Unicode MS" w:hAnsi="Arial Unicode MS"/>
          <w:color w:val="404040" w:themeColor="text1" w:themeTint="BF"/>
          <w:sz w:val="18"/>
        </w:rPr>
        <w:t>﹝</w:t>
      </w:r>
      <w:r w:rsidRPr="00E23A88">
        <w:rPr>
          <w:rFonts w:ascii="Arial Unicode MS" w:hAnsi="Arial Unicode MS"/>
          <w:color w:val="404040" w:themeColor="text1" w:themeTint="BF"/>
          <w:sz w:val="18"/>
        </w:rPr>
        <w:t>2</w:t>
      </w:r>
      <w:r w:rsidRPr="00E23A88">
        <w:rPr>
          <w:rFonts w:ascii="Arial Unicode MS" w:hAnsi="Arial Unicode MS"/>
          <w:color w:val="404040" w:themeColor="text1" w:themeTint="BF"/>
          <w:sz w:val="18"/>
        </w:rPr>
        <w:t>﹞</w:t>
      </w:r>
      <w:r w:rsidR="00DC04A2" w:rsidRPr="00F074C0">
        <w:rPr>
          <w:rFonts w:ascii="Arial Unicode MS" w:hAnsi="Arial Unicode MS"/>
          <w:color w:val="666699"/>
          <w:sz w:val="20"/>
        </w:rPr>
        <w:t>本法修正條文自公布後一年施行。</w:t>
      </w:r>
    </w:p>
    <w:p w14:paraId="7AC45A11" w14:textId="77777777" w:rsidR="0094099F" w:rsidRDefault="0094099F" w:rsidP="00B30E49">
      <w:pPr>
        <w:ind w:left="119"/>
        <w:jc w:val="both"/>
        <w:rPr>
          <w:rFonts w:ascii="Arial Unicode MS" w:hAnsi="Arial Unicode MS"/>
          <w:color w:val="666699"/>
          <w:sz w:val="20"/>
        </w:rPr>
      </w:pPr>
    </w:p>
    <w:p w14:paraId="6D241C98" w14:textId="77777777" w:rsidR="00E23A88" w:rsidRDefault="00E23A88" w:rsidP="00B30E49">
      <w:pPr>
        <w:ind w:left="119"/>
        <w:jc w:val="both"/>
        <w:rPr>
          <w:rFonts w:ascii="Arial Unicode MS" w:hAnsi="Arial Unicode MS" w:hint="eastAsia"/>
          <w:color w:val="666699"/>
          <w:sz w:val="20"/>
        </w:rPr>
      </w:pPr>
    </w:p>
    <w:p w14:paraId="3B336E0F" w14:textId="77777777" w:rsidR="00E23A88" w:rsidRPr="00C1655B" w:rsidRDefault="00E23A88" w:rsidP="00E23A88">
      <w:pPr>
        <w:adjustRightInd w:val="0"/>
        <w:snapToGrid w:val="0"/>
        <w:spacing w:line="360" w:lineRule="auto"/>
        <w:ind w:leftChars="50" w:left="120"/>
        <w:jc w:val="both"/>
        <w:rPr>
          <w:color w:val="808000"/>
          <w:szCs w:val="20"/>
        </w:rPr>
      </w:pPr>
      <w:r w:rsidRPr="00C1655B">
        <w:rPr>
          <w:rFonts w:hint="eastAsia"/>
          <w:color w:val="5F5F5F"/>
          <w:sz w:val="18"/>
        </w:rPr>
        <w:t>。。。。。。。。。。。。。。。。。。。。。。。。。。。。。。。。。。。。。。。。。。。。。。。。。。</w:t>
      </w:r>
      <w:hyperlink w:anchor="top" w:history="1">
        <w:r w:rsidRPr="00C1655B">
          <w:rPr>
            <w:rStyle w:val="a3"/>
            <w:rFonts w:ascii="Arial Unicode MS" w:hAnsi="Arial Unicode MS" w:hint="eastAsia"/>
            <w:sz w:val="18"/>
          </w:rPr>
          <w:t>回</w:t>
        </w:r>
        <w:r w:rsidRPr="00C1655B">
          <w:rPr>
            <w:rStyle w:val="a3"/>
            <w:rFonts w:ascii="Arial Unicode MS" w:hAnsi="Arial Unicode MS" w:hint="eastAsia"/>
            <w:sz w:val="18"/>
          </w:rPr>
          <w:t>首</w:t>
        </w:r>
        <w:r w:rsidRPr="00C1655B">
          <w:rPr>
            <w:rStyle w:val="a3"/>
            <w:rFonts w:ascii="Arial Unicode MS" w:hAnsi="Arial Unicode MS" w:hint="eastAsia"/>
            <w:sz w:val="18"/>
          </w:rPr>
          <w:t>頁</w:t>
        </w:r>
      </w:hyperlink>
      <w:r w:rsidRPr="00D02E15">
        <w:rPr>
          <w:rStyle w:val="a3"/>
          <w:rFonts w:ascii="Arial Unicode MS" w:hAnsi="Arial Unicode MS" w:hint="eastAsia"/>
          <w:b/>
          <w:sz w:val="18"/>
          <w:u w:val="none"/>
        </w:rPr>
        <w:t>〉〉</w:t>
      </w:r>
    </w:p>
    <w:p w14:paraId="117CB90C" w14:textId="1D69F380" w:rsidR="00F074C0" w:rsidRPr="00E23A88" w:rsidRDefault="00E23A88" w:rsidP="00E23A88">
      <w:pPr>
        <w:adjustRightInd w:val="0"/>
        <w:snapToGrid w:val="0"/>
        <w:spacing w:line="360" w:lineRule="auto"/>
        <w:ind w:leftChars="71" w:left="170"/>
        <w:jc w:val="both"/>
        <w:rPr>
          <w:rFonts w:ascii="Arial Unicode MS" w:hAnsi="Arial Unicode MS" w:cs="新細明體"/>
          <w:color w:val="666699"/>
          <w:sz w:val="20"/>
        </w:rPr>
      </w:pPr>
      <w:r w:rsidRPr="003D460F">
        <w:rPr>
          <w:rFonts w:hint="eastAsia"/>
          <w:color w:val="5F5F5F"/>
          <w:sz w:val="18"/>
          <w:szCs w:val="18"/>
        </w:rPr>
        <w:t>【編註】</w:t>
      </w:r>
      <w:r>
        <w:rPr>
          <w:rFonts w:hint="eastAsia"/>
          <w:color w:val="5F5F5F"/>
          <w:sz w:val="18"/>
          <w:szCs w:val="18"/>
        </w:rPr>
        <w:t>本檔法規資料來源為官方資訊網，提供學習與參考為原則，</w:t>
      </w:r>
      <w:r w:rsidRPr="003D460F">
        <w:rPr>
          <w:rFonts w:hint="eastAsia"/>
          <w:color w:val="5F5F5F"/>
          <w:sz w:val="18"/>
          <w:szCs w:val="18"/>
        </w:rPr>
        <w:t>如需引用請以正式檔為準。如有發現待更正部份及您所需本站未收編之法規</w:t>
      </w:r>
      <w:r w:rsidRPr="003D460F">
        <w:rPr>
          <w:rFonts w:hint="eastAsia"/>
          <w:color w:val="5F5F5F"/>
          <w:sz w:val="18"/>
          <w:szCs w:val="20"/>
        </w:rPr>
        <w:t>，</w:t>
      </w:r>
      <w:r w:rsidRPr="003D460F">
        <w:rPr>
          <w:color w:val="5F5F5F"/>
          <w:sz w:val="18"/>
          <w:szCs w:val="20"/>
        </w:rPr>
        <w:t>敬</w:t>
      </w:r>
      <w:r w:rsidRPr="003E6224">
        <w:rPr>
          <w:rFonts w:ascii="Arial Unicode MS" w:hAnsi="Arial Unicode MS" w:hint="eastAsia"/>
          <w:color w:val="5F5F5F"/>
          <w:sz w:val="18"/>
          <w:szCs w:val="20"/>
        </w:rPr>
        <w:t>請</w:t>
      </w:r>
      <w:hyperlink r:id="rId20" w:history="1">
        <w:r w:rsidRPr="00881440">
          <w:rPr>
            <w:rStyle w:val="a3"/>
            <w:rFonts w:ascii="Arial Unicode MS" w:hAnsi="Arial Unicode MS"/>
            <w:sz w:val="18"/>
            <w:szCs w:val="20"/>
          </w:rPr>
          <w:t>告知</w:t>
        </w:r>
      </w:hyperlink>
      <w:r w:rsidRPr="003D460F">
        <w:rPr>
          <w:rFonts w:hint="eastAsia"/>
          <w:color w:val="5F5F5F"/>
          <w:sz w:val="18"/>
          <w:szCs w:val="20"/>
        </w:rPr>
        <w:t>，謝謝！</w:t>
      </w:r>
    </w:p>
    <w:sectPr w:rsidR="00F074C0" w:rsidRPr="00E23A88">
      <w:footerReference w:type="even" r:id="rId21"/>
      <w:footerReference w:type="default" r:id="rId22"/>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C5F93" w14:textId="77777777" w:rsidR="004A7B7E" w:rsidRDefault="004A7B7E">
      <w:r>
        <w:separator/>
      </w:r>
    </w:p>
  </w:endnote>
  <w:endnote w:type="continuationSeparator" w:id="0">
    <w:p w14:paraId="0D5ED6CB" w14:textId="77777777" w:rsidR="004A7B7E" w:rsidRDefault="004A7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CA679" w14:textId="77777777" w:rsidR="00D57B94" w:rsidRDefault="00D57B94">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190B2F80" w14:textId="77777777" w:rsidR="00D57B94" w:rsidRDefault="00D57B94">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5EA6D" w14:textId="77777777" w:rsidR="00D57B94" w:rsidRDefault="00D57B94">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514237">
      <w:rPr>
        <w:rStyle w:val="a7"/>
        <w:noProof/>
      </w:rPr>
      <w:t>1</w:t>
    </w:r>
    <w:r>
      <w:rPr>
        <w:rStyle w:val="a7"/>
      </w:rPr>
      <w:fldChar w:fldCharType="end"/>
    </w:r>
  </w:p>
  <w:p w14:paraId="028F156B" w14:textId="36E34073" w:rsidR="00D57B94" w:rsidRPr="00065645" w:rsidRDefault="001404FE">
    <w:pPr>
      <w:pStyle w:val="a6"/>
      <w:ind w:right="360"/>
      <w:jc w:val="right"/>
      <w:rPr>
        <w:rFonts w:ascii="Arial Unicode MS" w:hAnsi="Arial Unicode MS"/>
      </w:rPr>
    </w:pPr>
    <w:r>
      <w:rPr>
        <w:rFonts w:ascii="Arial Unicode MS" w:hAnsi="Arial Unicode MS" w:hint="eastAsia"/>
        <w:sz w:val="18"/>
      </w:rPr>
      <w:t>〈〈</w:t>
    </w:r>
    <w:r w:rsidR="00D57B94" w:rsidRPr="00065645">
      <w:rPr>
        <w:rFonts w:ascii="Arial Unicode MS" w:hAnsi="Arial Unicode MS" w:hint="eastAsia"/>
        <w:sz w:val="18"/>
      </w:rPr>
      <w:t>核子損害賠償法</w:t>
    </w:r>
    <w:r>
      <w:rPr>
        <w:rFonts w:ascii="Arial Unicode MS" w:hAnsi="Arial Unicode MS" w:hint="eastAsia"/>
        <w:sz w:val="18"/>
      </w:rPr>
      <w:t>〉〉</w:t>
    </w:r>
    <w:r w:rsidR="00D57B94" w:rsidRPr="00065645">
      <w:rPr>
        <w:rFonts w:ascii="Arial Unicode MS" w:hAnsi="Arial Unicode MS" w:hint="eastAsia"/>
      </w:rPr>
      <w:t>S-link</w:t>
    </w:r>
    <w:r w:rsidR="00D57B94" w:rsidRPr="00065645">
      <w:rPr>
        <w:rFonts w:ascii="Arial Unicode MS" w:hAnsi="Arial Unicode MS" w:hint="eastAsia"/>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C0830" w14:textId="77777777" w:rsidR="004A7B7E" w:rsidRDefault="004A7B7E">
      <w:r>
        <w:separator/>
      </w:r>
    </w:p>
  </w:footnote>
  <w:footnote w:type="continuationSeparator" w:id="0">
    <w:p w14:paraId="182F12A4" w14:textId="77777777" w:rsidR="004A7B7E" w:rsidRDefault="004A7B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abstractNum w:abstractNumId="1" w15:restartNumberingAfterBreak="0">
    <w:nsid w:val="63F0348A"/>
    <w:multiLevelType w:val="hybridMultilevel"/>
    <w:tmpl w:val="DB607870"/>
    <w:lvl w:ilvl="0" w:tplc="0E4CF334">
      <w:start w:val="1"/>
      <w:numFmt w:val="decimal"/>
      <w:suff w:val="space"/>
      <w:lvlText w:val="%1."/>
      <w:lvlJc w:val="left"/>
      <w:pPr>
        <w:ind w:left="316" w:hanging="135"/>
      </w:pPr>
      <w:rPr>
        <w:rFonts w:hint="default"/>
      </w:rPr>
    </w:lvl>
    <w:lvl w:ilvl="1" w:tplc="04090019" w:tentative="1">
      <w:start w:val="1"/>
      <w:numFmt w:val="ideographTraditional"/>
      <w:lvlText w:val="%2、"/>
      <w:lvlJc w:val="left"/>
      <w:pPr>
        <w:tabs>
          <w:tab w:val="num" w:pos="1141"/>
        </w:tabs>
        <w:ind w:left="1141" w:hanging="480"/>
      </w:pPr>
    </w:lvl>
    <w:lvl w:ilvl="2" w:tplc="0409001B" w:tentative="1">
      <w:start w:val="1"/>
      <w:numFmt w:val="lowerRoman"/>
      <w:lvlText w:val="%3."/>
      <w:lvlJc w:val="right"/>
      <w:pPr>
        <w:tabs>
          <w:tab w:val="num" w:pos="1621"/>
        </w:tabs>
        <w:ind w:left="1621" w:hanging="480"/>
      </w:pPr>
    </w:lvl>
    <w:lvl w:ilvl="3" w:tplc="0409000F" w:tentative="1">
      <w:start w:val="1"/>
      <w:numFmt w:val="decimal"/>
      <w:lvlText w:val="%4."/>
      <w:lvlJc w:val="left"/>
      <w:pPr>
        <w:tabs>
          <w:tab w:val="num" w:pos="2101"/>
        </w:tabs>
        <w:ind w:left="2101" w:hanging="480"/>
      </w:pPr>
    </w:lvl>
    <w:lvl w:ilvl="4" w:tplc="04090019" w:tentative="1">
      <w:start w:val="1"/>
      <w:numFmt w:val="ideographTraditional"/>
      <w:lvlText w:val="%5、"/>
      <w:lvlJc w:val="left"/>
      <w:pPr>
        <w:tabs>
          <w:tab w:val="num" w:pos="2581"/>
        </w:tabs>
        <w:ind w:left="2581" w:hanging="480"/>
      </w:pPr>
    </w:lvl>
    <w:lvl w:ilvl="5" w:tplc="0409001B" w:tentative="1">
      <w:start w:val="1"/>
      <w:numFmt w:val="lowerRoman"/>
      <w:lvlText w:val="%6."/>
      <w:lvlJc w:val="right"/>
      <w:pPr>
        <w:tabs>
          <w:tab w:val="num" w:pos="3061"/>
        </w:tabs>
        <w:ind w:left="3061" w:hanging="480"/>
      </w:pPr>
    </w:lvl>
    <w:lvl w:ilvl="6" w:tplc="0409000F" w:tentative="1">
      <w:start w:val="1"/>
      <w:numFmt w:val="decimal"/>
      <w:lvlText w:val="%7."/>
      <w:lvlJc w:val="left"/>
      <w:pPr>
        <w:tabs>
          <w:tab w:val="num" w:pos="3541"/>
        </w:tabs>
        <w:ind w:left="3541" w:hanging="480"/>
      </w:pPr>
    </w:lvl>
    <w:lvl w:ilvl="7" w:tplc="04090019" w:tentative="1">
      <w:start w:val="1"/>
      <w:numFmt w:val="ideographTraditional"/>
      <w:lvlText w:val="%8、"/>
      <w:lvlJc w:val="left"/>
      <w:pPr>
        <w:tabs>
          <w:tab w:val="num" w:pos="4021"/>
        </w:tabs>
        <w:ind w:left="4021" w:hanging="480"/>
      </w:pPr>
    </w:lvl>
    <w:lvl w:ilvl="8" w:tplc="0409001B" w:tentative="1">
      <w:start w:val="1"/>
      <w:numFmt w:val="lowerRoman"/>
      <w:lvlText w:val="%9."/>
      <w:lvlJc w:val="right"/>
      <w:pPr>
        <w:tabs>
          <w:tab w:val="num" w:pos="4501"/>
        </w:tabs>
        <w:ind w:left="4501" w:hanging="480"/>
      </w:pPr>
    </w:lvl>
  </w:abstractNum>
  <w:num w:numId="1" w16cid:durableId="334578205">
    <w:abstractNumId w:val="0"/>
  </w:num>
  <w:num w:numId="2" w16cid:durableId="1286725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5121"/>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4A0CC8"/>
    <w:rsid w:val="00022654"/>
    <w:rsid w:val="00065645"/>
    <w:rsid w:val="00097A86"/>
    <w:rsid w:val="000D07E1"/>
    <w:rsid w:val="00102E72"/>
    <w:rsid w:val="001404FE"/>
    <w:rsid w:val="001D08F3"/>
    <w:rsid w:val="001D7553"/>
    <w:rsid w:val="00202F73"/>
    <w:rsid w:val="002678E8"/>
    <w:rsid w:val="002F0DFD"/>
    <w:rsid w:val="003222AE"/>
    <w:rsid w:val="003C6BBB"/>
    <w:rsid w:val="003F6A7D"/>
    <w:rsid w:val="004A0CC8"/>
    <w:rsid w:val="004A7B7E"/>
    <w:rsid w:val="004F4725"/>
    <w:rsid w:val="004F66CB"/>
    <w:rsid w:val="005025DD"/>
    <w:rsid w:val="00514237"/>
    <w:rsid w:val="00567A84"/>
    <w:rsid w:val="005C18B1"/>
    <w:rsid w:val="00777657"/>
    <w:rsid w:val="00826A30"/>
    <w:rsid w:val="008907D9"/>
    <w:rsid w:val="008D42B7"/>
    <w:rsid w:val="008E2958"/>
    <w:rsid w:val="0094099F"/>
    <w:rsid w:val="00992071"/>
    <w:rsid w:val="009D2A36"/>
    <w:rsid w:val="009E0895"/>
    <w:rsid w:val="00A23750"/>
    <w:rsid w:val="00A6011A"/>
    <w:rsid w:val="00A945FA"/>
    <w:rsid w:val="00A94E76"/>
    <w:rsid w:val="00AE38FC"/>
    <w:rsid w:val="00B30E49"/>
    <w:rsid w:val="00B97860"/>
    <w:rsid w:val="00BC0DF1"/>
    <w:rsid w:val="00BC70EF"/>
    <w:rsid w:val="00C62F46"/>
    <w:rsid w:val="00D13951"/>
    <w:rsid w:val="00D244A1"/>
    <w:rsid w:val="00D2510C"/>
    <w:rsid w:val="00D36745"/>
    <w:rsid w:val="00D57B94"/>
    <w:rsid w:val="00D6271B"/>
    <w:rsid w:val="00D660A2"/>
    <w:rsid w:val="00D66E62"/>
    <w:rsid w:val="00DC04A2"/>
    <w:rsid w:val="00E23A88"/>
    <w:rsid w:val="00E678EC"/>
    <w:rsid w:val="00E93D2C"/>
    <w:rsid w:val="00EA1910"/>
    <w:rsid w:val="00F074C0"/>
    <w:rsid w:val="00F3421C"/>
    <w:rsid w:val="00FC3C39"/>
    <w:rsid w:val="00FC536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0E978F6E"/>
  <w15:docId w15:val="{DC9DE6E3-7872-4691-A682-792823E05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paragraph" w:styleId="1">
    <w:name w:val="heading 1"/>
    <w:basedOn w:val="a"/>
    <w:next w:val="a"/>
    <w:autoRedefine/>
    <w:qFormat/>
    <w:rsid w:val="00992071"/>
    <w:pPr>
      <w:keepNext/>
      <w:adjustRightInd w:val="0"/>
      <w:snapToGrid w:val="0"/>
      <w:spacing w:before="100" w:beforeAutospacing="1" w:after="100" w:afterAutospacing="1"/>
      <w:outlineLvl w:val="0"/>
    </w:pPr>
    <w:rPr>
      <w:rFonts w:ascii="Arial Unicode MS" w:hAnsi="Arial Unicode MS" w:cs="Arial Unicode MS"/>
      <w:b/>
      <w:bCs/>
      <w:color w:val="333399"/>
      <w:sz w:val="20"/>
      <w:szCs w:val="52"/>
    </w:rPr>
  </w:style>
  <w:style w:type="paragraph" w:styleId="2">
    <w:name w:val="heading 2"/>
    <w:basedOn w:val="a"/>
    <w:next w:val="a"/>
    <w:link w:val="20"/>
    <w:unhideWhenUsed/>
    <w:qFormat/>
    <w:rsid w:val="00065645"/>
    <w:pPr>
      <w:keepNext/>
      <w:adjustRightInd w:val="0"/>
      <w:snapToGrid w:val="0"/>
      <w:spacing w:before="100" w:beforeAutospacing="1" w:after="100" w:afterAutospacing="1"/>
      <w:outlineLvl w:val="1"/>
    </w:pPr>
    <w:rPr>
      <w:rFonts w:ascii="Arial Unicode MS" w:hAnsi="Arial Unicode MS" w:cs="Arial Unicode MS"/>
      <w:bCs/>
      <w:color w:val="990000"/>
      <w:sz w:val="20"/>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 w:val="20"/>
      <w:szCs w:val="20"/>
    </w:rPr>
  </w:style>
  <w:style w:type="paragraph" w:styleId="a6">
    <w:name w:val="footer"/>
    <w:basedOn w:val="a"/>
    <w:pPr>
      <w:tabs>
        <w:tab w:val="center" w:pos="4153"/>
        <w:tab w:val="right" w:pos="8306"/>
      </w:tabs>
      <w:snapToGrid w:val="0"/>
    </w:pPr>
    <w:rPr>
      <w:sz w:val="20"/>
      <w:szCs w:val="20"/>
    </w:rPr>
  </w:style>
  <w:style w:type="character" w:styleId="a7">
    <w:name w:val="page number"/>
    <w:basedOn w:val="a0"/>
  </w:style>
  <w:style w:type="paragraph" w:styleId="a8">
    <w:name w:val="Document Map"/>
    <w:basedOn w:val="a"/>
    <w:link w:val="a9"/>
    <w:rsid w:val="00D2510C"/>
    <w:rPr>
      <w:rFonts w:ascii="新細明體" w:hAnsi="新細明體"/>
      <w:sz w:val="20"/>
      <w:szCs w:val="18"/>
    </w:rPr>
  </w:style>
  <w:style w:type="character" w:customStyle="1" w:styleId="a9">
    <w:name w:val="文件引導模式 字元"/>
    <w:link w:val="a8"/>
    <w:rsid w:val="00D2510C"/>
    <w:rPr>
      <w:rFonts w:ascii="新細明體" w:hAnsi="新細明體"/>
      <w:kern w:val="2"/>
      <w:szCs w:val="18"/>
    </w:rPr>
  </w:style>
  <w:style w:type="character" w:customStyle="1" w:styleId="20">
    <w:name w:val="標題 2 字元"/>
    <w:link w:val="2"/>
    <w:rsid w:val="00065645"/>
    <w:rPr>
      <w:rFonts w:ascii="Arial Unicode MS" w:hAnsi="Arial Unicode MS" w:cs="Arial Unicode MS"/>
      <w:bCs/>
      <w:color w:val="990000"/>
      <w:kern w:val="2"/>
      <w:szCs w:val="48"/>
    </w:rPr>
  </w:style>
  <w:style w:type="character" w:styleId="aa">
    <w:name w:val="Unresolved Mention"/>
    <w:basedOn w:val="a0"/>
    <w:uiPriority w:val="99"/>
    <w:semiHidden/>
    <w:unhideWhenUsed/>
    <w:rsid w:val="001404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309254">
      <w:bodyDiv w:val="1"/>
      <w:marLeft w:val="0"/>
      <w:marRight w:val="0"/>
      <w:marTop w:val="0"/>
      <w:marBottom w:val="0"/>
      <w:divBdr>
        <w:top w:val="none" w:sz="0" w:space="0" w:color="auto"/>
        <w:left w:val="none" w:sz="0" w:space="0" w:color="auto"/>
        <w:bottom w:val="none" w:sz="0" w:space="0" w:color="auto"/>
        <w:right w:val="none" w:sz="0" w:space="0" w:color="auto"/>
      </w:divBdr>
      <w:divsChild>
        <w:div w:id="3047492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6laws.net/" TargetMode="External"/><Relationship Id="rId18" Type="http://schemas.openxmlformats.org/officeDocument/2006/relationships/hyperlink" Target="../law3/&#34892;&#25919;&#38498;&#21407;&#23376;&#33021;&#22996;&#21729;&#26371;&#26680;&#23376;&#20107;&#25925;&#35519;&#26597;&#35413;&#35696;&#22996;&#21729;&#26371;&#35373;&#32622;&#36774;&#27861;.docx"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6laws.net/" TargetMode="External"/><Relationship Id="rId12" Type="http://schemas.openxmlformats.org/officeDocument/2006/relationships/hyperlink" Target="https://www.6laws.net/" TargetMode="External"/><Relationship Id="rId17" Type="http://schemas.openxmlformats.org/officeDocument/2006/relationships/hyperlink" Target="../law/&#21407;&#23376;&#33021;&#27861;.docx" TargetMode="External"/><Relationship Id="rId2" Type="http://schemas.openxmlformats.org/officeDocument/2006/relationships/styles" Target="styles.xml"/><Relationship Id="rId16" Type="http://schemas.openxmlformats.org/officeDocument/2006/relationships/hyperlink" Target="https://www.6laws.net/6law/law/&#26680;&#23376;&#25613;&#23475;&#36064;&#20767;&#27861;.htm" TargetMode="External"/><Relationship Id="rId20" Type="http://schemas.openxmlformats.org/officeDocument/2006/relationships/hyperlink" Target="https://www.6laws.net/comment.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ebook.com/anita6law"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S-link&#38651;&#23376;&#20845;&#27861;&#32317;&#32034;&#24341;.docx" TargetMode="External"/><Relationship Id="rId23" Type="http://schemas.openxmlformats.org/officeDocument/2006/relationships/fontTable" Target="fontTable.xml"/><Relationship Id="rId10" Type="http://schemas.openxmlformats.org/officeDocument/2006/relationships/hyperlink" Target="http://law.moj.gov.tw/LawClass/LawHistory.aspx?PCode=J0160003" TargetMode="External"/><Relationship Id="rId19" Type="http://schemas.openxmlformats.org/officeDocument/2006/relationships/hyperlink" Target="../law3/&#26680;&#23376;&#25613;&#23475;&#36064;&#20767;&#27861;&#26045;&#34892;&#32048;&#21063;.docx" TargetMode="External"/><Relationship Id="rId4" Type="http://schemas.openxmlformats.org/officeDocument/2006/relationships/webSettings" Target="webSettings.xml"/><Relationship Id="rId9" Type="http://schemas.openxmlformats.org/officeDocument/2006/relationships/hyperlink" Target="https://www.6laws.net/update.htm" TargetMode="External"/><Relationship Id="rId14" Type="http://schemas.openxmlformats.org/officeDocument/2006/relationships/hyperlink" Target="https://www.6laws.net/" TargetMode="External"/><Relationship Id="rId22"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770</Words>
  <Characters>4391</Characters>
  <Application>Microsoft Office Word</Application>
  <DocSecurity>0</DocSecurity>
  <Lines>36</Lines>
  <Paragraphs>10</Paragraphs>
  <ScaleCrop>false</ScaleCrop>
  <Company/>
  <LinksUpToDate>false</LinksUpToDate>
  <CharactersWithSpaces>5151</CharactersWithSpaces>
  <SharedDoc>false</SharedDoc>
  <HLinks>
    <vt:vector size="162" baseType="variant">
      <vt:variant>
        <vt:i4>2949124</vt:i4>
      </vt:variant>
      <vt:variant>
        <vt:i4>78</vt:i4>
      </vt:variant>
      <vt:variant>
        <vt:i4>0</vt:i4>
      </vt:variant>
      <vt:variant>
        <vt:i4>5</vt:i4>
      </vt:variant>
      <vt:variant>
        <vt:lpwstr>mailto:anita399646@hotmail.com</vt:lpwstr>
      </vt:variant>
      <vt:variant>
        <vt:lpwstr/>
      </vt:variant>
      <vt:variant>
        <vt:i4>8192049</vt:i4>
      </vt:variant>
      <vt:variant>
        <vt:i4>75</vt:i4>
      </vt:variant>
      <vt:variant>
        <vt:i4>0</vt:i4>
      </vt:variant>
      <vt:variant>
        <vt:i4>5</vt:i4>
      </vt:variant>
      <vt:variant>
        <vt:lpwstr>http://law.moj.gov.tw/</vt:lpwstr>
      </vt:variant>
      <vt:variant>
        <vt:lpwstr/>
      </vt:variant>
      <vt:variant>
        <vt:i4>6225996</vt:i4>
      </vt:variant>
      <vt:variant>
        <vt:i4>72</vt:i4>
      </vt:variant>
      <vt:variant>
        <vt:i4>0</vt:i4>
      </vt:variant>
      <vt:variant>
        <vt:i4>5</vt:i4>
      </vt:variant>
      <vt:variant>
        <vt:lpwstr>http://www.ly.gov.tw/</vt:lpwstr>
      </vt:variant>
      <vt:variant>
        <vt:lpwstr/>
      </vt:variant>
      <vt:variant>
        <vt:i4>786499</vt:i4>
      </vt:variant>
      <vt:variant>
        <vt:i4>69</vt:i4>
      </vt:variant>
      <vt:variant>
        <vt:i4>0</vt:i4>
      </vt:variant>
      <vt:variant>
        <vt:i4>5</vt:i4>
      </vt:variant>
      <vt:variant>
        <vt:lpwstr>http://www.president.gov.tw/</vt:lpwstr>
      </vt:variant>
      <vt:variant>
        <vt:lpwstr/>
      </vt:variant>
      <vt:variant>
        <vt:i4>7274612</vt:i4>
      </vt:variant>
      <vt:variant>
        <vt:i4>65</vt:i4>
      </vt:variant>
      <vt:variant>
        <vt:i4>0</vt:i4>
      </vt:variant>
      <vt:variant>
        <vt:i4>5</vt:i4>
      </vt:variant>
      <vt:variant>
        <vt:lpwstr/>
      </vt:variant>
      <vt:variant>
        <vt:lpwstr>top</vt:lpwstr>
      </vt:variant>
      <vt:variant>
        <vt:i4>7274612</vt:i4>
      </vt:variant>
      <vt:variant>
        <vt:i4>63</vt:i4>
      </vt:variant>
      <vt:variant>
        <vt:i4>0</vt:i4>
      </vt:variant>
      <vt:variant>
        <vt:i4>5</vt:i4>
      </vt:variant>
      <vt:variant>
        <vt:lpwstr/>
      </vt:variant>
      <vt:variant>
        <vt:lpwstr>top</vt:lpwstr>
      </vt:variant>
      <vt:variant>
        <vt:i4>1227503164</vt:i4>
      </vt:variant>
      <vt:variant>
        <vt:i4>60</vt:i4>
      </vt:variant>
      <vt:variant>
        <vt:i4>0</vt:i4>
      </vt:variant>
      <vt:variant>
        <vt:i4>5</vt:i4>
      </vt:variant>
      <vt:variant>
        <vt:lpwstr>../law3/核子損害賠償法施行細則.doc</vt:lpwstr>
      </vt:variant>
      <vt:variant>
        <vt:lpwstr/>
      </vt:variant>
      <vt:variant>
        <vt:i4>-376113071</vt:i4>
      </vt:variant>
      <vt:variant>
        <vt:i4>57</vt:i4>
      </vt:variant>
      <vt:variant>
        <vt:i4>0</vt:i4>
      </vt:variant>
      <vt:variant>
        <vt:i4>5</vt:i4>
      </vt:variant>
      <vt:variant>
        <vt:lpwstr>../law3/行政院原子能委員會核子事故調查評議委員會設置辦法.doc</vt:lpwstr>
      </vt:variant>
      <vt:variant>
        <vt:lpwstr/>
      </vt:variant>
      <vt:variant>
        <vt:i4>130186145</vt:i4>
      </vt:variant>
      <vt:variant>
        <vt:i4>54</vt:i4>
      </vt:variant>
      <vt:variant>
        <vt:i4>0</vt:i4>
      </vt:variant>
      <vt:variant>
        <vt:i4>5</vt:i4>
      </vt:variant>
      <vt:variant>
        <vt:lpwstr/>
      </vt:variant>
      <vt:variant>
        <vt:lpwstr>a章節索引</vt:lpwstr>
      </vt:variant>
      <vt:variant>
        <vt:i4>3276897</vt:i4>
      </vt:variant>
      <vt:variant>
        <vt:i4>51</vt:i4>
      </vt:variant>
      <vt:variant>
        <vt:i4>0</vt:i4>
      </vt:variant>
      <vt:variant>
        <vt:i4>5</vt:i4>
      </vt:variant>
      <vt:variant>
        <vt:lpwstr/>
      </vt:variant>
      <vt:variant>
        <vt:lpwstr>a24</vt:lpwstr>
      </vt:variant>
      <vt:variant>
        <vt:i4>130186145</vt:i4>
      </vt:variant>
      <vt:variant>
        <vt:i4>48</vt:i4>
      </vt:variant>
      <vt:variant>
        <vt:i4>0</vt:i4>
      </vt:variant>
      <vt:variant>
        <vt:i4>5</vt:i4>
      </vt:variant>
      <vt:variant>
        <vt:lpwstr/>
      </vt:variant>
      <vt:variant>
        <vt:lpwstr>a章節索引</vt:lpwstr>
      </vt:variant>
      <vt:variant>
        <vt:i4>130186145</vt:i4>
      </vt:variant>
      <vt:variant>
        <vt:i4>45</vt:i4>
      </vt:variant>
      <vt:variant>
        <vt:i4>0</vt:i4>
      </vt:variant>
      <vt:variant>
        <vt:i4>5</vt:i4>
      </vt:variant>
      <vt:variant>
        <vt:lpwstr/>
      </vt:variant>
      <vt:variant>
        <vt:lpwstr>a章節索引</vt:lpwstr>
      </vt:variant>
      <vt:variant>
        <vt:i4>130186145</vt:i4>
      </vt:variant>
      <vt:variant>
        <vt:i4>42</vt:i4>
      </vt:variant>
      <vt:variant>
        <vt:i4>0</vt:i4>
      </vt:variant>
      <vt:variant>
        <vt:i4>5</vt:i4>
      </vt:variant>
      <vt:variant>
        <vt:lpwstr/>
      </vt:variant>
      <vt:variant>
        <vt:lpwstr>a章節索引</vt:lpwstr>
      </vt:variant>
      <vt:variant>
        <vt:i4>934335298</vt:i4>
      </vt:variant>
      <vt:variant>
        <vt:i4>39</vt:i4>
      </vt:variant>
      <vt:variant>
        <vt:i4>0</vt:i4>
      </vt:variant>
      <vt:variant>
        <vt:i4>5</vt:i4>
      </vt:variant>
      <vt:variant>
        <vt:lpwstr>原子能法.doc</vt:lpwstr>
      </vt:variant>
      <vt:variant>
        <vt:lpwstr>a29</vt:lpwstr>
      </vt:variant>
      <vt:variant>
        <vt:i4>30202064</vt:i4>
      </vt:variant>
      <vt:variant>
        <vt:i4>36</vt:i4>
      </vt:variant>
      <vt:variant>
        <vt:i4>0</vt:i4>
      </vt:variant>
      <vt:variant>
        <vt:i4>5</vt:i4>
      </vt:variant>
      <vt:variant>
        <vt:lpwstr/>
      </vt:variant>
      <vt:variant>
        <vt:lpwstr>_第五章__附_則</vt:lpwstr>
      </vt:variant>
      <vt:variant>
        <vt:i4>1736258813</vt:i4>
      </vt:variant>
      <vt:variant>
        <vt:i4>33</vt:i4>
      </vt:variant>
      <vt:variant>
        <vt:i4>0</vt:i4>
      </vt:variant>
      <vt:variant>
        <vt:i4>5</vt:i4>
      </vt:variant>
      <vt:variant>
        <vt:lpwstr/>
      </vt:variant>
      <vt:variant>
        <vt:lpwstr>_第四章__損害賠償請求權</vt:lpwstr>
      </vt:variant>
      <vt:variant>
        <vt:i4>-907572257</vt:i4>
      </vt:variant>
      <vt:variant>
        <vt:i4>30</vt:i4>
      </vt:variant>
      <vt:variant>
        <vt:i4>0</vt:i4>
      </vt:variant>
      <vt:variant>
        <vt:i4>5</vt:i4>
      </vt:variant>
      <vt:variant>
        <vt:lpwstr/>
      </vt:variant>
      <vt:variant>
        <vt:lpwstr>_第三章__賠償責任限額及保證</vt:lpwstr>
      </vt:variant>
      <vt:variant>
        <vt:i4>1170483917</vt:i4>
      </vt:variant>
      <vt:variant>
        <vt:i4>27</vt:i4>
      </vt:variant>
      <vt:variant>
        <vt:i4>0</vt:i4>
      </vt:variant>
      <vt:variant>
        <vt:i4>5</vt:i4>
      </vt:variant>
      <vt:variant>
        <vt:lpwstr/>
      </vt:variant>
      <vt:variant>
        <vt:lpwstr>_第二章__損害賠償責任</vt:lpwstr>
      </vt:variant>
      <vt:variant>
        <vt:i4>30158909</vt:i4>
      </vt:variant>
      <vt:variant>
        <vt:i4>24</vt:i4>
      </vt:variant>
      <vt:variant>
        <vt:i4>0</vt:i4>
      </vt:variant>
      <vt:variant>
        <vt:i4>5</vt:i4>
      </vt:variant>
      <vt:variant>
        <vt:lpwstr/>
      </vt:variant>
      <vt:variant>
        <vt:lpwstr>_第一章__總_則</vt:lpwstr>
      </vt:variant>
      <vt:variant>
        <vt:i4>1375726695</vt:i4>
      </vt:variant>
      <vt:variant>
        <vt:i4>21</vt:i4>
      </vt:variant>
      <vt:variant>
        <vt:i4>0</vt:i4>
      </vt:variant>
      <vt:variant>
        <vt:i4>5</vt:i4>
      </vt:variant>
      <vt:variant>
        <vt:lpwstr>http://www.6law.idv.tw/6law/law/核子損害賠償法.htm</vt:lpwstr>
      </vt:variant>
      <vt:variant>
        <vt:lpwstr/>
      </vt:variant>
      <vt:variant>
        <vt:i4>-1222981091</vt:i4>
      </vt:variant>
      <vt:variant>
        <vt:i4>18</vt:i4>
      </vt:variant>
      <vt:variant>
        <vt:i4>0</vt:i4>
      </vt:variant>
      <vt:variant>
        <vt:i4>5</vt:i4>
      </vt:variant>
      <vt:variant>
        <vt:lpwstr>../S-link電子六法總索引.doc</vt:lpwstr>
      </vt:variant>
      <vt:variant>
        <vt:lpwstr>核子損害賠償法</vt:lpwstr>
      </vt:variant>
      <vt:variant>
        <vt:i4>7274528</vt:i4>
      </vt:variant>
      <vt:variant>
        <vt:i4>15</vt:i4>
      </vt:variant>
      <vt:variant>
        <vt:i4>0</vt:i4>
      </vt:variant>
      <vt:variant>
        <vt:i4>5</vt:i4>
      </vt:variant>
      <vt:variant>
        <vt:lpwstr>http://www.6law.idv.tw/</vt:lpwstr>
      </vt:variant>
      <vt:variant>
        <vt:lpwstr/>
      </vt:variant>
      <vt:variant>
        <vt:i4>7274528</vt:i4>
      </vt:variant>
      <vt:variant>
        <vt:i4>12</vt:i4>
      </vt:variant>
      <vt:variant>
        <vt:i4>0</vt:i4>
      </vt:variant>
      <vt:variant>
        <vt:i4>5</vt:i4>
      </vt:variant>
      <vt:variant>
        <vt:lpwstr>http://www.6law.idv.tw/</vt:lpwstr>
      </vt:variant>
      <vt:variant>
        <vt:lpwstr/>
      </vt:variant>
      <vt:variant>
        <vt:i4>7274528</vt:i4>
      </vt:variant>
      <vt:variant>
        <vt:i4>9</vt:i4>
      </vt:variant>
      <vt:variant>
        <vt:i4>0</vt:i4>
      </vt:variant>
      <vt:variant>
        <vt:i4>5</vt:i4>
      </vt:variant>
      <vt:variant>
        <vt:lpwstr>http://www.6law.idv.tw/</vt:lpwstr>
      </vt:variant>
      <vt:variant>
        <vt:lpwstr/>
      </vt:variant>
      <vt:variant>
        <vt:i4>91</vt:i4>
      </vt:variant>
      <vt:variant>
        <vt:i4>6</vt:i4>
      </vt:variant>
      <vt:variant>
        <vt:i4>0</vt:i4>
      </vt:variant>
      <vt:variant>
        <vt:i4>5</vt:i4>
      </vt:variant>
      <vt:variant>
        <vt:lpwstr>http://www.facebook.com/anita6law</vt:lpwstr>
      </vt:variant>
      <vt:variant>
        <vt:lpwstr/>
      </vt:variant>
      <vt:variant>
        <vt:i4>7602226</vt:i4>
      </vt:variant>
      <vt:variant>
        <vt:i4>3</vt:i4>
      </vt:variant>
      <vt:variant>
        <vt:i4>0</vt:i4>
      </vt:variant>
      <vt:variant>
        <vt:i4>5</vt:i4>
      </vt:variant>
      <vt:variant>
        <vt:lpwstr>http://law.moj.gov.tw/LawClass/LawHistoryIf.aspx?PCode=J0160003</vt:lpwstr>
      </vt:variant>
      <vt:variant>
        <vt:lpwstr/>
      </vt:variant>
      <vt:variant>
        <vt:i4>5242899</vt:i4>
      </vt:variant>
      <vt:variant>
        <vt:i4>0</vt:i4>
      </vt:variant>
      <vt:variant>
        <vt:i4>0</vt:i4>
      </vt:variant>
      <vt:variant>
        <vt:i4>5</vt:i4>
      </vt:variant>
      <vt:variant>
        <vt:lpwstr>http://www.6law.idv.tw/update.htm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核子損害賠償法</dc:title>
  <dc:subject/>
  <dc:creator>S-link 電子六法-黃婉玲</dc:creator>
  <cp:keywords/>
  <dc:description/>
  <cp:lastModifiedBy>黃 6laws</cp:lastModifiedBy>
  <cp:revision>5</cp:revision>
  <dcterms:created xsi:type="dcterms:W3CDTF">2014-11-27T09:26:00Z</dcterms:created>
  <dcterms:modified xsi:type="dcterms:W3CDTF">2023-09-01T13:37:00Z</dcterms:modified>
</cp:coreProperties>
</file>