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90AC" w14:textId="7DEA3BD8" w:rsidR="003A06F1" w:rsidRDefault="00A34BD4" w:rsidP="00665DDE">
      <w:pPr>
        <w:adjustRightInd w:val="0"/>
        <w:snapToGrid w:val="0"/>
        <w:ind w:rightChars="8" w:right="16"/>
        <w:jc w:val="right"/>
        <w:rPr>
          <w:rFonts w:ascii="Arial Unicode MS" w:hAnsi="Arial Unicode MS"/>
        </w:rPr>
      </w:pPr>
      <w:hyperlink r:id="rId7" w:history="1">
        <w:r w:rsidR="00051B52">
          <w:rPr>
            <w:rFonts w:ascii="Calibri" w:hAnsi="Calibri"/>
            <w:noProof/>
            <w:color w:val="5F5F5F"/>
            <w:sz w:val="18"/>
            <w:szCs w:val="20"/>
            <w:lang w:val="zh-TW"/>
          </w:rPr>
          <w:pict w14:anchorId="11215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3.1pt;height:33.1pt;visibility:visible;mso-wrap-style:square" o:button="t">
              <v:fill o:detectmouseclick="t"/>
              <v:imagedata r:id="rId8" o:title=""/>
            </v:shape>
          </w:pict>
        </w:r>
      </w:hyperlink>
    </w:p>
    <w:p w14:paraId="3B2520BA" w14:textId="37238628" w:rsidR="003A06F1" w:rsidRDefault="003A06F1" w:rsidP="00665DD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E055AD">
          <w:rPr>
            <w:rStyle w:val="a3"/>
            <w:sz w:val="18"/>
            <w:szCs w:val="20"/>
          </w:rPr>
          <w:t>更新</w:t>
        </w:r>
      </w:hyperlink>
      <w:r>
        <w:rPr>
          <w:rFonts w:hint="eastAsia"/>
          <w:color w:val="7F7F7F"/>
          <w:sz w:val="18"/>
          <w:szCs w:val="20"/>
          <w:lang w:val="zh-TW"/>
        </w:rPr>
        <w:t>】</w:t>
      </w:r>
      <w:r w:rsidR="0011667E" w:rsidRPr="009166D8">
        <w:rPr>
          <w:rFonts w:ascii="Arial Unicode MS" w:hAnsi="Arial Unicode MS" w:cs="Segoe UI Emoji"/>
          <w:sz w:val="18"/>
        </w:rPr>
        <w:t>⏰</w:t>
      </w:r>
      <w:r w:rsidR="00EE1339">
        <w:rPr>
          <w:sz w:val="18"/>
        </w:rPr>
        <w:t>2022/6/26</w:t>
      </w:r>
      <w:r>
        <w:rPr>
          <w:rFonts w:hint="eastAsia"/>
          <w:color w:val="7F7F7F"/>
          <w:sz w:val="18"/>
          <w:szCs w:val="20"/>
          <w:lang w:val="zh-TW"/>
        </w:rPr>
        <w:t>【</w:t>
      </w:r>
      <w:hyperlink r:id="rId10" w:history="1">
        <w:r w:rsidRPr="009434C1">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9C4BCE">
          <w:rPr>
            <w:rStyle w:val="a3"/>
            <w:sz w:val="18"/>
            <w:szCs w:val="20"/>
          </w:rPr>
          <w:t>黃婉玲</w:t>
        </w:r>
      </w:hyperlink>
    </w:p>
    <w:p w14:paraId="749198B3" w14:textId="55A25BAD" w:rsidR="006A0E14" w:rsidRPr="004620E9" w:rsidRDefault="002C77DF" w:rsidP="003A06F1">
      <w:pPr>
        <w:adjustRightInd w:val="0"/>
        <w:snapToGrid w:val="0"/>
        <w:jc w:val="right"/>
        <w:rPr>
          <w:rFonts w:ascii="標楷體" w:eastAsia="標楷體" w:hAnsi="標楷體"/>
        </w:rPr>
      </w:pPr>
      <w:r w:rsidRPr="004620E9">
        <w:rPr>
          <w:rFonts w:ascii="標楷體" w:eastAsia="標楷體" w:hAnsi="標楷體" w:hint="eastAsia"/>
          <w:color w:val="808000"/>
          <w:sz w:val="18"/>
          <w:szCs w:val="20"/>
        </w:rPr>
        <w:t>（建議使用工具列</w:t>
      </w:r>
      <w:r w:rsidR="006A0E14">
        <w:rPr>
          <w:rFonts w:ascii="標楷體" w:eastAsia="標楷體" w:hAnsi="標楷體" w:cs="MS Gothic" w:hint="eastAsia"/>
          <w:color w:val="808000"/>
          <w:sz w:val="16"/>
          <w:szCs w:val="20"/>
        </w:rPr>
        <w:t>--</w:t>
      </w:r>
      <w:r w:rsidR="006A0E14" w:rsidRPr="004620E9">
        <w:rPr>
          <w:rFonts w:ascii="標楷體" w:eastAsia="標楷體" w:hAnsi="標楷體" w:cs="MS Gothic" w:hint="eastAsia"/>
          <w:color w:val="808000"/>
          <w:sz w:val="16"/>
          <w:szCs w:val="20"/>
        </w:rPr>
        <w:t>〉</w:t>
      </w:r>
      <w:r w:rsidR="006A0E14" w:rsidRPr="004620E9">
        <w:rPr>
          <w:rFonts w:ascii="標楷體" w:eastAsia="標楷體" w:hAnsi="標楷體" w:hint="eastAsia"/>
          <w:color w:val="808000"/>
          <w:sz w:val="18"/>
          <w:szCs w:val="20"/>
        </w:rPr>
        <w:t>檢視</w:t>
      </w:r>
      <w:r w:rsidR="006A0E14" w:rsidRPr="004620E9">
        <w:rPr>
          <w:rFonts w:ascii="標楷體" w:eastAsia="標楷體" w:hAnsi="標楷體" w:cs="MS Gothic" w:hint="eastAsia"/>
          <w:color w:val="808000"/>
          <w:sz w:val="16"/>
          <w:szCs w:val="20"/>
        </w:rPr>
        <w:t>--〉</w:t>
      </w:r>
      <w:r w:rsidR="006A0E14" w:rsidRPr="004620E9">
        <w:rPr>
          <w:rFonts w:ascii="標楷體" w:eastAsia="標楷體" w:hAnsi="標楷體" w:hint="eastAsia"/>
          <w:color w:val="808000"/>
          <w:sz w:val="18"/>
          <w:szCs w:val="20"/>
        </w:rPr>
        <w:t>文件引導模式</w:t>
      </w:r>
      <w:r w:rsidR="006A0E14" w:rsidRPr="004620E9">
        <w:rPr>
          <w:rFonts w:ascii="標楷體" w:eastAsia="標楷體" w:hAnsi="標楷體"/>
          <w:color w:val="808000"/>
          <w:sz w:val="18"/>
          <w:szCs w:val="20"/>
        </w:rPr>
        <w:t>/功能窗格</w:t>
      </w:r>
      <w:r w:rsidR="006A0E14" w:rsidRPr="004620E9">
        <w:rPr>
          <w:rFonts w:ascii="標楷體" w:eastAsia="標楷體" w:hAnsi="標楷體" w:hint="eastAsia"/>
          <w:color w:val="808000"/>
          <w:sz w:val="18"/>
          <w:szCs w:val="20"/>
        </w:rPr>
        <w:t>）</w:t>
      </w:r>
    </w:p>
    <w:tbl>
      <w:tblPr>
        <w:tblW w:w="5065" w:type="pct"/>
        <w:tblCellSpacing w:w="0" w:type="dxa"/>
        <w:tblInd w:w="15" w:type="dxa"/>
        <w:tblCellMar>
          <w:left w:w="0" w:type="dxa"/>
          <w:right w:w="0" w:type="dxa"/>
        </w:tblCellMar>
        <w:tblLook w:val="0000" w:firstRow="0" w:lastRow="0" w:firstColumn="0" w:lastColumn="0" w:noHBand="0" w:noVBand="0"/>
      </w:tblPr>
      <w:tblGrid>
        <w:gridCol w:w="1435"/>
        <w:gridCol w:w="4846"/>
        <w:gridCol w:w="3769"/>
      </w:tblGrid>
      <w:tr w:rsidR="006A0E14" w:rsidRPr="003555EC" w14:paraId="6BB330A8" w14:textId="77777777">
        <w:trPr>
          <w:cantSplit/>
          <w:trHeight w:val="750"/>
          <w:tblCellSpacing w:w="0" w:type="dxa"/>
        </w:trPr>
        <w:tc>
          <w:tcPr>
            <w:tcW w:w="714" w:type="pct"/>
            <w:tcBorders>
              <w:top w:val="nil"/>
              <w:left w:val="nil"/>
              <w:bottom w:val="nil"/>
              <w:right w:val="nil"/>
            </w:tcBorders>
            <w:shd w:val="clear" w:color="auto" w:fill="CC3300"/>
            <w:vAlign w:val="center"/>
          </w:tcPr>
          <w:p w14:paraId="109BF534" w14:textId="77777777" w:rsidR="006A0E14" w:rsidRPr="00344499" w:rsidRDefault="006A0E14" w:rsidP="00665DDE">
            <w:pPr>
              <w:ind w:leftChars="-6" w:left="-12"/>
              <w:jc w:val="center"/>
              <w:rPr>
                <w:rFonts w:ascii="新細明體" w:hAnsi="新細明體"/>
                <w:b/>
                <w:bCs/>
                <w:color w:val="FFFFFF"/>
              </w:rPr>
            </w:pPr>
            <w:r w:rsidRPr="009C4BCE">
              <w:rPr>
                <w:rFonts w:ascii="新細明體" w:hAnsi="新細明體"/>
                <w:b/>
                <w:bCs/>
                <w:color w:val="FFFFFF"/>
                <w:sz w:val="18"/>
              </w:rPr>
              <w:t>法規名稱</w:t>
            </w:r>
          </w:p>
        </w:tc>
        <w:tc>
          <w:tcPr>
            <w:tcW w:w="2411" w:type="pct"/>
            <w:tcBorders>
              <w:top w:val="nil"/>
              <w:left w:val="nil"/>
              <w:bottom w:val="nil"/>
              <w:right w:val="nil"/>
            </w:tcBorders>
            <w:shd w:val="clear" w:color="auto" w:fill="FFFAE5"/>
            <w:vAlign w:val="center"/>
          </w:tcPr>
          <w:p w14:paraId="4A1A8E34" w14:textId="77777777" w:rsidR="006A0E14" w:rsidRPr="003555EC" w:rsidRDefault="006A0E14" w:rsidP="00665DDE">
            <w:pPr>
              <w:ind w:leftChars="-6" w:left="-12" w:rightChars="-6" w:right="-12"/>
              <w:jc w:val="center"/>
              <w:rPr>
                <w:rFonts w:ascii="Arial Unicode MS" w:hAnsi="Arial Unicode MS"/>
                <w:b/>
                <w:bCs/>
                <w:color w:val="000000"/>
              </w:rPr>
            </w:pPr>
            <w:r w:rsidRPr="009C4BCE">
              <w:rPr>
                <w:rFonts w:ascii="新細明體" w:eastAsia="標楷體" w:hAnsi="新細明體" w:hint="eastAsia"/>
                <w:bCs/>
                <w:shadow/>
                <w:sz w:val="30"/>
              </w:rPr>
              <w:t>少年及家事法院組織法</w:t>
            </w:r>
          </w:p>
        </w:tc>
        <w:tc>
          <w:tcPr>
            <w:tcW w:w="1875" w:type="pct"/>
            <w:tcBorders>
              <w:top w:val="nil"/>
              <w:left w:val="nil"/>
              <w:bottom w:val="nil"/>
              <w:right w:val="nil"/>
            </w:tcBorders>
            <w:shd w:val="clear" w:color="auto" w:fill="FFFAE5"/>
            <w:vAlign w:val="center"/>
          </w:tcPr>
          <w:p w14:paraId="52253298" w14:textId="77777777" w:rsidR="009431B7" w:rsidRPr="002E59EF" w:rsidRDefault="006A0E14" w:rsidP="009431B7">
            <w:pPr>
              <w:ind w:leftChars="-6" w:left="-12"/>
              <w:jc w:val="both"/>
              <w:rPr>
                <w:rFonts w:ascii="Arial Unicode MS" w:hAnsi="Arial Unicode MS"/>
                <w:color w:val="990000"/>
              </w:rPr>
            </w:pPr>
            <w:r w:rsidRPr="00CE5D8F">
              <w:rPr>
                <w:rFonts w:ascii="Arial Unicode MS" w:hAnsi="Arial Unicode MS"/>
                <w:color w:val="800000"/>
              </w:rPr>
              <w:t>【</w:t>
            </w:r>
            <w:r w:rsidRPr="00CE5D8F">
              <w:rPr>
                <w:rFonts w:ascii="Arial Unicode MS" w:hAnsi="Arial Unicode MS" w:hint="eastAsia"/>
                <w:color w:val="800000"/>
              </w:rPr>
              <w:t>修正</w:t>
            </w:r>
            <w:r w:rsidRPr="00CE5D8F">
              <w:rPr>
                <w:rFonts w:ascii="Arial Unicode MS" w:hAnsi="Arial Unicode MS"/>
                <w:color w:val="800000"/>
              </w:rPr>
              <w:t>日期】</w:t>
            </w:r>
            <w:r w:rsidR="009431B7" w:rsidRPr="00041DCB">
              <w:rPr>
                <w:rFonts w:ascii="Arial Unicode MS" w:hAnsi="Arial Unicode MS" w:hint="eastAsia"/>
                <w:color w:val="800000"/>
              </w:rPr>
              <w:t>民國</w:t>
            </w:r>
            <w:r w:rsidR="009431B7" w:rsidRPr="00AB5EA0">
              <w:rPr>
                <w:rFonts w:ascii="Arial Unicode MS" w:hAnsi="Arial Unicode MS" w:hint="eastAsia"/>
                <w:color w:val="990000"/>
              </w:rPr>
              <w:t>1</w:t>
            </w:r>
            <w:r w:rsidR="009431B7">
              <w:rPr>
                <w:rFonts w:ascii="Arial Unicode MS" w:hAnsi="Arial Unicode MS"/>
                <w:color w:val="990000"/>
              </w:rPr>
              <w:t>11</w:t>
            </w:r>
            <w:r w:rsidR="009431B7" w:rsidRPr="00AB5EA0">
              <w:rPr>
                <w:rFonts w:ascii="Arial Unicode MS" w:hAnsi="Arial Unicode MS" w:hint="eastAsia"/>
                <w:color w:val="990000"/>
              </w:rPr>
              <w:t>年</w:t>
            </w:r>
            <w:r w:rsidR="009431B7">
              <w:rPr>
                <w:rFonts w:ascii="Arial Unicode MS" w:hAnsi="Arial Unicode MS"/>
                <w:color w:val="990000"/>
              </w:rPr>
              <w:t>5</w:t>
            </w:r>
            <w:r w:rsidR="009431B7" w:rsidRPr="00AB5EA0">
              <w:rPr>
                <w:rFonts w:ascii="Arial Unicode MS" w:hAnsi="Arial Unicode MS" w:hint="eastAsia"/>
                <w:color w:val="990000"/>
              </w:rPr>
              <w:t>月</w:t>
            </w:r>
            <w:r w:rsidR="009431B7">
              <w:rPr>
                <w:rFonts w:ascii="Arial Unicode MS" w:hAnsi="Arial Unicode MS"/>
                <w:color w:val="990000"/>
              </w:rPr>
              <w:t>31</w:t>
            </w:r>
            <w:r w:rsidR="009431B7" w:rsidRPr="00AB5EA0">
              <w:rPr>
                <w:rFonts w:ascii="Arial Unicode MS" w:hAnsi="Arial Unicode MS" w:hint="eastAsia"/>
                <w:color w:val="990000"/>
              </w:rPr>
              <w:t>日</w:t>
            </w:r>
          </w:p>
          <w:p w14:paraId="3C42DA08" w14:textId="7812CAC1" w:rsidR="006A0E14" w:rsidRPr="003555EC" w:rsidRDefault="009431B7" w:rsidP="009431B7">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Pr>
                <w:rFonts w:ascii="Arial Unicode MS" w:hAnsi="Arial Unicode MS"/>
                <w:color w:val="990000"/>
              </w:rPr>
              <w:t>111</w:t>
            </w:r>
            <w:r w:rsidRPr="002E59EF">
              <w:rPr>
                <w:rFonts w:ascii="Arial Unicode MS" w:hAnsi="Arial Unicode MS"/>
                <w:color w:val="990000"/>
              </w:rPr>
              <w:t>年</w:t>
            </w:r>
            <w:r>
              <w:rPr>
                <w:rFonts w:ascii="Arial Unicode MS" w:hAnsi="Arial Unicode MS"/>
                <w:color w:val="990000"/>
              </w:rPr>
              <w:t>6</w:t>
            </w:r>
            <w:r w:rsidRPr="002E59EF">
              <w:rPr>
                <w:rFonts w:ascii="Arial Unicode MS" w:hAnsi="Arial Unicode MS"/>
                <w:color w:val="990000"/>
              </w:rPr>
              <w:t>月</w:t>
            </w:r>
            <w:r>
              <w:rPr>
                <w:rFonts w:ascii="Arial Unicode MS" w:hAnsi="Arial Unicode MS"/>
                <w:color w:val="990000"/>
              </w:rPr>
              <w:t>22</w:t>
            </w:r>
            <w:r w:rsidRPr="002E59EF">
              <w:rPr>
                <w:rFonts w:ascii="Arial Unicode MS" w:hAnsi="Arial Unicode MS"/>
                <w:color w:val="990000"/>
              </w:rPr>
              <w:t>日</w:t>
            </w:r>
          </w:p>
        </w:tc>
      </w:tr>
    </w:tbl>
    <w:p w14:paraId="545E8F5F" w14:textId="77777777" w:rsidR="006A0E14" w:rsidRPr="003555EC" w:rsidRDefault="006A0E14" w:rsidP="00665DDE">
      <w:pPr>
        <w:ind w:rightChars="8" w:right="16"/>
        <w:jc w:val="center"/>
        <w:rPr>
          <w:rFonts w:ascii="Arial Unicode MS" w:hAnsi="Arial Unicode MS"/>
          <w:color w:val="808080"/>
          <w:u w:val="single"/>
        </w:rPr>
      </w:pPr>
      <w:r w:rsidRPr="007E576E">
        <w:rPr>
          <w:rFonts w:ascii="Arial Unicode MS" w:hAnsi="Arial Unicode MS" w:hint="eastAsia"/>
          <w:color w:val="FFFFFF"/>
          <w:sz w:val="18"/>
        </w:rPr>
        <w:t>‧</w:t>
      </w:r>
      <w:hyperlink r:id="rId12" w:anchor="少年及家事法院組織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Pr>
          <w:rFonts w:ascii="Arial Unicode MS" w:hAnsi="Arial Unicode MS" w:hint="eastAsia"/>
          <w:b/>
          <w:color w:val="5F5F5F"/>
          <w:sz w:val="18"/>
        </w:rPr>
        <w:t>〉〉</w:t>
      </w:r>
      <w:hyperlink r:id="rId13" w:tgtFrame="_blank" w:history="1">
        <w:r w:rsidRPr="007E576E">
          <w:rPr>
            <w:rStyle w:val="a3"/>
            <w:rFonts w:hint="eastAsia"/>
            <w:sz w:val="18"/>
          </w:rPr>
          <w:t>線上網頁版</w:t>
        </w:r>
      </w:hyperlink>
      <w:r>
        <w:rPr>
          <w:rFonts w:ascii="Arial Unicode MS" w:hAnsi="Arial Unicode MS" w:hint="eastAsia"/>
          <w:b/>
          <w:color w:val="5F5F5F"/>
          <w:sz w:val="18"/>
        </w:rPr>
        <w:t>〉〉</w:t>
      </w:r>
    </w:p>
    <w:p w14:paraId="4AAF108B" w14:textId="77777777" w:rsidR="006A0E14" w:rsidRPr="00EB2BDE" w:rsidRDefault="006A0E14" w:rsidP="00EB2BDE">
      <w:pPr>
        <w:pStyle w:val="1"/>
        <w:snapToGrid w:val="0"/>
        <w:spacing w:before="100" w:beforeAutospacing="1" w:after="100" w:afterAutospacing="1"/>
        <w:textAlignment w:val="auto"/>
        <w:rPr>
          <w:color w:val="990000"/>
        </w:rPr>
      </w:pPr>
      <w:r w:rsidRPr="00EB2BDE">
        <w:rPr>
          <w:color w:val="990000"/>
        </w:rPr>
        <w:t>【</w:t>
      </w:r>
      <w:r w:rsidRPr="00EB2BDE">
        <w:rPr>
          <w:rFonts w:hint="eastAsia"/>
          <w:color w:val="990000"/>
        </w:rPr>
        <w:t>法規沿革</w:t>
      </w:r>
      <w:r w:rsidRPr="00EB2BDE">
        <w:rPr>
          <w:color w:val="990000"/>
        </w:rPr>
        <w:t>】</w:t>
      </w:r>
    </w:p>
    <w:p w14:paraId="391A86F4" w14:textId="77777777" w:rsidR="006A0E14" w:rsidRDefault="006A0E14" w:rsidP="00665DDE">
      <w:pPr>
        <w:ind w:leftChars="75" w:left="150"/>
        <w:jc w:val="both"/>
        <w:rPr>
          <w:rFonts w:ascii="Arial Unicode MS" w:hAnsi="Arial Unicode MS"/>
          <w:color w:val="666699"/>
          <w:sz w:val="18"/>
        </w:rPr>
      </w:pPr>
      <w:r w:rsidRPr="00491284">
        <w:rPr>
          <w:rFonts w:ascii="Arial Unicode MS" w:hAnsi="Arial Unicode MS" w:hint="eastAsia"/>
          <w:b/>
          <w:color w:val="666699"/>
          <w:sz w:val="18"/>
        </w:rPr>
        <w:t>1</w:t>
      </w:r>
      <w:r>
        <w:rPr>
          <w:rFonts w:ascii="Arial Unicode MS" w:hAnsi="Arial Unicode MS" w:hint="eastAsia"/>
          <w:b/>
          <w:color w:val="666699"/>
          <w:sz w:val="18"/>
        </w:rPr>
        <w:t>‧</w:t>
      </w:r>
      <w:r w:rsidRPr="005B507B">
        <w:rPr>
          <w:rFonts w:ascii="Arial Unicode MS" w:hAnsi="Arial Unicode MS" w:hint="eastAsia"/>
          <w:color w:val="666699"/>
          <w:sz w:val="18"/>
        </w:rPr>
        <w:t>中華民國九十九年十二月八日總統華總一義字第</w:t>
      </w:r>
      <w:r w:rsidRPr="005B507B">
        <w:rPr>
          <w:rFonts w:ascii="Arial Unicode MS" w:hAnsi="Arial Unicode MS" w:hint="eastAsia"/>
          <w:color w:val="666699"/>
          <w:sz w:val="18"/>
        </w:rPr>
        <w:t>09900331411</w:t>
      </w:r>
      <w:r w:rsidRPr="005B507B">
        <w:rPr>
          <w:rFonts w:ascii="Arial Unicode MS" w:hAnsi="Arial Unicode MS" w:hint="eastAsia"/>
          <w:color w:val="666699"/>
          <w:sz w:val="18"/>
        </w:rPr>
        <w:t>號令制定公布全文</w:t>
      </w:r>
      <w:r w:rsidRPr="005B507B">
        <w:rPr>
          <w:rFonts w:ascii="Arial Unicode MS" w:hAnsi="Arial Unicode MS" w:hint="eastAsia"/>
          <w:color w:val="666699"/>
          <w:sz w:val="18"/>
        </w:rPr>
        <w:t>53</w:t>
      </w:r>
      <w:r w:rsidRPr="005B507B">
        <w:rPr>
          <w:rFonts w:ascii="Arial Unicode MS" w:hAnsi="Arial Unicode MS" w:hint="eastAsia"/>
          <w:color w:val="666699"/>
          <w:sz w:val="18"/>
        </w:rPr>
        <w:t>條；本法施行日期，由司法院以命令定之</w:t>
      </w:r>
      <w:r w:rsidRPr="002330EC">
        <w:rPr>
          <w:rFonts w:ascii="Arial Unicode MS" w:hAnsi="Arial Unicode MS" w:hint="eastAsia"/>
          <w:color w:val="666699"/>
          <w:sz w:val="18"/>
        </w:rPr>
        <w:t xml:space="preserve">　中華民國一百零一年司法院院台廳司一字第</w:t>
      </w:r>
      <w:r w:rsidRPr="002330EC">
        <w:rPr>
          <w:rFonts w:ascii="Arial Unicode MS" w:hAnsi="Arial Unicode MS" w:hint="eastAsia"/>
          <w:color w:val="666699"/>
          <w:sz w:val="18"/>
        </w:rPr>
        <w:t>1010003598</w:t>
      </w:r>
      <w:r w:rsidRPr="002330EC">
        <w:rPr>
          <w:rFonts w:ascii="Arial Unicode MS" w:hAnsi="Arial Unicode MS" w:hint="eastAsia"/>
          <w:color w:val="666699"/>
          <w:sz w:val="18"/>
        </w:rPr>
        <w:t>號令發布定自一百零一年六月一日施行</w:t>
      </w:r>
    </w:p>
    <w:p w14:paraId="49B80C0B" w14:textId="77777777" w:rsidR="006A0E14" w:rsidRDefault="006A0E14" w:rsidP="0068210E">
      <w:pPr>
        <w:ind w:leftChars="75" w:left="150"/>
        <w:jc w:val="both"/>
        <w:rPr>
          <w:rFonts w:ascii="Arial Unicode MS" w:hAnsi="Arial Unicode MS"/>
          <w:color w:val="666699"/>
          <w:sz w:val="18"/>
        </w:rPr>
      </w:pPr>
      <w:r>
        <w:rPr>
          <w:rFonts w:ascii="Arial Unicode MS" w:hAnsi="Arial Unicode MS" w:hint="eastAsia"/>
          <w:b/>
          <w:color w:val="666699"/>
          <w:sz w:val="18"/>
        </w:rPr>
        <w:t>2</w:t>
      </w:r>
      <w:r>
        <w:rPr>
          <w:rFonts w:ascii="Arial Unicode MS" w:hAnsi="Arial Unicode MS" w:hint="eastAsia"/>
          <w:b/>
          <w:color w:val="666699"/>
          <w:sz w:val="18"/>
        </w:rPr>
        <w:t>‧</w:t>
      </w:r>
      <w:r w:rsidRPr="00665DDE">
        <w:rPr>
          <w:rFonts w:ascii="Arial Unicode MS" w:hAnsi="Arial Unicode MS" w:hint="eastAsia"/>
          <w:color w:val="666699"/>
          <w:sz w:val="18"/>
        </w:rPr>
        <w:t>中華民國一百零二年五月八日總統華總一義字第</w:t>
      </w:r>
      <w:r w:rsidRPr="00665DDE">
        <w:rPr>
          <w:rFonts w:ascii="Arial Unicode MS" w:hAnsi="Arial Unicode MS" w:hint="eastAsia"/>
          <w:color w:val="666699"/>
          <w:sz w:val="18"/>
        </w:rPr>
        <w:t>10200082701</w:t>
      </w:r>
      <w:r w:rsidRPr="00665DDE">
        <w:rPr>
          <w:rFonts w:ascii="Arial Unicode MS" w:hAnsi="Arial Unicode MS" w:hint="eastAsia"/>
          <w:color w:val="666699"/>
          <w:sz w:val="18"/>
        </w:rPr>
        <w:t>號令修正公布第</w:t>
      </w:r>
      <w:hyperlink w:anchor="a2" w:history="1">
        <w:r w:rsidRPr="00B55082">
          <w:rPr>
            <w:rStyle w:val="a3"/>
            <w:rFonts w:ascii="Arial Unicode MS" w:hAnsi="Arial Unicode MS" w:hint="eastAsia"/>
            <w:sz w:val="18"/>
          </w:rPr>
          <w:t>2</w:t>
        </w:r>
      </w:hyperlink>
      <w:r w:rsidRPr="00665DDE">
        <w:rPr>
          <w:rFonts w:ascii="Arial Unicode MS" w:hAnsi="Arial Unicode MS" w:hint="eastAsia"/>
          <w:color w:val="666699"/>
          <w:sz w:val="18"/>
        </w:rPr>
        <w:t>、</w:t>
      </w:r>
      <w:hyperlink w:anchor="a6" w:history="1">
        <w:r w:rsidRPr="00B55082">
          <w:rPr>
            <w:rStyle w:val="a3"/>
            <w:rFonts w:ascii="Arial Unicode MS" w:hAnsi="Arial Unicode MS" w:hint="eastAsia"/>
            <w:sz w:val="18"/>
          </w:rPr>
          <w:t>6</w:t>
        </w:r>
      </w:hyperlink>
      <w:r w:rsidRPr="00665DDE">
        <w:rPr>
          <w:rFonts w:ascii="Arial Unicode MS" w:hAnsi="Arial Unicode MS" w:hint="eastAsia"/>
          <w:color w:val="666699"/>
          <w:sz w:val="18"/>
        </w:rPr>
        <w:t>、</w:t>
      </w:r>
      <w:hyperlink w:anchor="a7" w:history="1">
        <w:r w:rsidRPr="00B55082">
          <w:rPr>
            <w:rStyle w:val="a3"/>
            <w:rFonts w:ascii="Arial Unicode MS" w:hAnsi="Arial Unicode MS" w:hint="eastAsia"/>
            <w:sz w:val="18"/>
          </w:rPr>
          <w:t>7</w:t>
        </w:r>
      </w:hyperlink>
      <w:r w:rsidRPr="00665DDE">
        <w:rPr>
          <w:rFonts w:ascii="Arial Unicode MS" w:hAnsi="Arial Unicode MS" w:hint="eastAsia"/>
          <w:color w:val="666699"/>
          <w:sz w:val="18"/>
        </w:rPr>
        <w:t>、</w:t>
      </w:r>
      <w:hyperlink w:anchor="a9" w:history="1">
        <w:r w:rsidRPr="00B55082">
          <w:rPr>
            <w:rStyle w:val="a3"/>
            <w:rFonts w:ascii="Arial Unicode MS" w:hAnsi="Arial Unicode MS" w:hint="eastAsia"/>
            <w:sz w:val="18"/>
          </w:rPr>
          <w:t>9</w:t>
        </w:r>
      </w:hyperlink>
      <w:r w:rsidRPr="00665DDE">
        <w:rPr>
          <w:rFonts w:ascii="Arial Unicode MS" w:hAnsi="Arial Unicode MS" w:hint="eastAsia"/>
          <w:color w:val="666699"/>
          <w:sz w:val="18"/>
        </w:rPr>
        <w:t>條條文；並增訂</w:t>
      </w:r>
      <w:hyperlink w:anchor="a19b1" w:history="1">
        <w:r w:rsidRPr="00B55082">
          <w:rPr>
            <w:rStyle w:val="a3"/>
            <w:rFonts w:ascii="Arial Unicode MS" w:hAnsi="Arial Unicode MS" w:hint="eastAsia"/>
            <w:sz w:val="18"/>
          </w:rPr>
          <w:t>第</w:t>
        </w:r>
        <w:r w:rsidRPr="00B55082">
          <w:rPr>
            <w:rStyle w:val="a3"/>
            <w:rFonts w:ascii="Arial Unicode MS" w:hAnsi="Arial Unicode MS" w:hint="eastAsia"/>
            <w:sz w:val="18"/>
          </w:rPr>
          <w:t>19-1</w:t>
        </w:r>
        <w:r w:rsidRPr="00B55082">
          <w:rPr>
            <w:rStyle w:val="a3"/>
            <w:rFonts w:ascii="Arial Unicode MS" w:hAnsi="Arial Unicode MS" w:hint="eastAsia"/>
            <w:sz w:val="18"/>
          </w:rPr>
          <w:t>條</w:t>
        </w:r>
      </w:hyperlink>
      <w:r w:rsidRPr="00665DDE">
        <w:rPr>
          <w:rFonts w:ascii="Arial Unicode MS" w:hAnsi="Arial Unicode MS" w:hint="eastAsia"/>
          <w:color w:val="666699"/>
          <w:sz w:val="18"/>
        </w:rPr>
        <w:t>條文；施行日期，由司法院以命令定之</w:t>
      </w:r>
      <w:r w:rsidRPr="0068210E">
        <w:rPr>
          <w:rFonts w:ascii="Arial Unicode MS" w:hAnsi="Arial Unicode MS" w:hint="eastAsia"/>
          <w:color w:val="666699"/>
          <w:sz w:val="18"/>
        </w:rPr>
        <w:t xml:space="preserve">　中華民國一百零二年五月二十四日司法院院台廳司一字第</w:t>
      </w:r>
      <w:r w:rsidRPr="0068210E">
        <w:rPr>
          <w:rFonts w:ascii="Arial Unicode MS" w:hAnsi="Arial Unicode MS" w:hint="eastAsia"/>
          <w:color w:val="666699"/>
          <w:sz w:val="18"/>
        </w:rPr>
        <w:t>1020014011</w:t>
      </w:r>
      <w:r w:rsidRPr="0068210E">
        <w:rPr>
          <w:rFonts w:ascii="Arial Unicode MS" w:hAnsi="Arial Unicode MS" w:hint="eastAsia"/>
          <w:color w:val="666699"/>
          <w:sz w:val="18"/>
        </w:rPr>
        <w:t>號令發布</w:t>
      </w:r>
      <w:r w:rsidRPr="00665DDE">
        <w:rPr>
          <w:rFonts w:ascii="Arial Unicode MS" w:hAnsi="Arial Unicode MS" w:hint="eastAsia"/>
          <w:color w:val="666699"/>
          <w:sz w:val="18"/>
        </w:rPr>
        <w:t>第</w:t>
      </w:r>
      <w:hyperlink w:anchor="a2" w:history="1">
        <w:r w:rsidRPr="00B55082">
          <w:rPr>
            <w:rStyle w:val="a3"/>
            <w:rFonts w:ascii="Arial Unicode MS" w:hAnsi="Arial Unicode MS" w:hint="eastAsia"/>
            <w:sz w:val="18"/>
          </w:rPr>
          <w:t>2</w:t>
        </w:r>
      </w:hyperlink>
      <w:r w:rsidRPr="00665DDE">
        <w:rPr>
          <w:rFonts w:ascii="Arial Unicode MS" w:hAnsi="Arial Unicode MS" w:hint="eastAsia"/>
          <w:color w:val="666699"/>
          <w:sz w:val="18"/>
        </w:rPr>
        <w:t>、</w:t>
      </w:r>
      <w:hyperlink w:anchor="a6" w:history="1">
        <w:r w:rsidRPr="00B55082">
          <w:rPr>
            <w:rStyle w:val="a3"/>
            <w:rFonts w:ascii="Arial Unicode MS" w:hAnsi="Arial Unicode MS" w:hint="eastAsia"/>
            <w:sz w:val="18"/>
          </w:rPr>
          <w:t>6</w:t>
        </w:r>
      </w:hyperlink>
      <w:r w:rsidRPr="00665DDE">
        <w:rPr>
          <w:rFonts w:ascii="Arial Unicode MS" w:hAnsi="Arial Unicode MS" w:hint="eastAsia"/>
          <w:color w:val="666699"/>
          <w:sz w:val="18"/>
        </w:rPr>
        <w:t>、</w:t>
      </w:r>
      <w:hyperlink w:anchor="a7" w:history="1">
        <w:r w:rsidRPr="00B55082">
          <w:rPr>
            <w:rStyle w:val="a3"/>
            <w:rFonts w:ascii="Arial Unicode MS" w:hAnsi="Arial Unicode MS" w:hint="eastAsia"/>
            <w:sz w:val="18"/>
          </w:rPr>
          <w:t>7</w:t>
        </w:r>
      </w:hyperlink>
      <w:r w:rsidRPr="00665DDE">
        <w:rPr>
          <w:rFonts w:ascii="Arial Unicode MS" w:hAnsi="Arial Unicode MS" w:hint="eastAsia"/>
          <w:color w:val="666699"/>
          <w:sz w:val="18"/>
        </w:rPr>
        <w:t>、</w:t>
      </w:r>
      <w:hyperlink w:anchor="a9" w:history="1">
        <w:r w:rsidRPr="00B55082">
          <w:rPr>
            <w:rStyle w:val="a3"/>
            <w:rFonts w:ascii="Arial Unicode MS" w:hAnsi="Arial Unicode MS" w:hint="eastAsia"/>
            <w:sz w:val="18"/>
          </w:rPr>
          <w:t>9</w:t>
        </w:r>
      </w:hyperlink>
      <w:r w:rsidRPr="00665DDE">
        <w:rPr>
          <w:rFonts w:ascii="Arial Unicode MS" w:hAnsi="Arial Unicode MS" w:hint="eastAsia"/>
          <w:color w:val="666699"/>
          <w:sz w:val="18"/>
        </w:rPr>
        <w:t>條</w:t>
      </w:r>
      <w:r w:rsidRPr="0068210E">
        <w:rPr>
          <w:rFonts w:ascii="Arial Unicode MS" w:hAnsi="Arial Unicode MS" w:hint="eastAsia"/>
          <w:color w:val="666699"/>
          <w:sz w:val="18"/>
        </w:rPr>
        <w:t>條文定自一百零二年五月十日施行；</w:t>
      </w:r>
      <w:hyperlink w:anchor="a19b1" w:history="1">
        <w:r w:rsidRPr="00B55082">
          <w:rPr>
            <w:rStyle w:val="a3"/>
            <w:rFonts w:ascii="Arial Unicode MS" w:hAnsi="Arial Unicode MS" w:hint="eastAsia"/>
            <w:sz w:val="18"/>
          </w:rPr>
          <w:t>第</w:t>
        </w:r>
        <w:r w:rsidRPr="00B55082">
          <w:rPr>
            <w:rStyle w:val="a3"/>
            <w:rFonts w:ascii="Arial Unicode MS" w:hAnsi="Arial Unicode MS" w:hint="eastAsia"/>
            <w:sz w:val="18"/>
          </w:rPr>
          <w:t>19-1</w:t>
        </w:r>
        <w:r w:rsidRPr="00B55082">
          <w:rPr>
            <w:rStyle w:val="a3"/>
            <w:rFonts w:ascii="Arial Unicode MS" w:hAnsi="Arial Unicode MS" w:hint="eastAsia"/>
            <w:sz w:val="18"/>
          </w:rPr>
          <w:t>條</w:t>
        </w:r>
      </w:hyperlink>
      <w:r w:rsidRPr="0068210E">
        <w:rPr>
          <w:rFonts w:ascii="Arial Unicode MS" w:hAnsi="Arial Unicode MS" w:hint="eastAsia"/>
          <w:color w:val="666699"/>
          <w:sz w:val="18"/>
        </w:rPr>
        <w:t>條文定自一百零三年一月一日施行</w:t>
      </w:r>
    </w:p>
    <w:p w14:paraId="34B2CDD3" w14:textId="77777777" w:rsidR="006A0E14" w:rsidRDefault="006A0E14" w:rsidP="0068210E">
      <w:pPr>
        <w:ind w:leftChars="75" w:left="150"/>
        <w:jc w:val="both"/>
        <w:rPr>
          <w:rFonts w:ascii="Arial Unicode MS" w:hAnsi="Arial Unicode MS"/>
          <w:color w:val="666699"/>
          <w:sz w:val="18"/>
        </w:rPr>
      </w:pPr>
      <w:r>
        <w:rPr>
          <w:rFonts w:ascii="Arial Unicode MS" w:hAnsi="Arial Unicode MS" w:hint="eastAsia"/>
          <w:b/>
          <w:color w:val="666699"/>
          <w:sz w:val="18"/>
        </w:rPr>
        <w:t>3</w:t>
      </w:r>
      <w:r>
        <w:rPr>
          <w:rFonts w:ascii="Arial Unicode MS" w:hAnsi="Arial Unicode MS" w:hint="eastAsia"/>
          <w:b/>
          <w:color w:val="666699"/>
          <w:sz w:val="18"/>
        </w:rPr>
        <w:t>‧</w:t>
      </w:r>
      <w:r w:rsidRPr="009434C1">
        <w:rPr>
          <w:rFonts w:ascii="Arial Unicode MS" w:hAnsi="Arial Unicode MS" w:hint="eastAsia"/>
          <w:color w:val="666699"/>
          <w:sz w:val="18"/>
        </w:rPr>
        <w:t>中華民國一百零三年一月二十九日總統華總一義字第</w:t>
      </w:r>
      <w:r w:rsidRPr="009434C1">
        <w:rPr>
          <w:rFonts w:ascii="Arial Unicode MS" w:hAnsi="Arial Unicode MS" w:hint="eastAsia"/>
          <w:color w:val="666699"/>
          <w:sz w:val="18"/>
        </w:rPr>
        <w:t>10300011861</w:t>
      </w:r>
      <w:r w:rsidRPr="009434C1">
        <w:rPr>
          <w:rFonts w:ascii="Arial Unicode MS" w:hAnsi="Arial Unicode MS" w:hint="eastAsia"/>
          <w:color w:val="666699"/>
          <w:sz w:val="18"/>
        </w:rPr>
        <w:t>號令修正公布</w:t>
      </w:r>
      <w:hyperlink w:anchor="a11" w:history="1">
        <w:r w:rsidRPr="009434C1">
          <w:rPr>
            <w:rStyle w:val="a3"/>
            <w:rFonts w:ascii="Arial Unicode MS" w:hAnsi="Arial Unicode MS" w:hint="eastAsia"/>
            <w:sz w:val="18"/>
          </w:rPr>
          <w:t>第</w:t>
        </w:r>
        <w:r w:rsidRPr="009434C1">
          <w:rPr>
            <w:rStyle w:val="a3"/>
            <w:rFonts w:ascii="Arial Unicode MS" w:hAnsi="Arial Unicode MS" w:hint="eastAsia"/>
            <w:sz w:val="18"/>
          </w:rPr>
          <w:t>11</w:t>
        </w:r>
        <w:r w:rsidRPr="009434C1">
          <w:rPr>
            <w:rStyle w:val="a3"/>
            <w:rFonts w:ascii="Arial Unicode MS" w:hAnsi="Arial Unicode MS" w:hint="eastAsia"/>
            <w:sz w:val="18"/>
          </w:rPr>
          <w:t>條</w:t>
        </w:r>
      </w:hyperlink>
      <w:r w:rsidRPr="009434C1">
        <w:rPr>
          <w:rFonts w:ascii="Arial Unicode MS" w:hAnsi="Arial Unicode MS" w:hint="eastAsia"/>
          <w:color w:val="666699"/>
          <w:sz w:val="18"/>
        </w:rPr>
        <w:t>條文；施行日期，由</w:t>
      </w:r>
      <w:hyperlink r:id="rId14" w:tgtFrame="_blank" w:history="1">
        <w:r w:rsidRPr="00F56F73">
          <w:rPr>
            <w:rStyle w:val="a3"/>
            <w:sz w:val="18"/>
          </w:rPr>
          <w:t>司法院</w:t>
        </w:r>
      </w:hyperlink>
      <w:r w:rsidRPr="009434C1">
        <w:rPr>
          <w:rFonts w:ascii="Arial Unicode MS" w:hAnsi="Arial Unicode MS" w:hint="eastAsia"/>
          <w:color w:val="666699"/>
          <w:sz w:val="18"/>
        </w:rPr>
        <w:t>以命令定之</w:t>
      </w:r>
      <w:r w:rsidRPr="00491284">
        <w:rPr>
          <w:rFonts w:ascii="Arial Unicode MS" w:hAnsi="Arial Unicode MS" w:hint="eastAsia"/>
          <w:color w:val="990000"/>
          <w:szCs w:val="20"/>
        </w:rPr>
        <w:t xml:space="preserve">　</w:t>
      </w:r>
      <w:r w:rsidRPr="009834BC">
        <w:rPr>
          <w:rFonts w:ascii="Arial Unicode MS" w:hAnsi="Arial Unicode MS" w:hint="eastAsia"/>
          <w:color w:val="666699"/>
          <w:sz w:val="18"/>
        </w:rPr>
        <w:t>中華民國一百零三年二月十一日司法院院台廳司一字第</w:t>
      </w:r>
      <w:r w:rsidRPr="009834BC">
        <w:rPr>
          <w:rFonts w:ascii="Arial Unicode MS" w:hAnsi="Arial Unicode MS" w:hint="eastAsia"/>
          <w:color w:val="666699"/>
          <w:sz w:val="18"/>
        </w:rPr>
        <w:t>1030003272</w:t>
      </w:r>
      <w:r w:rsidRPr="009834BC">
        <w:rPr>
          <w:rFonts w:ascii="Arial Unicode MS" w:hAnsi="Arial Unicode MS" w:hint="eastAsia"/>
          <w:color w:val="666699"/>
          <w:sz w:val="18"/>
        </w:rPr>
        <w:t>號令發布定自一百零三年一月三十一日施行</w:t>
      </w:r>
    </w:p>
    <w:p w14:paraId="6604F8FF" w14:textId="77777777" w:rsidR="00051B52" w:rsidRDefault="006A0E14" w:rsidP="0068210E">
      <w:pPr>
        <w:ind w:leftChars="75" w:left="150"/>
        <w:jc w:val="both"/>
        <w:rPr>
          <w:rFonts w:ascii="Arial Unicode MS" w:hAnsi="Arial Unicode MS"/>
          <w:color w:val="666699"/>
          <w:sz w:val="18"/>
        </w:rPr>
      </w:pPr>
      <w:r>
        <w:rPr>
          <w:rFonts w:ascii="Arial Unicode MS" w:hAnsi="Arial Unicode MS"/>
          <w:b/>
          <w:color w:val="666699"/>
          <w:sz w:val="18"/>
        </w:rPr>
        <w:t>4</w:t>
      </w:r>
      <w:r>
        <w:rPr>
          <w:rFonts w:ascii="Arial Unicode MS" w:hAnsi="Arial Unicode MS" w:hint="eastAsia"/>
          <w:b/>
          <w:color w:val="666699"/>
          <w:sz w:val="18"/>
        </w:rPr>
        <w:t>‧</w:t>
      </w:r>
      <w:r w:rsidRPr="006A0E14">
        <w:rPr>
          <w:rFonts w:ascii="Arial Unicode MS" w:hAnsi="Arial Unicode MS" w:hint="eastAsia"/>
          <w:color w:val="666699"/>
          <w:sz w:val="18"/>
        </w:rPr>
        <w:t>中華民國一百十一年五月四日總統華總一義字第</w:t>
      </w:r>
      <w:r w:rsidRPr="006A0E14">
        <w:rPr>
          <w:rFonts w:ascii="Arial Unicode MS" w:hAnsi="Arial Unicode MS" w:hint="eastAsia"/>
          <w:color w:val="666699"/>
          <w:sz w:val="18"/>
        </w:rPr>
        <w:t>11100037521</w:t>
      </w:r>
      <w:r w:rsidRPr="006A0E14">
        <w:rPr>
          <w:rFonts w:ascii="Arial Unicode MS" w:hAnsi="Arial Unicode MS" w:hint="eastAsia"/>
          <w:color w:val="666699"/>
          <w:sz w:val="18"/>
        </w:rPr>
        <w:t>號令修正公布</w:t>
      </w:r>
      <w:hyperlink w:anchor="a2" w:history="1">
        <w:r w:rsidRPr="006A0E14">
          <w:rPr>
            <w:rStyle w:val="a3"/>
            <w:rFonts w:ascii="Arial Unicode MS" w:hAnsi="Arial Unicode MS" w:hint="eastAsia"/>
            <w:sz w:val="18"/>
          </w:rPr>
          <w:t>第</w:t>
        </w:r>
        <w:r w:rsidRPr="006A0E14">
          <w:rPr>
            <w:rStyle w:val="a3"/>
            <w:rFonts w:ascii="Arial Unicode MS" w:hAnsi="Arial Unicode MS" w:hint="eastAsia"/>
            <w:sz w:val="18"/>
          </w:rPr>
          <w:t>2</w:t>
        </w:r>
        <w:r w:rsidRPr="006A0E14">
          <w:rPr>
            <w:rStyle w:val="a3"/>
            <w:rFonts w:ascii="Arial Unicode MS" w:hAnsi="Arial Unicode MS" w:hint="eastAsia"/>
            <w:sz w:val="18"/>
          </w:rPr>
          <w:t>條</w:t>
        </w:r>
      </w:hyperlink>
      <w:r w:rsidRPr="006A0E14">
        <w:rPr>
          <w:rFonts w:ascii="Arial Unicode MS" w:hAnsi="Arial Unicode MS" w:hint="eastAsia"/>
          <w:color w:val="666699"/>
          <w:sz w:val="18"/>
        </w:rPr>
        <w:t>條文；施行日期，由司法院以命令定之</w:t>
      </w:r>
    </w:p>
    <w:p w14:paraId="4A8EEA99" w14:textId="7C712852" w:rsidR="006A0E14" w:rsidRDefault="00051B52" w:rsidP="0068210E">
      <w:pPr>
        <w:ind w:leftChars="75" w:left="150"/>
        <w:jc w:val="both"/>
        <w:rPr>
          <w:rFonts w:ascii="Arial Unicode MS" w:hAnsi="Arial Unicode MS"/>
          <w:color w:val="666699"/>
          <w:sz w:val="18"/>
        </w:rPr>
      </w:pPr>
      <w:r>
        <w:rPr>
          <w:rFonts w:ascii="Arial Unicode MS" w:hAnsi="Arial Unicode MS"/>
          <w:b/>
          <w:color w:val="666699"/>
          <w:sz w:val="18"/>
        </w:rPr>
        <w:t>5</w:t>
      </w:r>
      <w:r>
        <w:rPr>
          <w:rFonts w:ascii="Arial Unicode MS" w:hAnsi="Arial Unicode MS" w:hint="eastAsia"/>
          <w:b/>
          <w:color w:val="666699"/>
          <w:sz w:val="18"/>
        </w:rPr>
        <w:t>‧</w:t>
      </w:r>
      <w:r w:rsidRPr="00051B52">
        <w:rPr>
          <w:rFonts w:ascii="Arial Unicode MS" w:hAnsi="Arial Unicode MS" w:hint="eastAsia"/>
          <w:color w:val="666699"/>
          <w:sz w:val="18"/>
        </w:rPr>
        <w:t>中華民國一百十一年六月二十二日總統華總一義字第</w:t>
      </w:r>
      <w:r w:rsidRPr="00051B52">
        <w:rPr>
          <w:rFonts w:ascii="Arial Unicode MS" w:hAnsi="Arial Unicode MS" w:hint="eastAsia"/>
          <w:color w:val="666699"/>
          <w:sz w:val="18"/>
        </w:rPr>
        <w:t>11100050781</w:t>
      </w:r>
      <w:r w:rsidRPr="00051B52">
        <w:rPr>
          <w:rFonts w:ascii="Arial Unicode MS" w:hAnsi="Arial Unicode MS" w:hint="eastAsia"/>
          <w:color w:val="666699"/>
          <w:sz w:val="18"/>
        </w:rPr>
        <w:t>號令修正公布</w:t>
      </w:r>
      <w:hyperlink w:anchor="a13" w:history="1">
        <w:r w:rsidRPr="00051B52">
          <w:rPr>
            <w:rStyle w:val="a3"/>
            <w:rFonts w:ascii="Arial Unicode MS" w:hAnsi="Arial Unicode MS" w:hint="eastAsia"/>
            <w:sz w:val="18"/>
          </w:rPr>
          <w:t>第</w:t>
        </w:r>
        <w:r w:rsidRPr="00051B52">
          <w:rPr>
            <w:rStyle w:val="a3"/>
            <w:rFonts w:ascii="Arial Unicode MS" w:hAnsi="Arial Unicode MS" w:hint="eastAsia"/>
            <w:sz w:val="18"/>
          </w:rPr>
          <w:t>13</w:t>
        </w:r>
        <w:r w:rsidRPr="00051B52">
          <w:rPr>
            <w:rStyle w:val="a3"/>
            <w:rFonts w:ascii="Arial Unicode MS" w:hAnsi="Arial Unicode MS" w:hint="eastAsia"/>
            <w:sz w:val="18"/>
          </w:rPr>
          <w:t>條</w:t>
        </w:r>
      </w:hyperlink>
      <w:r w:rsidRPr="00051B52">
        <w:rPr>
          <w:rFonts w:ascii="Arial Unicode MS" w:hAnsi="Arial Unicode MS" w:hint="eastAsia"/>
          <w:color w:val="666699"/>
          <w:sz w:val="18"/>
        </w:rPr>
        <w:t>條文；施行日期，由司法院以命令定之</w:t>
      </w:r>
    </w:p>
    <w:p w14:paraId="67CACC57" w14:textId="77777777" w:rsidR="006A0E14" w:rsidRPr="00051B52" w:rsidRDefault="006A0E14" w:rsidP="00665DDE">
      <w:pPr>
        <w:ind w:leftChars="75" w:left="150"/>
        <w:jc w:val="both"/>
        <w:rPr>
          <w:rFonts w:ascii="Arial Unicode MS" w:hAnsi="Arial Unicode MS"/>
          <w:b/>
          <w:bCs/>
          <w:color w:val="800000"/>
        </w:rPr>
      </w:pPr>
    </w:p>
    <w:p w14:paraId="6A0E20DC" w14:textId="77777777" w:rsidR="006A0E14" w:rsidRDefault="006A0E14" w:rsidP="00EB2BDE">
      <w:pPr>
        <w:pStyle w:val="1"/>
        <w:snapToGrid w:val="0"/>
        <w:spacing w:before="100" w:beforeAutospacing="1" w:after="100" w:afterAutospacing="1"/>
        <w:textAlignment w:val="auto"/>
        <w:rPr>
          <w:color w:val="990000"/>
        </w:rPr>
      </w:pPr>
      <w:bookmarkStart w:id="1" w:name="a回索引"/>
      <w:bookmarkStart w:id="2" w:name="a章節索引"/>
      <w:bookmarkEnd w:id="1"/>
      <w:bookmarkEnd w:id="2"/>
      <w:r w:rsidRPr="00EB2BDE">
        <w:rPr>
          <w:color w:val="990000"/>
        </w:rPr>
        <w:t>【</w:t>
      </w:r>
      <w:r w:rsidRPr="00EB2BDE">
        <w:rPr>
          <w:rFonts w:hint="eastAsia"/>
          <w:color w:val="990000"/>
        </w:rPr>
        <w:t>章節索引</w:t>
      </w:r>
      <w:r w:rsidRPr="00EB2BDE">
        <w:rPr>
          <w:color w:val="990000"/>
        </w:rPr>
        <w:t>】</w:t>
      </w:r>
    </w:p>
    <w:p w14:paraId="3B0F9068" w14:textId="77777777" w:rsidR="006A0E14" w:rsidRPr="00491284" w:rsidRDefault="006A0E14" w:rsidP="00665DDE">
      <w:pPr>
        <w:ind w:leftChars="59" w:left="118"/>
        <w:rPr>
          <w:rFonts w:ascii="Arial Unicode MS" w:hAnsi="Arial Unicode MS"/>
          <w:color w:val="990000"/>
          <w:szCs w:val="20"/>
        </w:rPr>
      </w:pPr>
      <w:r w:rsidRPr="00491284">
        <w:rPr>
          <w:rFonts w:ascii="Arial Unicode MS" w:hAnsi="Arial Unicode MS" w:hint="eastAsia"/>
          <w:color w:val="990000"/>
          <w:szCs w:val="20"/>
        </w:rPr>
        <w:t xml:space="preserve">第一章　</w:t>
      </w:r>
      <w:hyperlink w:anchor="_第一章__總" w:history="1">
        <w:r w:rsidRPr="00A16A78">
          <w:rPr>
            <w:rStyle w:val="a3"/>
            <w:rFonts w:ascii="Arial Unicode MS" w:hAnsi="Arial Unicode MS" w:hint="eastAsia"/>
            <w:szCs w:val="20"/>
          </w:rPr>
          <w:t>編則</w:t>
        </w:r>
      </w:hyperlink>
      <w:r w:rsidRPr="00491284">
        <w:rPr>
          <w:rFonts w:ascii="Arial Unicode MS" w:hAnsi="Arial Unicode MS" w:hint="eastAsia"/>
          <w:color w:val="990000"/>
          <w:szCs w:val="20"/>
        </w:rPr>
        <w:t xml:space="preserve">　</w:t>
      </w:r>
      <w:r w:rsidRPr="00491284">
        <w:rPr>
          <w:rFonts w:ascii="Arial Unicode MS" w:hAnsi="Arial Unicode MS"/>
          <w:color w:val="990000"/>
          <w:szCs w:val="20"/>
        </w:rPr>
        <w:t>§</w:t>
      </w:r>
      <w:r w:rsidRPr="00491284">
        <w:rPr>
          <w:rFonts w:ascii="Arial Unicode MS" w:hAnsi="Arial Unicode MS" w:hint="eastAsia"/>
          <w:color w:val="990000"/>
          <w:szCs w:val="20"/>
        </w:rPr>
        <w:t>1</w:t>
      </w:r>
    </w:p>
    <w:p w14:paraId="5F23C29E" w14:textId="77777777" w:rsidR="006A0E14" w:rsidRPr="00491284" w:rsidRDefault="006A0E14" w:rsidP="00665DDE">
      <w:pPr>
        <w:ind w:leftChars="59" w:left="118"/>
        <w:rPr>
          <w:rFonts w:ascii="Arial Unicode MS" w:hAnsi="Arial Unicode MS"/>
          <w:color w:val="990000"/>
        </w:rPr>
      </w:pPr>
      <w:r w:rsidRPr="00491284">
        <w:rPr>
          <w:rFonts w:ascii="Arial Unicode MS" w:hAnsi="Arial Unicode MS" w:hint="eastAsia"/>
          <w:color w:val="990000"/>
        </w:rPr>
        <w:t xml:space="preserve">第二章　</w:t>
      </w:r>
      <w:hyperlink w:anchor="_第二章_法院組織編制及職等" w:history="1">
        <w:r w:rsidRPr="00A16A78">
          <w:rPr>
            <w:rStyle w:val="a3"/>
            <w:rFonts w:ascii="Arial Unicode MS" w:hAnsi="Arial Unicode MS" w:hint="eastAsia"/>
          </w:rPr>
          <w:t>法院組織編制及職等</w:t>
        </w:r>
      </w:hyperlink>
      <w:r w:rsidRPr="00491284">
        <w:rPr>
          <w:rFonts w:ascii="Arial Unicode MS" w:hAnsi="Arial Unicode MS" w:hint="eastAsia"/>
          <w:color w:val="990000"/>
          <w:szCs w:val="20"/>
        </w:rPr>
        <w:t xml:space="preserve">　</w:t>
      </w:r>
      <w:r w:rsidRPr="00491284">
        <w:rPr>
          <w:rFonts w:ascii="Arial Unicode MS" w:hAnsi="Arial Unicode MS"/>
          <w:color w:val="990000"/>
          <w:szCs w:val="20"/>
        </w:rPr>
        <w:t>§</w:t>
      </w:r>
      <w:r>
        <w:rPr>
          <w:rFonts w:ascii="Arial Unicode MS" w:hAnsi="Arial Unicode MS" w:hint="eastAsia"/>
          <w:color w:val="990000"/>
          <w:szCs w:val="20"/>
        </w:rPr>
        <w:t>6</w:t>
      </w:r>
    </w:p>
    <w:p w14:paraId="79EE0342" w14:textId="77777777" w:rsidR="006A0E14" w:rsidRPr="00491284" w:rsidRDefault="006A0E14" w:rsidP="00665DDE">
      <w:pPr>
        <w:ind w:leftChars="59" w:left="118"/>
        <w:rPr>
          <w:rFonts w:ascii="Arial Unicode MS" w:hAnsi="Arial Unicode MS"/>
          <w:color w:val="990000"/>
        </w:rPr>
      </w:pPr>
      <w:r w:rsidRPr="00491284">
        <w:rPr>
          <w:rFonts w:ascii="Arial Unicode MS" w:hAnsi="Arial Unicode MS" w:hint="eastAsia"/>
          <w:color w:val="990000"/>
        </w:rPr>
        <w:t xml:space="preserve">第三章　</w:t>
      </w:r>
      <w:hyperlink w:anchor="_第三章_庭長、法官及其他人員之任用" w:history="1">
        <w:r w:rsidRPr="00A16A78">
          <w:rPr>
            <w:rStyle w:val="a3"/>
            <w:rFonts w:ascii="Arial Unicode MS" w:hAnsi="Arial Unicode MS" w:hint="eastAsia"/>
          </w:rPr>
          <w:t>庭長、法官及其他人員之任用</w:t>
        </w:r>
      </w:hyperlink>
      <w:r w:rsidRPr="00491284">
        <w:rPr>
          <w:rFonts w:ascii="Arial Unicode MS" w:hAnsi="Arial Unicode MS" w:hint="eastAsia"/>
          <w:color w:val="990000"/>
          <w:szCs w:val="20"/>
        </w:rPr>
        <w:t xml:space="preserve">　</w:t>
      </w:r>
      <w:r w:rsidRPr="00491284">
        <w:rPr>
          <w:rFonts w:ascii="Arial Unicode MS" w:hAnsi="Arial Unicode MS"/>
          <w:color w:val="990000"/>
          <w:szCs w:val="20"/>
        </w:rPr>
        <w:t>§</w:t>
      </w:r>
      <w:r>
        <w:rPr>
          <w:rFonts w:ascii="Arial Unicode MS" w:hAnsi="Arial Unicode MS" w:hint="eastAsia"/>
          <w:color w:val="990000"/>
          <w:szCs w:val="20"/>
        </w:rPr>
        <w:t>20</w:t>
      </w:r>
    </w:p>
    <w:p w14:paraId="3AFFEF57" w14:textId="77777777" w:rsidR="006A0E14" w:rsidRPr="00491284" w:rsidRDefault="006A0E14" w:rsidP="00665DDE">
      <w:pPr>
        <w:ind w:leftChars="59" w:left="118"/>
        <w:rPr>
          <w:rFonts w:ascii="Arial Unicode MS" w:hAnsi="Arial Unicode MS"/>
          <w:color w:val="990000"/>
        </w:rPr>
      </w:pPr>
      <w:r w:rsidRPr="00491284">
        <w:rPr>
          <w:rFonts w:ascii="Arial Unicode MS" w:hAnsi="Arial Unicode MS" w:hint="eastAsia"/>
          <w:color w:val="990000"/>
        </w:rPr>
        <w:t xml:space="preserve">第四章　</w:t>
      </w:r>
      <w:hyperlink w:anchor="_第四章_法官以外人員之職務" w:history="1">
        <w:r w:rsidRPr="00A16A78">
          <w:rPr>
            <w:rStyle w:val="a3"/>
            <w:rFonts w:ascii="Arial Unicode MS" w:hAnsi="Arial Unicode MS" w:hint="eastAsia"/>
          </w:rPr>
          <w:t>法官以外人員之職務</w:t>
        </w:r>
      </w:hyperlink>
      <w:r w:rsidRPr="00491284">
        <w:rPr>
          <w:rFonts w:ascii="Arial Unicode MS" w:hAnsi="Arial Unicode MS" w:hint="eastAsia"/>
          <w:color w:val="990000"/>
          <w:szCs w:val="20"/>
        </w:rPr>
        <w:t xml:space="preserve">　</w:t>
      </w:r>
      <w:r w:rsidRPr="00491284">
        <w:rPr>
          <w:rFonts w:ascii="Arial Unicode MS" w:hAnsi="Arial Unicode MS"/>
          <w:color w:val="990000"/>
          <w:szCs w:val="20"/>
        </w:rPr>
        <w:t>§</w:t>
      </w:r>
      <w:r>
        <w:rPr>
          <w:rFonts w:ascii="Arial Unicode MS" w:hAnsi="Arial Unicode MS" w:hint="eastAsia"/>
          <w:color w:val="990000"/>
          <w:szCs w:val="20"/>
        </w:rPr>
        <w:t>25</w:t>
      </w:r>
    </w:p>
    <w:p w14:paraId="078DB9E5" w14:textId="77777777" w:rsidR="006A0E14" w:rsidRDefault="006A0E14" w:rsidP="00665DDE">
      <w:pPr>
        <w:ind w:leftChars="59" w:left="118"/>
        <w:rPr>
          <w:rFonts w:ascii="Arial Unicode MS" w:hAnsi="Arial Unicode MS"/>
          <w:color w:val="990000"/>
          <w:szCs w:val="20"/>
        </w:rPr>
      </w:pPr>
      <w:r w:rsidRPr="00491284">
        <w:rPr>
          <w:rFonts w:ascii="Arial Unicode MS" w:hAnsi="Arial Unicode MS" w:hint="eastAsia"/>
          <w:color w:val="990000"/>
        </w:rPr>
        <w:t xml:space="preserve">第五章　</w:t>
      </w:r>
      <w:hyperlink w:anchor="_第五章_司法年度及事務分配" w:history="1">
        <w:r w:rsidRPr="00A16A78">
          <w:rPr>
            <w:rStyle w:val="a3"/>
            <w:rFonts w:ascii="Arial Unicode MS" w:hAnsi="Arial Unicode MS" w:hint="eastAsia"/>
          </w:rPr>
          <w:t>司法年度及事務分配</w:t>
        </w:r>
      </w:hyperlink>
      <w:r w:rsidRPr="00491284">
        <w:rPr>
          <w:rFonts w:ascii="Arial Unicode MS" w:hAnsi="Arial Unicode MS" w:hint="eastAsia"/>
          <w:color w:val="990000"/>
          <w:szCs w:val="20"/>
        </w:rPr>
        <w:t xml:space="preserve">　</w:t>
      </w:r>
      <w:r w:rsidRPr="00491284">
        <w:rPr>
          <w:rFonts w:ascii="Arial Unicode MS" w:hAnsi="Arial Unicode MS"/>
          <w:color w:val="990000"/>
          <w:szCs w:val="20"/>
        </w:rPr>
        <w:t>§</w:t>
      </w:r>
      <w:r>
        <w:rPr>
          <w:rFonts w:ascii="Arial Unicode MS" w:hAnsi="Arial Unicode MS" w:hint="eastAsia"/>
          <w:color w:val="990000"/>
          <w:szCs w:val="20"/>
        </w:rPr>
        <w:t>32</w:t>
      </w:r>
    </w:p>
    <w:p w14:paraId="63213F23" w14:textId="77777777" w:rsidR="006A0E14" w:rsidRDefault="006A0E14" w:rsidP="00665DDE">
      <w:pPr>
        <w:ind w:leftChars="59" w:left="118"/>
        <w:jc w:val="both"/>
        <w:rPr>
          <w:rFonts w:ascii="Arial Unicode MS" w:hAnsi="Arial Unicode MS"/>
          <w:color w:val="990000"/>
          <w:szCs w:val="20"/>
        </w:rPr>
      </w:pPr>
      <w:r w:rsidRPr="00F7055B">
        <w:rPr>
          <w:rFonts w:ascii="Arial Unicode MS" w:hAnsi="Arial Unicode MS" w:hint="eastAsia"/>
          <w:color w:val="990000"/>
        </w:rPr>
        <w:t>第六章</w:t>
      </w:r>
      <w:r w:rsidRPr="00491284">
        <w:rPr>
          <w:rFonts w:ascii="Arial Unicode MS" w:hAnsi="Arial Unicode MS" w:hint="eastAsia"/>
          <w:color w:val="990000"/>
        </w:rPr>
        <w:t xml:space="preserve">　</w:t>
      </w:r>
      <w:hyperlink w:anchor="_第六章_法庭之開閉及秩序" w:history="1">
        <w:r w:rsidRPr="00F7055B">
          <w:rPr>
            <w:rStyle w:val="a3"/>
            <w:rFonts w:ascii="Arial Unicode MS" w:hAnsi="Arial Unicode MS" w:hint="eastAsia"/>
          </w:rPr>
          <w:t>法庭之開閉及秩序</w:t>
        </w:r>
      </w:hyperlink>
      <w:r w:rsidRPr="00491284">
        <w:rPr>
          <w:rFonts w:ascii="Arial Unicode MS" w:hAnsi="Arial Unicode MS" w:hint="eastAsia"/>
          <w:color w:val="990000"/>
          <w:szCs w:val="20"/>
        </w:rPr>
        <w:t xml:space="preserve">　</w:t>
      </w:r>
      <w:r w:rsidRPr="00491284">
        <w:rPr>
          <w:rFonts w:ascii="Arial Unicode MS" w:hAnsi="Arial Unicode MS"/>
          <w:color w:val="990000"/>
          <w:szCs w:val="20"/>
        </w:rPr>
        <w:t>§</w:t>
      </w:r>
      <w:r>
        <w:rPr>
          <w:rFonts w:ascii="Arial Unicode MS" w:hAnsi="Arial Unicode MS" w:hint="eastAsia"/>
          <w:color w:val="990000"/>
          <w:szCs w:val="20"/>
        </w:rPr>
        <w:t>37</w:t>
      </w:r>
    </w:p>
    <w:p w14:paraId="0D7FFD5B" w14:textId="77777777" w:rsidR="006A0E14" w:rsidRDefault="006A0E14" w:rsidP="00665DDE">
      <w:pPr>
        <w:ind w:leftChars="59" w:left="118"/>
        <w:rPr>
          <w:rFonts w:ascii="Arial Unicode MS" w:hAnsi="Arial Unicode MS"/>
          <w:color w:val="990000"/>
          <w:szCs w:val="20"/>
        </w:rPr>
      </w:pPr>
      <w:r w:rsidRPr="000239DD">
        <w:rPr>
          <w:rFonts w:ascii="Arial Unicode MS" w:hAnsi="Arial Unicode MS" w:hint="eastAsia"/>
          <w:color w:val="990000"/>
        </w:rPr>
        <w:t>第七章</w:t>
      </w:r>
      <w:r w:rsidRPr="00491284">
        <w:rPr>
          <w:rFonts w:ascii="Arial Unicode MS" w:hAnsi="Arial Unicode MS" w:hint="eastAsia"/>
          <w:color w:val="990000"/>
        </w:rPr>
        <w:t xml:space="preserve">　</w:t>
      </w:r>
      <w:hyperlink w:anchor="_第七章_司法行政之監督" w:history="1">
        <w:r w:rsidRPr="00F7055B">
          <w:rPr>
            <w:rStyle w:val="a3"/>
            <w:rFonts w:ascii="Arial Unicode MS" w:hAnsi="Arial Unicode MS" w:hint="eastAsia"/>
          </w:rPr>
          <w:t>司法行政之監督</w:t>
        </w:r>
      </w:hyperlink>
      <w:r w:rsidRPr="00491284">
        <w:rPr>
          <w:rFonts w:ascii="Arial Unicode MS" w:hAnsi="Arial Unicode MS" w:hint="eastAsia"/>
          <w:color w:val="990000"/>
          <w:szCs w:val="20"/>
        </w:rPr>
        <w:t xml:space="preserve">　</w:t>
      </w:r>
      <w:r w:rsidRPr="00491284">
        <w:rPr>
          <w:rFonts w:ascii="Arial Unicode MS" w:hAnsi="Arial Unicode MS"/>
          <w:color w:val="990000"/>
          <w:szCs w:val="20"/>
        </w:rPr>
        <w:t>§</w:t>
      </w:r>
      <w:r>
        <w:rPr>
          <w:rFonts w:ascii="Arial Unicode MS" w:hAnsi="Arial Unicode MS" w:hint="eastAsia"/>
          <w:color w:val="990000"/>
          <w:szCs w:val="20"/>
        </w:rPr>
        <w:t>45</w:t>
      </w:r>
    </w:p>
    <w:p w14:paraId="02274528" w14:textId="77777777" w:rsidR="006A0E14" w:rsidRDefault="006A0E14" w:rsidP="00665DDE">
      <w:pPr>
        <w:ind w:leftChars="59" w:left="118"/>
        <w:rPr>
          <w:rFonts w:ascii="Arial Unicode MS" w:hAnsi="Arial Unicode MS"/>
          <w:color w:val="990000"/>
          <w:szCs w:val="20"/>
        </w:rPr>
      </w:pPr>
      <w:r w:rsidRPr="000239DD">
        <w:rPr>
          <w:rFonts w:ascii="Arial Unicode MS" w:hAnsi="Arial Unicode MS" w:hint="eastAsia"/>
          <w:color w:val="990000"/>
        </w:rPr>
        <w:t>第八章</w:t>
      </w:r>
      <w:r w:rsidRPr="00491284">
        <w:rPr>
          <w:rFonts w:ascii="Arial Unicode MS" w:hAnsi="Arial Unicode MS" w:hint="eastAsia"/>
          <w:color w:val="990000"/>
        </w:rPr>
        <w:t xml:space="preserve">　</w:t>
      </w:r>
      <w:hyperlink w:anchor="_第八章__附" w:history="1">
        <w:r w:rsidRPr="00F7055B">
          <w:rPr>
            <w:rStyle w:val="a3"/>
            <w:rFonts w:ascii="Arial Unicode MS" w:hAnsi="Arial Unicode MS" w:hint="eastAsia"/>
          </w:rPr>
          <w:t>附則</w:t>
        </w:r>
      </w:hyperlink>
      <w:r w:rsidRPr="00491284">
        <w:rPr>
          <w:rFonts w:ascii="Arial Unicode MS" w:hAnsi="Arial Unicode MS" w:hint="eastAsia"/>
          <w:color w:val="990000"/>
          <w:szCs w:val="20"/>
        </w:rPr>
        <w:t xml:space="preserve">　</w:t>
      </w:r>
      <w:r w:rsidRPr="00491284">
        <w:rPr>
          <w:rFonts w:ascii="Arial Unicode MS" w:hAnsi="Arial Unicode MS"/>
          <w:color w:val="990000"/>
          <w:szCs w:val="20"/>
        </w:rPr>
        <w:t>§</w:t>
      </w:r>
      <w:r>
        <w:rPr>
          <w:rFonts w:ascii="Arial Unicode MS" w:hAnsi="Arial Unicode MS" w:hint="eastAsia"/>
          <w:color w:val="990000"/>
          <w:szCs w:val="20"/>
        </w:rPr>
        <w:t>49</w:t>
      </w:r>
    </w:p>
    <w:p w14:paraId="3794D2BE" w14:textId="77777777" w:rsidR="006A0E14" w:rsidRPr="006A0E14" w:rsidRDefault="006A0E14" w:rsidP="00665DDE">
      <w:pPr>
        <w:ind w:leftChars="59" w:left="118"/>
        <w:rPr>
          <w:rFonts w:ascii="Arial Unicode MS" w:hAnsi="Arial Unicode MS"/>
          <w:b/>
          <w:bCs/>
          <w:color w:val="800000"/>
        </w:rPr>
      </w:pPr>
    </w:p>
    <w:p w14:paraId="63659A3E" w14:textId="7384B6E0" w:rsidR="006A0E14" w:rsidRPr="00EB2BDE" w:rsidRDefault="006A0E14" w:rsidP="00EB2BDE">
      <w:pPr>
        <w:pStyle w:val="1"/>
        <w:snapToGrid w:val="0"/>
        <w:spacing w:before="100" w:beforeAutospacing="1" w:after="100" w:afterAutospacing="1"/>
        <w:textAlignment w:val="auto"/>
        <w:rPr>
          <w:color w:val="990000"/>
        </w:rPr>
      </w:pPr>
      <w:r>
        <w:rPr>
          <w:color w:val="990000"/>
        </w:rPr>
        <w:t>【法規內容】</w:t>
      </w:r>
    </w:p>
    <w:p w14:paraId="4BDB177C" w14:textId="77777777" w:rsidR="006A0E14" w:rsidRPr="00705FF6" w:rsidRDefault="006A0E14" w:rsidP="00705FF6">
      <w:pPr>
        <w:pStyle w:val="1"/>
        <w:snapToGrid w:val="0"/>
        <w:spacing w:before="100" w:beforeAutospacing="1" w:after="100" w:afterAutospacing="1"/>
        <w:textAlignment w:val="auto"/>
      </w:pPr>
      <w:bookmarkStart w:id="3" w:name="_第一章__總"/>
      <w:bookmarkEnd w:id="3"/>
      <w:r w:rsidRPr="00705FF6">
        <w:rPr>
          <w:rFonts w:hint="eastAsia"/>
        </w:rPr>
        <w:t>第一章　　總　則</w:t>
      </w:r>
    </w:p>
    <w:p w14:paraId="3485B29A" w14:textId="77777777" w:rsidR="006A0E14" w:rsidRDefault="006A0E14" w:rsidP="006A0E14">
      <w:pPr>
        <w:pStyle w:val="2"/>
        <w:spacing w:beforeLines="30" w:before="108" w:beforeAutospacing="0" w:afterLines="30" w:after="108" w:afterAutospacing="0"/>
      </w:pPr>
      <w:bookmarkStart w:id="4" w:name="a1"/>
      <w:bookmarkEnd w:id="4"/>
      <w:r>
        <w:rPr>
          <w:rFonts w:hint="eastAsia"/>
        </w:rPr>
        <w:t>第</w:t>
      </w:r>
      <w:r>
        <w:rPr>
          <w:rFonts w:hint="eastAsia"/>
        </w:rPr>
        <w:t>1</w:t>
      </w:r>
      <w:r>
        <w:rPr>
          <w:rFonts w:hint="eastAsia"/>
        </w:rPr>
        <w:t>條</w:t>
      </w:r>
      <w:r w:rsidRPr="002330EC">
        <w:rPr>
          <w:rFonts w:hint="eastAsia"/>
        </w:rPr>
        <w:t>（立法目的</w:t>
      </w:r>
      <w:r>
        <w:rPr>
          <w:rFonts w:hint="eastAsia"/>
        </w:rPr>
        <w:t>）</w:t>
      </w:r>
    </w:p>
    <w:p w14:paraId="64C649B2" w14:textId="7553ADA0"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為保障未成年人健全之自我成長、妥適處理家事紛爭，並增進司法專業效能，特制定本法。</w:t>
      </w:r>
    </w:p>
    <w:p w14:paraId="26061C97" w14:textId="592FD898" w:rsidR="00705FF6" w:rsidRPr="00227F2E" w:rsidRDefault="00F41352" w:rsidP="002330EC">
      <w:pPr>
        <w:pStyle w:val="2"/>
        <w:rPr>
          <w:b/>
        </w:rPr>
      </w:pPr>
      <w:bookmarkStart w:id="5" w:name="a2"/>
      <w:bookmarkEnd w:id="5"/>
      <w:r>
        <w:rPr>
          <w:rFonts w:hint="eastAsia"/>
        </w:rPr>
        <w:t>第</w:t>
      </w:r>
      <w:r>
        <w:rPr>
          <w:rFonts w:hint="eastAsia"/>
        </w:rPr>
        <w:t>2</w:t>
      </w:r>
      <w:r>
        <w:rPr>
          <w:rFonts w:hint="eastAsia"/>
        </w:rPr>
        <w:t>條</w:t>
      </w:r>
      <w:r w:rsidR="00491284" w:rsidRPr="000239DD">
        <w:rPr>
          <w:rFonts w:hint="eastAsia"/>
        </w:rPr>
        <w:t>（</w:t>
      </w:r>
      <w:r w:rsidR="00EE31C0" w:rsidRPr="00EE31C0">
        <w:rPr>
          <w:rFonts w:hint="eastAsia"/>
        </w:rPr>
        <w:t>少年及家事法院管轄事件之類別</w:t>
      </w:r>
      <w:r w:rsidR="00491284" w:rsidRPr="000239DD">
        <w:rPr>
          <w:rFonts w:hint="eastAsia"/>
        </w:rPr>
        <w:t>）</w:t>
      </w:r>
      <w:r w:rsidR="00227F2E" w:rsidRPr="00E91128">
        <w:rPr>
          <w:rFonts w:ascii="新細明體" w:hAnsi="新細明體" w:hint="eastAsia"/>
          <w:color w:val="FFFFFF"/>
        </w:rPr>
        <w:t>∵</w:t>
      </w:r>
    </w:p>
    <w:p w14:paraId="2A660A57" w14:textId="77777777" w:rsidR="006A0E14" w:rsidRPr="004D546F" w:rsidRDefault="006A0E14" w:rsidP="006A0E14">
      <w:pPr>
        <w:ind w:left="142"/>
        <w:rPr>
          <w:color w:val="17365D"/>
        </w:rPr>
      </w:pPr>
      <w:r w:rsidRPr="004D546F">
        <w:rPr>
          <w:color w:val="17365D"/>
          <w:sz w:val="18"/>
        </w:rPr>
        <w:t>﹝</w:t>
      </w:r>
      <w:r w:rsidRPr="004D546F">
        <w:rPr>
          <w:color w:val="17365D"/>
          <w:sz w:val="18"/>
        </w:rPr>
        <w:t>1</w:t>
      </w:r>
      <w:r w:rsidRPr="004D546F">
        <w:rPr>
          <w:color w:val="17365D"/>
          <w:sz w:val="18"/>
        </w:rPr>
        <w:t>﹞</w:t>
      </w:r>
      <w:r w:rsidRPr="004D546F">
        <w:rPr>
          <w:color w:val="17365D"/>
        </w:rPr>
        <w:t>少年及家事法院，除法律別有規定外，管轄下列第一審事件：</w:t>
      </w:r>
    </w:p>
    <w:p w14:paraId="27A772A4" w14:textId="3EDF1055" w:rsidR="006A0E14" w:rsidRPr="004D546F" w:rsidRDefault="006A0E14" w:rsidP="006A0E14">
      <w:pPr>
        <w:ind w:left="142"/>
        <w:rPr>
          <w:color w:val="17365D"/>
        </w:rPr>
      </w:pPr>
      <w:r w:rsidRPr="004D546F">
        <w:rPr>
          <w:color w:val="17365D"/>
        </w:rPr>
        <w:t xml:space="preserve">　　一</w:t>
      </w:r>
      <w:r w:rsidRPr="00B55082">
        <w:rPr>
          <w:rFonts w:ascii="Arial Unicode MS" w:hAnsi="Arial Unicode MS" w:hint="eastAsia"/>
          <w:color w:val="17365D"/>
        </w:rPr>
        <w:t>、</w:t>
      </w:r>
      <w:hyperlink r:id="rId15" w:history="1">
        <w:r w:rsidRPr="00B55082">
          <w:rPr>
            <w:rStyle w:val="a3"/>
            <w:rFonts w:ascii="Arial Unicode MS" w:hAnsi="Arial Unicode MS" w:hint="eastAsia"/>
          </w:rPr>
          <w:t>少年事件處理法</w:t>
        </w:r>
      </w:hyperlink>
      <w:r w:rsidRPr="004D546F">
        <w:rPr>
          <w:color w:val="17365D"/>
        </w:rPr>
        <w:t>之案件。</w:t>
      </w:r>
    </w:p>
    <w:p w14:paraId="5DE5B88C" w14:textId="1407329E" w:rsidR="006A0E14" w:rsidRPr="004D546F" w:rsidRDefault="006A0E14" w:rsidP="006A0E14">
      <w:pPr>
        <w:ind w:left="142"/>
        <w:rPr>
          <w:color w:val="17365D"/>
        </w:rPr>
      </w:pPr>
      <w:r w:rsidRPr="004D546F">
        <w:rPr>
          <w:color w:val="17365D"/>
        </w:rPr>
        <w:t xml:space="preserve">　　二</w:t>
      </w:r>
      <w:r>
        <w:rPr>
          <w:rFonts w:ascii="Arial Unicode MS" w:hAnsi="Arial Unicode MS" w:hint="eastAsia"/>
          <w:color w:val="17365D"/>
        </w:rPr>
        <w:t>、</w:t>
      </w:r>
      <w:hyperlink r:id="rId16" w:history="1">
        <w:r w:rsidRPr="00B55082">
          <w:rPr>
            <w:rStyle w:val="a3"/>
            <w:rFonts w:ascii="Arial Unicode MS" w:hAnsi="Arial Unicode MS" w:hint="eastAsia"/>
          </w:rPr>
          <w:t>家事事件法</w:t>
        </w:r>
      </w:hyperlink>
      <w:r w:rsidRPr="004D546F">
        <w:rPr>
          <w:color w:val="17365D"/>
        </w:rPr>
        <w:t>之事件。</w:t>
      </w:r>
    </w:p>
    <w:p w14:paraId="50E5AAD3" w14:textId="77777777" w:rsidR="006A0E14" w:rsidRPr="004D546F" w:rsidRDefault="006A0E14" w:rsidP="006A0E14">
      <w:pPr>
        <w:ind w:left="142"/>
        <w:rPr>
          <w:color w:val="17365D"/>
        </w:rPr>
      </w:pPr>
      <w:r w:rsidRPr="004D546F">
        <w:rPr>
          <w:color w:val="17365D"/>
        </w:rPr>
        <w:t xml:space="preserve">　　三、其他法律規定由少年及家事法院、少年法院、地方法院少年法庭或家事法庭處理之事件。</w:t>
      </w:r>
    </w:p>
    <w:p w14:paraId="15D743EF" w14:textId="77777777" w:rsidR="006A0E14" w:rsidRPr="004D546F" w:rsidRDefault="006A0E14" w:rsidP="006A0E14">
      <w:pPr>
        <w:ind w:left="142"/>
        <w:rPr>
          <w:color w:val="17365D"/>
        </w:rPr>
      </w:pPr>
      <w:r w:rsidRPr="004D546F">
        <w:rPr>
          <w:color w:val="17365D"/>
          <w:sz w:val="18"/>
        </w:rPr>
        <w:lastRenderedPageBreak/>
        <w:t>﹝</w:t>
      </w:r>
      <w:r w:rsidRPr="004D546F">
        <w:rPr>
          <w:color w:val="17365D"/>
          <w:sz w:val="18"/>
        </w:rPr>
        <w:t>2</w:t>
      </w:r>
      <w:r w:rsidRPr="004D546F">
        <w:rPr>
          <w:color w:val="17365D"/>
          <w:sz w:val="18"/>
        </w:rPr>
        <w:t>﹞</w:t>
      </w:r>
      <w:r w:rsidRPr="004D546F">
        <w:rPr>
          <w:color w:val="17365D"/>
        </w:rPr>
        <w:t>前項第二款及第三款所生非訟事件之抗告事件，除法律別有規定外，由少年及家事法院管轄。</w:t>
      </w:r>
    </w:p>
    <w:p w14:paraId="7E55F526" w14:textId="77777777" w:rsidR="006A0E14" w:rsidRPr="004D546F" w:rsidRDefault="006A0E14" w:rsidP="006A0E14">
      <w:pPr>
        <w:ind w:left="142"/>
        <w:rPr>
          <w:color w:val="17365D"/>
        </w:rPr>
      </w:pPr>
      <w:r w:rsidRPr="004D546F">
        <w:rPr>
          <w:color w:val="17365D"/>
          <w:sz w:val="18"/>
        </w:rPr>
        <w:t>﹝</w:t>
      </w:r>
      <w:r w:rsidRPr="004D546F">
        <w:rPr>
          <w:color w:val="17365D"/>
          <w:sz w:val="18"/>
        </w:rPr>
        <w:t>3</w:t>
      </w:r>
      <w:r w:rsidRPr="004D546F">
        <w:rPr>
          <w:color w:val="17365D"/>
          <w:sz w:val="18"/>
        </w:rPr>
        <w:t>﹞</w:t>
      </w:r>
      <w:r w:rsidRPr="004D546F">
        <w:rPr>
          <w:color w:val="17365D"/>
        </w:rPr>
        <w:t>前二項事件，於未設少年及家事法院地區，由地方法院少年法庭、家事法庭辦理之。但得視實際情形，由專人兼辦之。</w:t>
      </w:r>
    </w:p>
    <w:p w14:paraId="42AA9E07" w14:textId="77777777" w:rsidR="006A0E14" w:rsidRPr="004D546F" w:rsidRDefault="006A0E14" w:rsidP="006A0E14">
      <w:pPr>
        <w:ind w:left="142"/>
        <w:rPr>
          <w:color w:val="17365D"/>
        </w:rPr>
      </w:pPr>
      <w:r w:rsidRPr="004D546F">
        <w:rPr>
          <w:color w:val="17365D"/>
          <w:sz w:val="18"/>
        </w:rPr>
        <w:t>﹝</w:t>
      </w:r>
      <w:r w:rsidRPr="004D546F">
        <w:rPr>
          <w:color w:val="17365D"/>
          <w:sz w:val="18"/>
        </w:rPr>
        <w:t>4</w:t>
      </w:r>
      <w:r w:rsidRPr="004D546F">
        <w:rPr>
          <w:color w:val="17365D"/>
          <w:sz w:val="18"/>
        </w:rPr>
        <w:t>﹞</w:t>
      </w:r>
      <w:r w:rsidRPr="004D546F">
        <w:rPr>
          <w:color w:val="17365D"/>
        </w:rPr>
        <w:t>第一項及第二項之第一審事件，由少年及家事法院所在地之地方檢察署檢察官對應執行之。</w:t>
      </w:r>
    </w:p>
    <w:p w14:paraId="322EF4E8" w14:textId="2652148E" w:rsidR="006A0E14" w:rsidRDefault="00D707CD" w:rsidP="00D707CD">
      <w:pPr>
        <w:pStyle w:val="3"/>
        <w:rPr>
          <w:color w:val="17365D"/>
        </w:rPr>
      </w:pPr>
      <w:r>
        <w:rPr>
          <w:rFonts w:hint="eastAsia"/>
        </w:rPr>
        <w:t>--</w:t>
      </w:r>
      <w:r w:rsidRPr="00A22F73">
        <w:rPr>
          <w:rFonts w:hint="eastAsia"/>
        </w:rPr>
        <w:t>1</w:t>
      </w:r>
      <w:r>
        <w:t>11</w:t>
      </w:r>
      <w:r w:rsidRPr="00A22F73">
        <w:rPr>
          <w:rFonts w:hint="eastAsia"/>
        </w:rPr>
        <w:t>年</w:t>
      </w:r>
      <w:r>
        <w:t>5</w:t>
      </w:r>
      <w:r w:rsidRPr="00A22F73">
        <w:rPr>
          <w:rFonts w:hint="eastAsia"/>
        </w:rPr>
        <w:t>月</w:t>
      </w:r>
      <w:r>
        <w:t>4</w:t>
      </w:r>
      <w:r w:rsidRPr="00A22F73">
        <w:rPr>
          <w:rFonts w:hint="eastAsia"/>
        </w:rPr>
        <w:t>日修正前條文</w:t>
      </w:r>
      <w:r w:rsidRPr="00A22F73">
        <w:rPr>
          <w:rFonts w:hint="eastAsia"/>
        </w:rPr>
        <w:t>--</w:t>
      </w:r>
      <w:hyperlink r:id="rId17" w:history="1">
        <w:r w:rsidRPr="00A22F73">
          <w:rPr>
            <w:rStyle w:val="a3"/>
          </w:rPr>
          <w:t>比對程式</w:t>
        </w:r>
      </w:hyperlink>
    </w:p>
    <w:p w14:paraId="5383880C" w14:textId="0E2CA88C" w:rsidR="00665DDE" w:rsidRPr="006A0E14" w:rsidRDefault="006A0E14" w:rsidP="00B55082">
      <w:pPr>
        <w:ind w:left="142"/>
        <w:jc w:val="both"/>
        <w:rPr>
          <w:rFonts w:ascii="Arial Unicode MS" w:hAnsi="Arial Unicode MS"/>
          <w:color w:val="5F5F5F"/>
        </w:rPr>
      </w:pPr>
      <w:r w:rsidRPr="006A0E14">
        <w:rPr>
          <w:color w:val="5F5F5F"/>
          <w:sz w:val="18"/>
        </w:rPr>
        <w:t>﹝</w:t>
      </w:r>
      <w:r w:rsidRPr="006A0E14">
        <w:rPr>
          <w:color w:val="5F5F5F"/>
          <w:sz w:val="18"/>
        </w:rPr>
        <w:t>1</w:t>
      </w:r>
      <w:r w:rsidRPr="006A0E14">
        <w:rPr>
          <w:color w:val="5F5F5F"/>
          <w:sz w:val="18"/>
        </w:rPr>
        <w:t>﹞</w:t>
      </w:r>
      <w:r w:rsidR="00665DDE" w:rsidRPr="006A0E14">
        <w:rPr>
          <w:rFonts w:ascii="Arial Unicode MS" w:hAnsi="Arial Unicode MS" w:hint="eastAsia"/>
          <w:color w:val="5F5F5F"/>
        </w:rPr>
        <w:t>少年及家事法院，除法律別有規定外，管轄下列第一審事件：</w:t>
      </w:r>
    </w:p>
    <w:p w14:paraId="04C7ABAB" w14:textId="77777777" w:rsidR="006A0E14" w:rsidRPr="006A0E14" w:rsidRDefault="00665DDE" w:rsidP="00B55082">
      <w:pPr>
        <w:ind w:left="142"/>
        <w:jc w:val="both"/>
        <w:rPr>
          <w:rFonts w:ascii="Arial Unicode MS" w:hAnsi="Arial Unicode MS"/>
          <w:color w:val="5F5F5F"/>
        </w:rPr>
      </w:pPr>
      <w:r w:rsidRPr="006A0E14">
        <w:rPr>
          <w:rFonts w:ascii="Arial Unicode MS" w:hAnsi="Arial Unicode MS" w:hint="eastAsia"/>
          <w:color w:val="5F5F5F"/>
        </w:rPr>
        <w:t xml:space="preserve">　　一、</w:t>
      </w:r>
      <w:hyperlink r:id="rId18" w:history="1">
        <w:r w:rsidRPr="006A0E14">
          <w:rPr>
            <w:rStyle w:val="a3"/>
            <w:rFonts w:ascii="Arial Unicode MS" w:hAnsi="Arial Unicode MS" w:hint="eastAsia"/>
            <w:color w:val="5F5F5F"/>
          </w:rPr>
          <w:t>少年事件處理法</w:t>
        </w:r>
      </w:hyperlink>
      <w:r w:rsidRPr="006A0E14">
        <w:rPr>
          <w:rFonts w:ascii="Arial Unicode MS" w:hAnsi="Arial Unicode MS" w:hint="eastAsia"/>
          <w:color w:val="5F5F5F"/>
        </w:rPr>
        <w:t>之案件</w:t>
      </w:r>
      <w:r w:rsidR="006A0E14" w:rsidRPr="006A0E14">
        <w:rPr>
          <w:rFonts w:ascii="Arial Unicode MS" w:hAnsi="Arial Unicode MS" w:hint="eastAsia"/>
          <w:color w:val="5F5F5F"/>
        </w:rPr>
        <w:t>。</w:t>
      </w:r>
    </w:p>
    <w:p w14:paraId="0EC07AF7" w14:textId="07758237" w:rsidR="006A0E14" w:rsidRPr="006A0E14" w:rsidRDefault="006A0E14" w:rsidP="00B55082">
      <w:pPr>
        <w:ind w:left="142"/>
        <w:jc w:val="both"/>
        <w:rPr>
          <w:rFonts w:ascii="Arial Unicode MS" w:hAnsi="Arial Unicode MS"/>
          <w:color w:val="5F5F5F"/>
        </w:rPr>
      </w:pPr>
      <w:r w:rsidRPr="006A0E14">
        <w:rPr>
          <w:rFonts w:ascii="Arial Unicode MS" w:hAnsi="Arial Unicode MS" w:hint="eastAsia"/>
          <w:color w:val="5F5F5F"/>
        </w:rPr>
        <w:t xml:space="preserve">　　二、</w:t>
      </w:r>
      <w:hyperlink r:id="rId19" w:history="1">
        <w:r w:rsidR="00665DDE" w:rsidRPr="006A0E14">
          <w:rPr>
            <w:rStyle w:val="a3"/>
            <w:rFonts w:ascii="Arial Unicode MS" w:hAnsi="Arial Unicode MS" w:hint="eastAsia"/>
            <w:color w:val="5F5F5F"/>
          </w:rPr>
          <w:t>家事事件法</w:t>
        </w:r>
      </w:hyperlink>
      <w:r w:rsidR="00665DDE" w:rsidRPr="006A0E14">
        <w:rPr>
          <w:rFonts w:ascii="Arial Unicode MS" w:hAnsi="Arial Unicode MS" w:hint="eastAsia"/>
          <w:color w:val="5F5F5F"/>
        </w:rPr>
        <w:t>之事件</w:t>
      </w:r>
      <w:r w:rsidRPr="006A0E14">
        <w:rPr>
          <w:rFonts w:ascii="Arial Unicode MS" w:hAnsi="Arial Unicode MS" w:hint="eastAsia"/>
          <w:color w:val="5F5F5F"/>
        </w:rPr>
        <w:t>。</w:t>
      </w:r>
    </w:p>
    <w:p w14:paraId="58A9CDB8" w14:textId="0974BC4F" w:rsidR="006A0E14" w:rsidRPr="006A0E14" w:rsidRDefault="006A0E14" w:rsidP="00B55082">
      <w:pPr>
        <w:ind w:left="142"/>
        <w:jc w:val="both"/>
        <w:rPr>
          <w:rFonts w:ascii="Arial Unicode MS" w:hAnsi="Arial Unicode MS"/>
          <w:color w:val="5F5F5F"/>
        </w:rPr>
      </w:pPr>
      <w:r w:rsidRPr="006A0E14">
        <w:rPr>
          <w:rFonts w:ascii="Arial Unicode MS" w:hAnsi="Arial Unicode MS" w:hint="eastAsia"/>
          <w:color w:val="5F5F5F"/>
        </w:rPr>
        <w:t xml:space="preserve">　　三、</w:t>
      </w:r>
      <w:r w:rsidR="00665DDE" w:rsidRPr="006A0E14">
        <w:rPr>
          <w:rFonts w:ascii="Arial Unicode MS" w:hAnsi="Arial Unicode MS" w:hint="eastAsia"/>
          <w:color w:val="5F5F5F"/>
        </w:rPr>
        <w:t>其他法律規定由少年及家事法院、少年法院、地方法院少年法庭或家事法庭處理之事件</w:t>
      </w:r>
      <w:r w:rsidRPr="006A0E14">
        <w:rPr>
          <w:rFonts w:ascii="Arial Unicode MS" w:hAnsi="Arial Unicode MS" w:hint="eastAsia"/>
          <w:color w:val="5F5F5F"/>
        </w:rPr>
        <w:t>。</w:t>
      </w:r>
    </w:p>
    <w:p w14:paraId="59D4B4C5" w14:textId="1CE4E3D4" w:rsidR="006A0E14" w:rsidRPr="006A0E14" w:rsidRDefault="006A0E14" w:rsidP="00B55082">
      <w:pPr>
        <w:ind w:left="142"/>
        <w:jc w:val="both"/>
        <w:rPr>
          <w:rFonts w:ascii="Arial Unicode MS" w:hAnsi="Arial Unicode MS"/>
          <w:color w:val="5F5F5F"/>
        </w:rPr>
      </w:pPr>
      <w:r w:rsidRPr="00E91128">
        <w:rPr>
          <w:rFonts w:ascii="Calibri" w:hAnsi="Calibri" w:hint="eastAsia"/>
          <w:color w:val="5F5F5F"/>
          <w:sz w:val="18"/>
        </w:rPr>
        <w:t>﹝</w:t>
      </w:r>
      <w:r w:rsidRPr="00E91128">
        <w:rPr>
          <w:rFonts w:ascii="Calibri" w:hAnsi="Calibri" w:hint="eastAsia"/>
          <w:color w:val="5F5F5F"/>
          <w:sz w:val="18"/>
        </w:rPr>
        <w:t>2</w:t>
      </w:r>
      <w:r w:rsidRPr="00E91128">
        <w:rPr>
          <w:rFonts w:ascii="Calibri" w:hAnsi="Calibri" w:hint="eastAsia"/>
          <w:color w:val="5F5F5F"/>
          <w:sz w:val="18"/>
        </w:rPr>
        <w:t>﹞</w:t>
      </w:r>
      <w:r w:rsidRPr="006A0E14">
        <w:rPr>
          <w:rFonts w:ascii="Arial Unicode MS" w:hAnsi="Arial Unicode MS" w:hint="eastAsia"/>
          <w:color w:val="5F5F5F"/>
        </w:rPr>
        <w:t>前項第二款及第三款所生非訟事件之抗告事件，除法律別有規定外，由少年及家事法院管轄。</w:t>
      </w:r>
    </w:p>
    <w:p w14:paraId="6FC3AA54" w14:textId="0E6BAF72" w:rsidR="006A0E14" w:rsidRPr="006A0E14" w:rsidRDefault="006A0E14" w:rsidP="00B55082">
      <w:pPr>
        <w:ind w:left="142"/>
        <w:jc w:val="both"/>
        <w:rPr>
          <w:rFonts w:ascii="Arial Unicode MS" w:hAnsi="Arial Unicode MS"/>
          <w:color w:val="5F5F5F"/>
        </w:rPr>
      </w:pPr>
      <w:r w:rsidRPr="00E91128">
        <w:rPr>
          <w:rFonts w:ascii="Calibri" w:hAnsi="Calibri" w:hint="eastAsia"/>
          <w:color w:val="5F5F5F"/>
          <w:sz w:val="18"/>
        </w:rPr>
        <w:t>﹝</w:t>
      </w:r>
      <w:r w:rsidRPr="00E91128">
        <w:rPr>
          <w:rFonts w:ascii="Calibri" w:hAnsi="Calibri" w:hint="eastAsia"/>
          <w:color w:val="5F5F5F"/>
          <w:sz w:val="18"/>
        </w:rPr>
        <w:t>3</w:t>
      </w:r>
      <w:r w:rsidRPr="00E91128">
        <w:rPr>
          <w:rFonts w:ascii="Calibri" w:hAnsi="Calibri" w:hint="eastAsia"/>
          <w:color w:val="5F5F5F"/>
          <w:sz w:val="18"/>
        </w:rPr>
        <w:t>﹞</w:t>
      </w:r>
      <w:r w:rsidRPr="006A0E14">
        <w:rPr>
          <w:rFonts w:ascii="Arial Unicode MS" w:hAnsi="Arial Unicode MS" w:hint="eastAsia"/>
          <w:color w:val="5F5F5F"/>
        </w:rPr>
        <w:t>前二項事件，於未設少年及家事法院地區，由地方法院少年法庭、家事法庭辦理之。但得視實際情形，由專人兼辦之。</w:t>
      </w:r>
    </w:p>
    <w:p w14:paraId="1971F075" w14:textId="5E68A7A2" w:rsidR="00665DDE" w:rsidRPr="006A0E14" w:rsidRDefault="006A0E14" w:rsidP="00B55082">
      <w:pPr>
        <w:ind w:left="142"/>
        <w:jc w:val="both"/>
        <w:rPr>
          <w:rFonts w:ascii="Arial Unicode MS" w:hAnsi="Arial Unicode MS"/>
          <w:color w:val="5F5F5F"/>
        </w:rPr>
      </w:pPr>
      <w:r w:rsidRPr="00E91128">
        <w:rPr>
          <w:rFonts w:ascii="Calibri" w:hAnsi="Calibri" w:hint="eastAsia"/>
          <w:color w:val="5F5F5F"/>
          <w:sz w:val="18"/>
        </w:rPr>
        <w:t>﹝</w:t>
      </w:r>
      <w:r w:rsidRPr="00E91128">
        <w:rPr>
          <w:rFonts w:ascii="Calibri" w:hAnsi="Calibri" w:hint="eastAsia"/>
          <w:color w:val="5F5F5F"/>
          <w:sz w:val="18"/>
        </w:rPr>
        <w:t>4</w:t>
      </w:r>
      <w:r w:rsidRPr="00E91128">
        <w:rPr>
          <w:rFonts w:ascii="Calibri" w:hAnsi="Calibri" w:hint="eastAsia"/>
          <w:color w:val="5F5F5F"/>
          <w:sz w:val="18"/>
        </w:rPr>
        <w:t>﹞</w:t>
      </w:r>
      <w:r w:rsidR="00665DDE" w:rsidRPr="006A0E14">
        <w:rPr>
          <w:rFonts w:ascii="Arial Unicode MS" w:hAnsi="Arial Unicode MS" w:hint="eastAsia"/>
          <w:color w:val="5F5F5F"/>
        </w:rPr>
        <w:t>第一項及第二項之第一審事件，由少年及家事法院所在地之地方法院檢察署檢察官對應執行之。</w:t>
      </w:r>
      <w:r w:rsidR="0090019E" w:rsidRPr="0090019E">
        <w:rPr>
          <w:rFonts w:ascii="新細明體" w:hAnsi="新細明體" w:hint="eastAsia"/>
          <w:color w:val="FFFFFF"/>
        </w:rPr>
        <w:t>∴</w:t>
      </w:r>
    </w:p>
    <w:p w14:paraId="7916F3EC" w14:textId="79E2A99B" w:rsidR="006A0E14" w:rsidRDefault="006A0E14" w:rsidP="009014B1">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hyperlink r:id="rId20" w:history="1">
        <w:r w:rsidRPr="009014B1">
          <w:rPr>
            <w:rStyle w:val="a3"/>
          </w:rPr>
          <w:t>比對程式</w:t>
        </w:r>
      </w:hyperlink>
    </w:p>
    <w:p w14:paraId="1DF3A70F" w14:textId="708DC13F" w:rsidR="00705FF6" w:rsidRPr="00B55082" w:rsidRDefault="006A0E14" w:rsidP="00665DDE">
      <w:pPr>
        <w:ind w:leftChars="59" w:left="118"/>
        <w:jc w:val="both"/>
        <w:rPr>
          <w:rFonts w:ascii="Arial Unicode MS" w:hAnsi="Arial Unicode MS"/>
          <w:color w:val="5F5F5F"/>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B55082">
        <w:rPr>
          <w:rFonts w:ascii="Arial Unicode MS" w:hAnsi="Arial Unicode MS" w:hint="eastAsia"/>
          <w:color w:val="5F5F5F"/>
        </w:rPr>
        <w:t>少年及家事法院，除法律別有規定外，管轄下列第一審事件：</w:t>
      </w:r>
    </w:p>
    <w:p w14:paraId="11E5A01B" w14:textId="77777777" w:rsidR="006A0E14" w:rsidRDefault="00705FF6" w:rsidP="00665DDE">
      <w:pPr>
        <w:ind w:leftChars="59" w:left="118"/>
        <w:jc w:val="both"/>
        <w:rPr>
          <w:rFonts w:ascii="Arial Unicode MS" w:hAnsi="Arial Unicode MS"/>
          <w:color w:val="5F5F5F"/>
        </w:rPr>
      </w:pPr>
      <w:r w:rsidRPr="00B55082">
        <w:rPr>
          <w:rFonts w:ascii="Arial Unicode MS" w:hAnsi="Arial Unicode MS" w:hint="eastAsia"/>
          <w:color w:val="5F5F5F"/>
        </w:rPr>
        <w:t xml:space="preserve">　　一、</w:t>
      </w:r>
      <w:hyperlink r:id="rId21" w:history="1">
        <w:r w:rsidRPr="00B55082">
          <w:rPr>
            <w:rStyle w:val="a3"/>
            <w:rFonts w:ascii="Arial Unicode MS" w:hAnsi="Arial Unicode MS" w:hint="eastAsia"/>
            <w:color w:val="5F5F5F"/>
          </w:rPr>
          <w:t>少年事件處理法</w:t>
        </w:r>
      </w:hyperlink>
      <w:r w:rsidRPr="00B55082">
        <w:rPr>
          <w:rFonts w:ascii="Arial Unicode MS" w:hAnsi="Arial Unicode MS" w:hint="eastAsia"/>
          <w:color w:val="5F5F5F"/>
        </w:rPr>
        <w:t>之案件</w:t>
      </w:r>
      <w:r w:rsidR="006A0E14">
        <w:rPr>
          <w:rFonts w:ascii="Arial Unicode MS" w:hAnsi="Arial Unicode MS" w:hint="eastAsia"/>
          <w:color w:val="5F5F5F"/>
        </w:rPr>
        <w:t>。</w:t>
      </w:r>
    </w:p>
    <w:p w14:paraId="3BDB6E62" w14:textId="6F966D11" w:rsidR="006A0E14" w:rsidRDefault="006A0E14" w:rsidP="00665DDE">
      <w:pPr>
        <w:ind w:leftChars="59" w:left="118"/>
        <w:jc w:val="both"/>
        <w:rPr>
          <w:rFonts w:ascii="Arial Unicode MS" w:hAnsi="Arial Unicode MS"/>
          <w:color w:val="5F5F5F"/>
        </w:rPr>
      </w:pPr>
      <w:r>
        <w:rPr>
          <w:rFonts w:ascii="Arial Unicode MS" w:hAnsi="Arial Unicode MS" w:hint="eastAsia"/>
          <w:color w:val="5F5F5F"/>
        </w:rPr>
        <w:t xml:space="preserve">　　</w:t>
      </w:r>
      <w:r w:rsidRPr="00B55082">
        <w:rPr>
          <w:rFonts w:ascii="Arial Unicode MS" w:hAnsi="Arial Unicode MS" w:hint="eastAsia"/>
          <w:color w:val="5F5F5F"/>
        </w:rPr>
        <w:t>二</w:t>
      </w:r>
      <w:r>
        <w:rPr>
          <w:rFonts w:ascii="Arial Unicode MS" w:hAnsi="Arial Unicode MS" w:hint="eastAsia"/>
          <w:color w:val="5F5F5F"/>
        </w:rPr>
        <w:t>、</w:t>
      </w:r>
      <w:hyperlink r:id="rId22" w:history="1">
        <w:r w:rsidR="00705FF6" w:rsidRPr="00B55082">
          <w:rPr>
            <w:rStyle w:val="a3"/>
            <w:rFonts w:ascii="Arial Unicode MS" w:hAnsi="Arial Unicode MS" w:hint="eastAsia"/>
            <w:color w:val="5F5F5F"/>
          </w:rPr>
          <w:t>民事訴訟法</w:t>
        </w:r>
      </w:hyperlink>
      <w:r w:rsidR="00705FF6" w:rsidRPr="00B55082">
        <w:rPr>
          <w:rFonts w:ascii="Arial Unicode MS" w:hAnsi="Arial Unicode MS" w:hint="eastAsia"/>
          <w:color w:val="5F5F5F"/>
        </w:rPr>
        <w:t>之人事訴訟事件</w:t>
      </w:r>
      <w:r>
        <w:rPr>
          <w:rFonts w:ascii="Arial Unicode MS" w:hAnsi="Arial Unicode MS" w:hint="eastAsia"/>
          <w:color w:val="5F5F5F"/>
        </w:rPr>
        <w:t>。</w:t>
      </w:r>
    </w:p>
    <w:p w14:paraId="4185818F" w14:textId="2EDF8E45" w:rsidR="006A0E14" w:rsidRDefault="006A0E14" w:rsidP="00665DDE">
      <w:pPr>
        <w:ind w:leftChars="59" w:left="118"/>
        <w:jc w:val="both"/>
        <w:rPr>
          <w:rFonts w:ascii="Arial Unicode MS" w:hAnsi="Arial Unicode MS"/>
          <w:color w:val="5F5F5F"/>
        </w:rPr>
      </w:pPr>
      <w:r>
        <w:rPr>
          <w:rFonts w:ascii="Arial Unicode MS" w:hAnsi="Arial Unicode MS" w:hint="eastAsia"/>
          <w:color w:val="5F5F5F"/>
        </w:rPr>
        <w:t xml:space="preserve">　　</w:t>
      </w:r>
      <w:r w:rsidRPr="00B55082">
        <w:rPr>
          <w:rFonts w:ascii="Arial Unicode MS" w:hAnsi="Arial Unicode MS" w:hint="eastAsia"/>
          <w:color w:val="5F5F5F"/>
        </w:rPr>
        <w:t>三</w:t>
      </w:r>
      <w:r>
        <w:rPr>
          <w:rFonts w:ascii="Arial Unicode MS" w:hAnsi="Arial Unicode MS" w:hint="eastAsia"/>
          <w:color w:val="5F5F5F"/>
        </w:rPr>
        <w:t>、</w:t>
      </w:r>
      <w:hyperlink r:id="rId23" w:history="1">
        <w:r w:rsidR="00705FF6" w:rsidRPr="00B55082">
          <w:rPr>
            <w:rStyle w:val="a3"/>
            <w:rFonts w:ascii="Arial Unicode MS" w:hAnsi="Arial Unicode MS" w:hint="eastAsia"/>
            <w:color w:val="5F5F5F"/>
          </w:rPr>
          <w:t>非訟事件法</w:t>
        </w:r>
      </w:hyperlink>
      <w:r w:rsidR="00705FF6" w:rsidRPr="00B55082">
        <w:rPr>
          <w:rFonts w:ascii="Arial Unicode MS" w:hAnsi="Arial Unicode MS" w:hint="eastAsia"/>
          <w:color w:val="5F5F5F"/>
        </w:rPr>
        <w:t>之家事非訟事件</w:t>
      </w:r>
      <w:r>
        <w:rPr>
          <w:rFonts w:ascii="Arial Unicode MS" w:hAnsi="Arial Unicode MS" w:hint="eastAsia"/>
          <w:color w:val="5F5F5F"/>
        </w:rPr>
        <w:t>。</w:t>
      </w:r>
    </w:p>
    <w:p w14:paraId="2AF60BB4" w14:textId="08A2FB36" w:rsidR="006A0E14" w:rsidRDefault="006A0E14" w:rsidP="00665DDE">
      <w:pPr>
        <w:ind w:leftChars="59" w:left="118"/>
        <w:jc w:val="both"/>
        <w:rPr>
          <w:rFonts w:ascii="Arial Unicode MS" w:hAnsi="Arial Unicode MS"/>
          <w:color w:val="5F5F5F"/>
        </w:rPr>
      </w:pPr>
      <w:r>
        <w:rPr>
          <w:rFonts w:ascii="Arial Unicode MS" w:hAnsi="Arial Unicode MS" w:hint="eastAsia"/>
          <w:color w:val="5F5F5F"/>
        </w:rPr>
        <w:t xml:space="preserve">　　</w:t>
      </w:r>
      <w:r w:rsidRPr="00B55082">
        <w:rPr>
          <w:rFonts w:ascii="Arial Unicode MS" w:hAnsi="Arial Unicode MS" w:hint="eastAsia"/>
          <w:color w:val="5F5F5F"/>
        </w:rPr>
        <w:t>四</w:t>
      </w:r>
      <w:r>
        <w:rPr>
          <w:rFonts w:ascii="Arial Unicode MS" w:hAnsi="Arial Unicode MS" w:hint="eastAsia"/>
          <w:color w:val="5F5F5F"/>
        </w:rPr>
        <w:t>、</w:t>
      </w:r>
      <w:hyperlink r:id="rId24" w:history="1">
        <w:r w:rsidR="00705FF6" w:rsidRPr="00B55082">
          <w:rPr>
            <w:rStyle w:val="a3"/>
            <w:rFonts w:ascii="Arial Unicode MS" w:hAnsi="Arial Unicode MS" w:hint="eastAsia"/>
            <w:color w:val="5F5F5F"/>
          </w:rPr>
          <w:t>家庭暴力防治法</w:t>
        </w:r>
      </w:hyperlink>
      <w:r w:rsidR="00705FF6" w:rsidRPr="00B55082">
        <w:rPr>
          <w:rFonts w:ascii="Arial Unicode MS" w:hAnsi="Arial Unicode MS" w:hint="eastAsia"/>
          <w:color w:val="5F5F5F"/>
        </w:rPr>
        <w:t>之民事保護令事件</w:t>
      </w:r>
      <w:r>
        <w:rPr>
          <w:rFonts w:ascii="Arial Unicode MS" w:hAnsi="Arial Unicode MS" w:hint="eastAsia"/>
          <w:color w:val="5F5F5F"/>
        </w:rPr>
        <w:t>。</w:t>
      </w:r>
    </w:p>
    <w:p w14:paraId="50100252" w14:textId="30DE89BF" w:rsidR="006A0E14" w:rsidRDefault="006A0E14" w:rsidP="00665DDE">
      <w:pPr>
        <w:ind w:leftChars="59" w:left="118"/>
        <w:jc w:val="both"/>
        <w:rPr>
          <w:rFonts w:ascii="Arial Unicode MS" w:hAnsi="Arial Unicode MS"/>
          <w:color w:val="5F5F5F"/>
        </w:rPr>
      </w:pPr>
      <w:r>
        <w:rPr>
          <w:rFonts w:ascii="Arial Unicode MS" w:hAnsi="Arial Unicode MS" w:hint="eastAsia"/>
          <w:color w:val="5F5F5F"/>
        </w:rPr>
        <w:t xml:space="preserve">　　</w:t>
      </w:r>
      <w:r w:rsidRPr="00B55082">
        <w:rPr>
          <w:rFonts w:ascii="Arial Unicode MS" w:hAnsi="Arial Unicode MS" w:hint="eastAsia"/>
          <w:color w:val="5F5F5F"/>
        </w:rPr>
        <w:t>五</w:t>
      </w:r>
      <w:r>
        <w:rPr>
          <w:rFonts w:ascii="Arial Unicode MS" w:hAnsi="Arial Unicode MS" w:hint="eastAsia"/>
          <w:color w:val="5F5F5F"/>
        </w:rPr>
        <w:t>、</w:t>
      </w:r>
      <w:hyperlink r:id="rId25" w:history="1">
        <w:r w:rsidR="00705FF6" w:rsidRPr="00B55082">
          <w:rPr>
            <w:rStyle w:val="a3"/>
            <w:rFonts w:ascii="Arial Unicode MS" w:hAnsi="Arial Unicode MS" w:hint="eastAsia"/>
            <w:color w:val="5F5F5F"/>
          </w:rPr>
          <w:t>兒童及少年福利法</w:t>
        </w:r>
      </w:hyperlink>
      <w:r w:rsidR="00705FF6" w:rsidRPr="00B55082">
        <w:rPr>
          <w:rFonts w:ascii="Arial Unicode MS" w:hAnsi="Arial Unicode MS" w:hint="eastAsia"/>
          <w:color w:val="5F5F5F"/>
        </w:rPr>
        <w:t>、</w:t>
      </w:r>
      <w:hyperlink r:id="rId26" w:history="1">
        <w:r w:rsidR="00705FF6" w:rsidRPr="00B55082">
          <w:rPr>
            <w:rStyle w:val="a3"/>
            <w:rFonts w:ascii="Arial Unicode MS" w:hAnsi="Arial Unicode MS" w:hint="eastAsia"/>
            <w:color w:val="5F5F5F"/>
          </w:rPr>
          <w:t>兒童及少年性交易防制條例</w:t>
        </w:r>
      </w:hyperlink>
      <w:r w:rsidR="00705FF6" w:rsidRPr="00B55082">
        <w:rPr>
          <w:rFonts w:ascii="Arial Unicode MS" w:hAnsi="Arial Unicode MS" w:hint="eastAsia"/>
          <w:color w:val="5F5F5F"/>
        </w:rPr>
        <w:t>之兒童及少年保護安置、定監護人事件</w:t>
      </w:r>
      <w:r>
        <w:rPr>
          <w:rFonts w:ascii="Arial Unicode MS" w:hAnsi="Arial Unicode MS" w:hint="eastAsia"/>
          <w:color w:val="5F5F5F"/>
        </w:rPr>
        <w:t>。</w:t>
      </w:r>
    </w:p>
    <w:p w14:paraId="3752B0C2" w14:textId="27CC95BC" w:rsidR="006A0E14" w:rsidRDefault="006A0E14" w:rsidP="00665DDE">
      <w:pPr>
        <w:ind w:leftChars="59" w:left="118"/>
        <w:jc w:val="both"/>
        <w:rPr>
          <w:rFonts w:ascii="Arial Unicode MS" w:hAnsi="Arial Unicode MS"/>
          <w:color w:val="5F5F5F"/>
        </w:rPr>
      </w:pPr>
      <w:r>
        <w:rPr>
          <w:rFonts w:ascii="Arial Unicode MS" w:hAnsi="Arial Unicode MS" w:hint="eastAsia"/>
          <w:color w:val="5F5F5F"/>
        </w:rPr>
        <w:t xml:space="preserve">　　</w:t>
      </w:r>
      <w:r w:rsidRPr="00B55082">
        <w:rPr>
          <w:rFonts w:ascii="Arial Unicode MS" w:hAnsi="Arial Unicode MS" w:hint="eastAsia"/>
          <w:color w:val="5F5F5F"/>
        </w:rPr>
        <w:t>六</w:t>
      </w:r>
      <w:r>
        <w:rPr>
          <w:rFonts w:ascii="Arial Unicode MS" w:hAnsi="Arial Unicode MS" w:hint="eastAsia"/>
          <w:color w:val="5F5F5F"/>
        </w:rPr>
        <w:t>、</w:t>
      </w:r>
      <w:hyperlink r:id="rId27" w:history="1">
        <w:r w:rsidR="00705FF6" w:rsidRPr="00B55082">
          <w:rPr>
            <w:rStyle w:val="a3"/>
            <w:rFonts w:ascii="Arial Unicode MS" w:hAnsi="Arial Unicode MS" w:hint="eastAsia"/>
            <w:color w:val="5F5F5F"/>
          </w:rPr>
          <w:t>臺灣地區與大陸地區人民關係條例</w:t>
        </w:r>
      </w:hyperlink>
      <w:r w:rsidR="00705FF6" w:rsidRPr="00B55082">
        <w:rPr>
          <w:rFonts w:ascii="Arial Unicode MS" w:hAnsi="Arial Unicode MS" w:hint="eastAsia"/>
          <w:color w:val="5F5F5F"/>
        </w:rPr>
        <w:t>之遺產繼承事件</w:t>
      </w:r>
      <w:r>
        <w:rPr>
          <w:rFonts w:ascii="Arial Unicode MS" w:hAnsi="Arial Unicode MS" w:hint="eastAsia"/>
          <w:color w:val="5F5F5F"/>
        </w:rPr>
        <w:t>。</w:t>
      </w:r>
    </w:p>
    <w:p w14:paraId="6E92C1D5" w14:textId="6B2592A2" w:rsidR="006A0E14" w:rsidRDefault="006A0E14" w:rsidP="00665DDE">
      <w:pPr>
        <w:ind w:leftChars="59" w:left="118"/>
        <w:jc w:val="both"/>
        <w:rPr>
          <w:rFonts w:ascii="Arial Unicode MS" w:hAnsi="Arial Unicode MS"/>
          <w:color w:val="5F5F5F"/>
        </w:rPr>
      </w:pPr>
      <w:r>
        <w:rPr>
          <w:rFonts w:ascii="Arial Unicode MS" w:hAnsi="Arial Unicode MS" w:hint="eastAsia"/>
          <w:color w:val="5F5F5F"/>
        </w:rPr>
        <w:t xml:space="preserve">　　</w:t>
      </w:r>
      <w:r w:rsidRPr="00B55082">
        <w:rPr>
          <w:rFonts w:ascii="Arial Unicode MS" w:hAnsi="Arial Unicode MS" w:hint="eastAsia"/>
          <w:color w:val="5F5F5F"/>
        </w:rPr>
        <w:t>七</w:t>
      </w:r>
      <w:r>
        <w:rPr>
          <w:rFonts w:ascii="Arial Unicode MS" w:hAnsi="Arial Unicode MS" w:hint="eastAsia"/>
          <w:color w:val="5F5F5F"/>
        </w:rPr>
        <w:t>、</w:t>
      </w:r>
      <w:hyperlink r:id="rId28" w:history="1">
        <w:r w:rsidR="00705FF6" w:rsidRPr="00B55082">
          <w:rPr>
            <w:rStyle w:val="a3"/>
            <w:rFonts w:ascii="Arial Unicode MS" w:hAnsi="Arial Unicode MS" w:hint="eastAsia"/>
            <w:color w:val="5F5F5F"/>
          </w:rPr>
          <w:t>精神衛生法</w:t>
        </w:r>
      </w:hyperlink>
      <w:r w:rsidR="00705FF6" w:rsidRPr="00B55082">
        <w:rPr>
          <w:rFonts w:ascii="Arial Unicode MS" w:hAnsi="Arial Unicode MS" w:hint="eastAsia"/>
          <w:color w:val="5F5F5F"/>
        </w:rPr>
        <w:t>之停止緊急安置或強制住院事件</w:t>
      </w:r>
      <w:r>
        <w:rPr>
          <w:rFonts w:ascii="Arial Unicode MS" w:hAnsi="Arial Unicode MS" w:hint="eastAsia"/>
          <w:color w:val="5F5F5F"/>
        </w:rPr>
        <w:t>。</w:t>
      </w:r>
    </w:p>
    <w:p w14:paraId="1DC79CE0" w14:textId="2108BA2F" w:rsidR="006A0E14" w:rsidRDefault="006A0E14" w:rsidP="00665DDE">
      <w:pPr>
        <w:ind w:leftChars="59" w:left="118"/>
        <w:jc w:val="both"/>
        <w:rPr>
          <w:rFonts w:ascii="Arial Unicode MS" w:hAnsi="Arial Unicode MS"/>
          <w:color w:val="5F5F5F"/>
        </w:rPr>
      </w:pPr>
      <w:r>
        <w:rPr>
          <w:rFonts w:ascii="Arial Unicode MS" w:hAnsi="Arial Unicode MS" w:hint="eastAsia"/>
          <w:color w:val="5F5F5F"/>
        </w:rPr>
        <w:t xml:space="preserve">　　</w:t>
      </w:r>
      <w:r w:rsidRPr="00B55082">
        <w:rPr>
          <w:rFonts w:ascii="Arial Unicode MS" w:hAnsi="Arial Unicode MS" w:hint="eastAsia"/>
          <w:color w:val="5F5F5F"/>
        </w:rPr>
        <w:t>八</w:t>
      </w:r>
      <w:r>
        <w:rPr>
          <w:rFonts w:ascii="Arial Unicode MS" w:hAnsi="Arial Unicode MS" w:hint="eastAsia"/>
          <w:color w:val="5F5F5F"/>
        </w:rPr>
        <w:t>、</w:t>
      </w:r>
      <w:hyperlink r:id="rId29" w:history="1">
        <w:r w:rsidR="00705FF6" w:rsidRPr="00B55082">
          <w:rPr>
            <w:rStyle w:val="a3"/>
            <w:rFonts w:ascii="Arial Unicode MS" w:hAnsi="Arial Unicode MS" w:hint="eastAsia"/>
            <w:color w:val="5F5F5F"/>
          </w:rPr>
          <w:t>身心障礙者權益保障法</w:t>
        </w:r>
      </w:hyperlink>
      <w:r w:rsidR="00705FF6" w:rsidRPr="00B55082">
        <w:rPr>
          <w:rFonts w:ascii="Arial Unicode MS" w:hAnsi="Arial Unicode MS" w:hint="eastAsia"/>
          <w:color w:val="5F5F5F"/>
        </w:rPr>
        <w:t>之保護安置事件</w:t>
      </w:r>
      <w:r>
        <w:rPr>
          <w:rFonts w:ascii="Arial Unicode MS" w:hAnsi="Arial Unicode MS" w:hint="eastAsia"/>
          <w:color w:val="5F5F5F"/>
        </w:rPr>
        <w:t>。</w:t>
      </w:r>
    </w:p>
    <w:p w14:paraId="736CDFCB" w14:textId="7AF047EF" w:rsidR="006A0E14" w:rsidRDefault="006A0E14" w:rsidP="00665DDE">
      <w:pPr>
        <w:ind w:leftChars="59" w:left="118"/>
        <w:jc w:val="both"/>
        <w:rPr>
          <w:rFonts w:ascii="Arial Unicode MS" w:hAnsi="Arial Unicode MS"/>
          <w:color w:val="5F5F5F"/>
        </w:rPr>
      </w:pPr>
      <w:r>
        <w:rPr>
          <w:rFonts w:ascii="Arial Unicode MS" w:hAnsi="Arial Unicode MS" w:hint="eastAsia"/>
          <w:color w:val="5F5F5F"/>
        </w:rPr>
        <w:t xml:space="preserve">　　</w:t>
      </w:r>
      <w:r w:rsidRPr="00B55082">
        <w:rPr>
          <w:rFonts w:ascii="Arial Unicode MS" w:hAnsi="Arial Unicode MS" w:hint="eastAsia"/>
          <w:color w:val="5F5F5F"/>
        </w:rPr>
        <w:t>九</w:t>
      </w:r>
      <w:r>
        <w:rPr>
          <w:rFonts w:ascii="Arial Unicode MS" w:hAnsi="Arial Unicode MS" w:hint="eastAsia"/>
          <w:color w:val="5F5F5F"/>
        </w:rPr>
        <w:t>、</w:t>
      </w:r>
      <w:r w:rsidR="00705FF6" w:rsidRPr="00B55082">
        <w:rPr>
          <w:rFonts w:ascii="Arial Unicode MS" w:hAnsi="Arial Unicode MS" w:hint="eastAsia"/>
          <w:color w:val="5F5F5F"/>
        </w:rPr>
        <w:t>其他因婚姻、親屬關係、繼承或遺囑所發生之民事事件</w:t>
      </w:r>
      <w:r>
        <w:rPr>
          <w:rFonts w:ascii="Arial Unicode MS" w:hAnsi="Arial Unicode MS" w:hint="eastAsia"/>
          <w:color w:val="5F5F5F"/>
        </w:rPr>
        <w:t>。</w:t>
      </w:r>
    </w:p>
    <w:p w14:paraId="19540A22" w14:textId="0C97A027" w:rsidR="006A0E14" w:rsidRDefault="006A0E14" w:rsidP="00665DDE">
      <w:pPr>
        <w:ind w:leftChars="59" w:left="118"/>
        <w:jc w:val="both"/>
        <w:rPr>
          <w:rFonts w:ascii="Arial Unicode MS" w:hAnsi="Arial Unicode MS"/>
          <w:color w:val="5F5F5F"/>
        </w:rPr>
      </w:pPr>
      <w:r>
        <w:rPr>
          <w:rFonts w:ascii="Arial Unicode MS" w:hAnsi="Arial Unicode MS" w:hint="eastAsia"/>
          <w:color w:val="5F5F5F"/>
        </w:rPr>
        <w:t xml:space="preserve">　　</w:t>
      </w:r>
      <w:r w:rsidRPr="00B55082">
        <w:rPr>
          <w:rFonts w:ascii="Arial Unicode MS" w:hAnsi="Arial Unicode MS" w:hint="eastAsia"/>
          <w:color w:val="5F5F5F"/>
        </w:rPr>
        <w:t>十</w:t>
      </w:r>
      <w:r>
        <w:rPr>
          <w:rFonts w:ascii="Arial Unicode MS" w:hAnsi="Arial Unicode MS" w:hint="eastAsia"/>
          <w:color w:val="5F5F5F"/>
        </w:rPr>
        <w:t>、</w:t>
      </w:r>
      <w:r w:rsidR="00705FF6" w:rsidRPr="00B55082">
        <w:rPr>
          <w:rFonts w:ascii="Arial Unicode MS" w:hAnsi="Arial Unicode MS" w:hint="eastAsia"/>
          <w:color w:val="5F5F5F"/>
        </w:rPr>
        <w:t>其他法律規定由少年及家事法院、少年法院、地方法院少年法庭或家事法庭處理之事件</w:t>
      </w:r>
      <w:r>
        <w:rPr>
          <w:rFonts w:ascii="Arial Unicode MS" w:hAnsi="Arial Unicode MS" w:hint="eastAsia"/>
          <w:color w:val="5F5F5F"/>
        </w:rPr>
        <w:t>。</w:t>
      </w:r>
    </w:p>
    <w:p w14:paraId="61833D40" w14:textId="616F9E8F" w:rsidR="006A0E14" w:rsidRDefault="006A0E14" w:rsidP="00665DDE">
      <w:pPr>
        <w:ind w:leftChars="59" w:left="118"/>
        <w:jc w:val="both"/>
        <w:rPr>
          <w:rFonts w:ascii="Arial Unicode MS" w:hAnsi="Arial Unicode MS"/>
          <w:color w:val="5F5F5F"/>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Pr="00B55082">
        <w:rPr>
          <w:rFonts w:ascii="Arial Unicode MS" w:hAnsi="Arial Unicode MS" w:hint="eastAsia"/>
          <w:color w:val="666699"/>
        </w:rPr>
        <w:t>前項第三款至第十款所生非訟事件之抗告事件，除法律別有規定外，由少年及家事法院管轄</w:t>
      </w:r>
      <w:r>
        <w:rPr>
          <w:rFonts w:ascii="Arial Unicode MS" w:hAnsi="Arial Unicode MS" w:hint="eastAsia"/>
          <w:color w:val="5F5F5F"/>
        </w:rPr>
        <w:t>。</w:t>
      </w:r>
    </w:p>
    <w:p w14:paraId="497523FB" w14:textId="45CCF939" w:rsidR="006A0E14" w:rsidRDefault="006A0E14" w:rsidP="00665DDE">
      <w:pPr>
        <w:ind w:leftChars="59" w:left="118"/>
        <w:jc w:val="both"/>
        <w:rPr>
          <w:rFonts w:ascii="Arial Unicode MS" w:hAnsi="Arial Unicode MS"/>
          <w:color w:val="5F5F5F"/>
        </w:rPr>
      </w:pPr>
      <w:r w:rsidRPr="00E91128">
        <w:rPr>
          <w:rFonts w:ascii="Calibri" w:hAnsi="Calibri" w:hint="eastAsia"/>
          <w:color w:val="404040"/>
          <w:sz w:val="18"/>
        </w:rPr>
        <w:t>﹝</w:t>
      </w:r>
      <w:r w:rsidRPr="00E91128">
        <w:rPr>
          <w:rFonts w:ascii="Calibri" w:hAnsi="Calibri" w:hint="eastAsia"/>
          <w:color w:val="404040"/>
          <w:sz w:val="18"/>
        </w:rPr>
        <w:t>3</w:t>
      </w:r>
      <w:r w:rsidRPr="00E91128">
        <w:rPr>
          <w:rFonts w:ascii="Calibri" w:hAnsi="Calibri" w:hint="eastAsia"/>
          <w:color w:val="404040"/>
          <w:sz w:val="18"/>
        </w:rPr>
        <w:t>﹞</w:t>
      </w:r>
      <w:r w:rsidRPr="00B55082">
        <w:rPr>
          <w:rFonts w:ascii="Arial Unicode MS" w:hAnsi="Arial Unicode MS" w:hint="eastAsia"/>
          <w:color w:val="5F5F5F"/>
        </w:rPr>
        <w:t>前二項事件，於未設少年及家事法院地區，由地方法院少年法庭、家事法庭辦理之。但得視實際情形，由專人兼辦之</w:t>
      </w:r>
      <w:r>
        <w:rPr>
          <w:rFonts w:ascii="Arial Unicode MS" w:hAnsi="Arial Unicode MS" w:hint="eastAsia"/>
          <w:color w:val="5F5F5F"/>
        </w:rPr>
        <w:t>。</w:t>
      </w:r>
    </w:p>
    <w:p w14:paraId="15C760CE" w14:textId="03008570" w:rsidR="00705FF6" w:rsidRPr="00806F9C"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4</w:t>
      </w:r>
      <w:r w:rsidRPr="00E91128">
        <w:rPr>
          <w:rFonts w:ascii="Calibri" w:hAnsi="Calibri" w:hint="eastAsia"/>
          <w:color w:val="404040"/>
          <w:sz w:val="18"/>
        </w:rPr>
        <w:t>﹞</w:t>
      </w:r>
      <w:r w:rsidR="00705FF6" w:rsidRPr="00B55082">
        <w:rPr>
          <w:rFonts w:ascii="Arial Unicode MS" w:hAnsi="Arial Unicode MS" w:hint="eastAsia"/>
          <w:color w:val="666699"/>
        </w:rPr>
        <w:t>第一項及第二項之第一審事件，由地方法院檢察署檢察官對應執行職務。</w:t>
      </w:r>
      <w:r w:rsidR="00806F9C" w:rsidRPr="00E91128">
        <w:rPr>
          <w:rFonts w:ascii="新細明體" w:hAnsi="新細明體" w:hint="eastAsia"/>
          <w:color w:val="FFFFFF"/>
        </w:rPr>
        <w:t>∴</w:t>
      </w:r>
    </w:p>
    <w:p w14:paraId="1AFE8D1D" w14:textId="77777777" w:rsidR="006A0E14" w:rsidRDefault="00F41352" w:rsidP="002330EC">
      <w:pPr>
        <w:pStyle w:val="2"/>
      </w:pPr>
      <w:r>
        <w:rPr>
          <w:rFonts w:hint="eastAsia"/>
        </w:rPr>
        <w:t>第</w:t>
      </w:r>
      <w:r>
        <w:rPr>
          <w:rFonts w:hint="eastAsia"/>
        </w:rPr>
        <w:t>3</w:t>
      </w:r>
      <w:r>
        <w:rPr>
          <w:rFonts w:hint="eastAsia"/>
        </w:rPr>
        <w:t>條</w:t>
      </w:r>
      <w:r w:rsidR="00491284" w:rsidRPr="000239DD">
        <w:rPr>
          <w:rFonts w:hint="eastAsia"/>
        </w:rPr>
        <w:t>（少年及家事法院之設置地點</w:t>
      </w:r>
      <w:r w:rsidR="006A0E14">
        <w:rPr>
          <w:rFonts w:hint="eastAsia"/>
        </w:rPr>
        <w:t>）</w:t>
      </w:r>
    </w:p>
    <w:p w14:paraId="30CBCE5E" w14:textId="0D1995B2"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少年及家事法院之設置地點，由司法院定之，並得視地理環境及案件多寡，增設少年及家事法院分院</w:t>
      </w:r>
      <w:r>
        <w:rPr>
          <w:rFonts w:ascii="Arial Unicode MS" w:hAnsi="Arial Unicode MS" w:hint="eastAsia"/>
          <w:color w:val="17365D"/>
        </w:rPr>
        <w:t>。</w:t>
      </w:r>
    </w:p>
    <w:p w14:paraId="2637EA80" w14:textId="42B19651"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Pr="00616369">
        <w:rPr>
          <w:rFonts w:ascii="Arial Unicode MS" w:hAnsi="Arial Unicode MS" w:hint="eastAsia"/>
          <w:color w:val="666699"/>
        </w:rPr>
        <w:t>少年及家事法院管轄區域之劃分或變更，由</w:t>
      </w:r>
      <w:hyperlink r:id="rId30" w:tgtFrame="_blank" w:history="1">
        <w:r w:rsidRPr="005C0D24">
          <w:rPr>
            <w:rStyle w:val="a3"/>
            <w:szCs w:val="26"/>
          </w:rPr>
          <w:t>司法院</w:t>
        </w:r>
      </w:hyperlink>
      <w:r w:rsidRPr="00616369">
        <w:rPr>
          <w:rFonts w:ascii="Arial Unicode MS" w:hAnsi="Arial Unicode MS" w:hint="eastAsia"/>
          <w:color w:val="666699"/>
        </w:rPr>
        <w:t>以命令定之</w:t>
      </w:r>
      <w:r>
        <w:rPr>
          <w:rFonts w:ascii="Arial Unicode MS" w:hAnsi="Arial Unicode MS" w:hint="eastAsia"/>
          <w:color w:val="17365D"/>
        </w:rPr>
        <w:t>。</w:t>
      </w:r>
    </w:p>
    <w:p w14:paraId="3A278DE9" w14:textId="6E3EA334"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3</w:t>
      </w:r>
      <w:r w:rsidRPr="00E91128">
        <w:rPr>
          <w:rFonts w:ascii="Calibri" w:hAnsi="Calibri" w:hint="eastAsia"/>
          <w:color w:val="404040"/>
          <w:sz w:val="18"/>
        </w:rPr>
        <w:t>﹞</w:t>
      </w:r>
      <w:r w:rsidR="00705FF6" w:rsidRPr="00705FF6">
        <w:rPr>
          <w:rFonts w:ascii="Arial Unicode MS" w:hAnsi="Arial Unicode MS" w:hint="eastAsia"/>
          <w:color w:val="17365D"/>
        </w:rPr>
        <w:t>高等法院及其分院設少年法庭、家事法庭。但得視實際情形由專人兼辦之。</w:t>
      </w:r>
    </w:p>
    <w:p w14:paraId="54B12C2A" w14:textId="77777777" w:rsidR="006A0E14" w:rsidRDefault="00F41352" w:rsidP="002330EC">
      <w:pPr>
        <w:pStyle w:val="2"/>
      </w:pPr>
      <w:r>
        <w:rPr>
          <w:rFonts w:hint="eastAsia"/>
        </w:rPr>
        <w:t>第</w:t>
      </w:r>
      <w:r>
        <w:rPr>
          <w:rFonts w:hint="eastAsia"/>
        </w:rPr>
        <w:t>4</w:t>
      </w:r>
      <w:r>
        <w:rPr>
          <w:rFonts w:hint="eastAsia"/>
        </w:rPr>
        <w:t>條</w:t>
      </w:r>
      <w:r w:rsidR="00491284" w:rsidRPr="000239DD">
        <w:rPr>
          <w:rFonts w:hint="eastAsia"/>
        </w:rPr>
        <w:t>（少年及家事法院案件之審理</w:t>
      </w:r>
      <w:r w:rsidR="006A0E14">
        <w:rPr>
          <w:rFonts w:hint="eastAsia"/>
        </w:rPr>
        <w:t>）</w:t>
      </w:r>
    </w:p>
    <w:p w14:paraId="6062B027" w14:textId="31F6FEFE"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少年及家事法院審判案件，以法官一人獨任或三人合議行之</w:t>
      </w:r>
      <w:r>
        <w:rPr>
          <w:rFonts w:ascii="Arial Unicode MS" w:hAnsi="Arial Unicode MS" w:hint="eastAsia"/>
          <w:color w:val="17365D"/>
        </w:rPr>
        <w:t>。</w:t>
      </w:r>
    </w:p>
    <w:p w14:paraId="766EE38C" w14:textId="0CF9E2DE"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Pr="00616369">
        <w:rPr>
          <w:rFonts w:ascii="Arial Unicode MS" w:hAnsi="Arial Unicode MS" w:hint="eastAsia"/>
          <w:color w:val="666699"/>
        </w:rPr>
        <w:t>合議審判，以庭長充審判長；無庭長或庭長有事故時，以庭員中資深者充之，資同以年長者充之</w:t>
      </w:r>
      <w:r>
        <w:rPr>
          <w:rFonts w:ascii="Arial Unicode MS" w:hAnsi="Arial Unicode MS" w:hint="eastAsia"/>
          <w:color w:val="17365D"/>
        </w:rPr>
        <w:t>。</w:t>
      </w:r>
    </w:p>
    <w:p w14:paraId="74959F34" w14:textId="41F8EF6D"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3</w:t>
      </w:r>
      <w:r w:rsidRPr="00E91128">
        <w:rPr>
          <w:rFonts w:ascii="Calibri" w:hAnsi="Calibri" w:hint="eastAsia"/>
          <w:color w:val="404040"/>
          <w:sz w:val="18"/>
        </w:rPr>
        <w:t>﹞</w:t>
      </w:r>
      <w:r w:rsidR="00705FF6" w:rsidRPr="00705FF6">
        <w:rPr>
          <w:rFonts w:ascii="Arial Unicode MS" w:hAnsi="Arial Unicode MS" w:hint="eastAsia"/>
          <w:color w:val="17365D"/>
        </w:rPr>
        <w:t>獨任審判，即以該法官行審判長之職權。</w:t>
      </w:r>
    </w:p>
    <w:p w14:paraId="73D6A610" w14:textId="77777777" w:rsidR="006A0E14" w:rsidRDefault="00F41352" w:rsidP="002330EC">
      <w:pPr>
        <w:pStyle w:val="2"/>
      </w:pPr>
      <w:bookmarkStart w:id="6" w:name="a5"/>
      <w:bookmarkEnd w:id="6"/>
      <w:r>
        <w:rPr>
          <w:rFonts w:hint="eastAsia"/>
        </w:rPr>
        <w:t>第</w:t>
      </w:r>
      <w:r>
        <w:rPr>
          <w:rFonts w:hint="eastAsia"/>
        </w:rPr>
        <w:t>5</w:t>
      </w:r>
      <w:r>
        <w:rPr>
          <w:rFonts w:hint="eastAsia"/>
        </w:rPr>
        <w:t>條</w:t>
      </w:r>
      <w:r w:rsidR="00AF393F" w:rsidRPr="000239DD">
        <w:rPr>
          <w:rFonts w:hint="eastAsia"/>
        </w:rPr>
        <w:t>（法院之類別、員額及應適用之類別、變更</w:t>
      </w:r>
      <w:r w:rsidR="006A0E14">
        <w:rPr>
          <w:rFonts w:hint="eastAsia"/>
        </w:rPr>
        <w:t>）</w:t>
      </w:r>
    </w:p>
    <w:p w14:paraId="79172DD3" w14:textId="6B0B848B"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少年及家事法院之類別及員額，依</w:t>
      </w:r>
      <w:hyperlink r:id="rId31" w:history="1">
        <w:r w:rsidR="00705FF6" w:rsidRPr="00AF393F">
          <w:rPr>
            <w:rStyle w:val="a3"/>
            <w:rFonts w:ascii="Arial Unicode MS" w:hAnsi="Arial Unicode MS" w:hint="eastAsia"/>
          </w:rPr>
          <w:t>附表</w:t>
        </w:r>
      </w:hyperlink>
      <w:r w:rsidR="00705FF6" w:rsidRPr="00705FF6">
        <w:rPr>
          <w:rFonts w:ascii="Arial Unicode MS" w:hAnsi="Arial Unicode MS" w:hint="eastAsia"/>
          <w:color w:val="17365D"/>
        </w:rPr>
        <w:t>之規定</w:t>
      </w:r>
      <w:r>
        <w:rPr>
          <w:rFonts w:ascii="Arial Unicode MS" w:hAnsi="Arial Unicode MS" w:hint="eastAsia"/>
          <w:color w:val="17365D"/>
        </w:rPr>
        <w:t>。</w:t>
      </w:r>
    </w:p>
    <w:p w14:paraId="42342D69" w14:textId="4D6486CA" w:rsidR="006A0E14"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lastRenderedPageBreak/>
        <w:t>﹝</w:t>
      </w:r>
      <w:r w:rsidRPr="00E91128">
        <w:rPr>
          <w:rFonts w:ascii="Calibri" w:hAnsi="Calibri" w:hint="eastAsia"/>
          <w:color w:val="404040"/>
          <w:sz w:val="18"/>
        </w:rPr>
        <w:t>2</w:t>
      </w:r>
      <w:r w:rsidRPr="00E91128">
        <w:rPr>
          <w:rFonts w:ascii="Calibri" w:hAnsi="Calibri" w:hint="eastAsia"/>
          <w:color w:val="404040"/>
          <w:sz w:val="18"/>
        </w:rPr>
        <w:t>﹞</w:t>
      </w:r>
      <w:r w:rsidR="00705FF6" w:rsidRPr="00AF393F">
        <w:rPr>
          <w:rFonts w:ascii="Arial Unicode MS" w:hAnsi="Arial Unicode MS" w:hint="eastAsia"/>
          <w:color w:val="666699"/>
        </w:rPr>
        <w:t>少年及家事法院應適用之類別及其變更，由司法院以命令定之</w:t>
      </w:r>
      <w:r>
        <w:rPr>
          <w:rFonts w:ascii="Arial Unicode MS" w:hAnsi="Arial Unicode MS" w:hint="eastAsia"/>
          <w:color w:val="666699"/>
        </w:rPr>
        <w:t>。</w:t>
      </w:r>
    </w:p>
    <w:p w14:paraId="72D4F677" w14:textId="5A500784" w:rsidR="00852A4E" w:rsidRPr="001C605C" w:rsidRDefault="006A0E14" w:rsidP="001C605C">
      <w:pPr>
        <w:ind w:left="119"/>
        <w:jc w:val="right"/>
        <w:rPr>
          <w:rFonts w:ascii="Arial Unicode MS" w:hAnsi="Arial Unicode MS"/>
          <w:color w:val="17365D"/>
        </w:rPr>
      </w:pPr>
      <w:r>
        <w:rPr>
          <w:rFonts w:ascii="Arial Unicode MS" w:hAnsi="Arial Unicode MS" w:hint="eastAsia"/>
          <w:color w:val="666699"/>
        </w:rPr>
        <w:t xml:space="preserve">　　　　</w:t>
      </w:r>
      <w:r w:rsidR="001C605C" w:rsidRPr="00533A3B">
        <w:rPr>
          <w:rStyle w:val="a3"/>
          <w:rFonts w:ascii="Arial Unicode MS" w:hAnsi="Arial Unicode MS"/>
          <w:sz w:val="18"/>
          <w:u w:val="none"/>
        </w:rPr>
        <w:t xml:space="preserve">　　　　　　　　　　　　　　　　　　　　　　　　　　　　　　　　　　　　　　　　　　　　　</w:t>
      </w:r>
      <w:hyperlink w:anchor="a章節索引" w:history="1">
        <w:r w:rsidR="001C605C" w:rsidRPr="00533A3B">
          <w:rPr>
            <w:rStyle w:val="a3"/>
            <w:rFonts w:ascii="Arial Unicode MS" w:hAnsi="Arial Unicode MS" w:hint="eastAsia"/>
            <w:sz w:val="18"/>
          </w:rPr>
          <w:t>回索引</w:t>
        </w:r>
      </w:hyperlink>
      <w:r w:rsidR="009C4BCE">
        <w:rPr>
          <w:rFonts w:ascii="Arial Unicode MS" w:hAnsi="Arial Unicode MS" w:hint="eastAsia"/>
          <w:color w:val="808000"/>
          <w:sz w:val="18"/>
        </w:rPr>
        <w:t>〉〉</w:t>
      </w:r>
    </w:p>
    <w:p w14:paraId="6F001B61" w14:textId="77777777" w:rsidR="00705FF6" w:rsidRPr="00705FF6" w:rsidRDefault="00705FF6" w:rsidP="00616369">
      <w:pPr>
        <w:pStyle w:val="1"/>
        <w:snapToGrid w:val="0"/>
        <w:spacing w:before="100" w:beforeAutospacing="1" w:after="100" w:afterAutospacing="1"/>
        <w:textAlignment w:val="auto"/>
      </w:pPr>
      <w:bookmarkStart w:id="7" w:name="_第二章_法院組織編制及職等"/>
      <w:bookmarkEnd w:id="7"/>
      <w:r w:rsidRPr="00705FF6">
        <w:rPr>
          <w:rFonts w:hint="eastAsia"/>
        </w:rPr>
        <w:t xml:space="preserve">第二章　</w:t>
      </w:r>
      <w:r w:rsidR="00852A4E" w:rsidRPr="00705FF6">
        <w:rPr>
          <w:rFonts w:hint="eastAsia"/>
        </w:rPr>
        <w:t xml:space="preserve">　</w:t>
      </w:r>
      <w:r w:rsidRPr="00705FF6">
        <w:rPr>
          <w:rFonts w:hint="eastAsia"/>
        </w:rPr>
        <w:t>法院組織編制及職等</w:t>
      </w:r>
    </w:p>
    <w:p w14:paraId="43F800C6" w14:textId="3BE94483" w:rsidR="006A0E14" w:rsidRDefault="00F41352" w:rsidP="002330EC">
      <w:pPr>
        <w:pStyle w:val="2"/>
      </w:pPr>
      <w:bookmarkStart w:id="8" w:name="a6"/>
      <w:bookmarkEnd w:id="8"/>
      <w:r>
        <w:rPr>
          <w:rFonts w:hint="eastAsia"/>
        </w:rPr>
        <w:t>第</w:t>
      </w:r>
      <w:r>
        <w:rPr>
          <w:rFonts w:hint="eastAsia"/>
        </w:rPr>
        <w:t>6</w:t>
      </w:r>
      <w:r>
        <w:rPr>
          <w:rFonts w:hint="eastAsia"/>
        </w:rPr>
        <w:t>條</w:t>
      </w:r>
      <w:r w:rsidR="00E760DA" w:rsidRPr="000239DD">
        <w:rPr>
          <w:rFonts w:hint="eastAsia"/>
        </w:rPr>
        <w:t>（</w:t>
      </w:r>
      <w:r w:rsidR="00EE31C0" w:rsidRPr="00EE31C0">
        <w:rPr>
          <w:rFonts w:hint="eastAsia"/>
        </w:rPr>
        <w:t>法官之設置及法官助理之聘用</w:t>
      </w:r>
      <w:r w:rsidR="006A0E14">
        <w:rPr>
          <w:rFonts w:hint="eastAsia"/>
        </w:rPr>
        <w:t>）</w:t>
      </w:r>
      <w:r w:rsidR="00227F2E" w:rsidRPr="00227F2E">
        <w:rPr>
          <w:rFonts w:ascii="新細明體" w:hAnsi="新細明體" w:hint="eastAsia"/>
          <w:color w:val="FFFFFF"/>
        </w:rPr>
        <w:t>∵</w:t>
      </w:r>
    </w:p>
    <w:p w14:paraId="367C794A" w14:textId="1FF3475D" w:rsidR="006A0E14" w:rsidRDefault="006A0E14" w:rsidP="00B55082">
      <w:pPr>
        <w:ind w:left="142"/>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B55082" w:rsidRPr="00B55082">
        <w:rPr>
          <w:rFonts w:ascii="Arial Unicode MS" w:hAnsi="Arial Unicode MS" w:hint="eastAsia"/>
          <w:color w:val="17365D"/>
        </w:rPr>
        <w:t>少年及家事法院置法官</w:t>
      </w:r>
      <w:r>
        <w:rPr>
          <w:rFonts w:ascii="Arial Unicode MS" w:hAnsi="Arial Unicode MS" w:hint="eastAsia"/>
          <w:color w:val="17365D"/>
        </w:rPr>
        <w:t>。</w:t>
      </w:r>
    </w:p>
    <w:p w14:paraId="426266FD" w14:textId="778A20FF" w:rsidR="006A0E14" w:rsidRDefault="006A0E14" w:rsidP="00B55082">
      <w:pPr>
        <w:ind w:left="142"/>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Pr="00B55082">
        <w:rPr>
          <w:rFonts w:ascii="Arial Unicode MS" w:hAnsi="Arial Unicode MS" w:hint="eastAsia"/>
          <w:color w:val="666699"/>
        </w:rPr>
        <w:t>少年及家事法院於必要時，得置法官助理，依相關法令聘用各種專業人員充任之；承法官之命，辦理訴訟案件程序之審查、法律問題之分析、資料之蒐集等事務</w:t>
      </w:r>
      <w:r>
        <w:rPr>
          <w:rFonts w:ascii="Arial Unicode MS" w:hAnsi="Arial Unicode MS" w:hint="eastAsia"/>
          <w:color w:val="17365D"/>
        </w:rPr>
        <w:t>。</w:t>
      </w:r>
    </w:p>
    <w:p w14:paraId="7C1370DB" w14:textId="1546FA07" w:rsidR="00B55082" w:rsidRPr="00B55082" w:rsidRDefault="006A0E14" w:rsidP="00B55082">
      <w:pPr>
        <w:ind w:left="142"/>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3</w:t>
      </w:r>
      <w:r w:rsidRPr="00E91128">
        <w:rPr>
          <w:rFonts w:ascii="Calibri" w:hAnsi="Calibri" w:hint="eastAsia"/>
          <w:color w:val="404040"/>
          <w:sz w:val="18"/>
        </w:rPr>
        <w:t>﹞</w:t>
      </w:r>
      <w:r w:rsidR="00B55082" w:rsidRPr="00B55082">
        <w:rPr>
          <w:rFonts w:ascii="Arial Unicode MS" w:hAnsi="Arial Unicode MS" w:hint="eastAsia"/>
          <w:color w:val="17365D"/>
        </w:rPr>
        <w:t>具律師執業資格，經聘用充任法官助理期間，計入其律師執業年資。</w:t>
      </w:r>
    </w:p>
    <w:p w14:paraId="57CB16AD" w14:textId="05A8F3B2" w:rsidR="006A0E14" w:rsidRDefault="006A0E14" w:rsidP="009014B1">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hyperlink r:id="rId32" w:history="1">
        <w:r w:rsidRPr="009014B1">
          <w:rPr>
            <w:rStyle w:val="a3"/>
          </w:rPr>
          <w:t>比對程式</w:t>
        </w:r>
      </w:hyperlink>
    </w:p>
    <w:p w14:paraId="37B6A2A5" w14:textId="414ABDDC" w:rsidR="006A0E14" w:rsidRDefault="006A0E14" w:rsidP="00665DDE">
      <w:pPr>
        <w:ind w:leftChars="59" w:left="118"/>
        <w:jc w:val="both"/>
        <w:rPr>
          <w:rFonts w:ascii="Arial Unicode MS" w:hAnsi="Arial Unicode MS"/>
          <w:color w:val="5F5F5F"/>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B55082">
        <w:rPr>
          <w:rFonts w:ascii="Arial Unicode MS" w:hAnsi="Arial Unicode MS" w:hint="eastAsia"/>
          <w:color w:val="5F5F5F"/>
        </w:rPr>
        <w:t>少年及家事法院置法官，薦任第八職等至第九職等或簡任第十職等至第十一職等；試署法官，薦任第七職等至第九職等；候補法官，薦任第六職等至第八職等</w:t>
      </w:r>
      <w:r>
        <w:rPr>
          <w:rFonts w:ascii="Arial Unicode MS" w:hAnsi="Arial Unicode MS" w:hint="eastAsia"/>
          <w:color w:val="5F5F5F"/>
        </w:rPr>
        <w:t>。</w:t>
      </w:r>
    </w:p>
    <w:p w14:paraId="4A37D4FF" w14:textId="393F9B24" w:rsidR="006A0E14" w:rsidRDefault="006A0E14" w:rsidP="00665DDE">
      <w:pPr>
        <w:ind w:leftChars="59" w:left="118"/>
        <w:jc w:val="both"/>
        <w:rPr>
          <w:rFonts w:ascii="Arial Unicode MS" w:hAnsi="Arial Unicode MS"/>
          <w:color w:val="5F5F5F"/>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Pr="00B55082">
        <w:rPr>
          <w:rFonts w:ascii="Arial Unicode MS" w:hAnsi="Arial Unicode MS" w:hint="eastAsia"/>
          <w:color w:val="666699"/>
        </w:rPr>
        <w:t>實任法官繼續服務十年以上，成績優良，經審查合格者，得晉敘至簡任第十二職等至第十三職等；繼續服務十五年以上，成績優良，經審查合格者，得晉敘至簡任第十二職等至第十四職等</w:t>
      </w:r>
      <w:r>
        <w:rPr>
          <w:rFonts w:ascii="Arial Unicode MS" w:hAnsi="Arial Unicode MS" w:hint="eastAsia"/>
          <w:color w:val="5F5F5F"/>
        </w:rPr>
        <w:t>。</w:t>
      </w:r>
    </w:p>
    <w:p w14:paraId="68E0A887" w14:textId="31E5155D" w:rsidR="006A0E14" w:rsidRDefault="006A0E14" w:rsidP="00665DDE">
      <w:pPr>
        <w:ind w:leftChars="59" w:left="118"/>
        <w:jc w:val="both"/>
        <w:rPr>
          <w:rFonts w:ascii="Arial Unicode MS" w:hAnsi="Arial Unicode MS"/>
          <w:color w:val="5F5F5F"/>
        </w:rPr>
      </w:pPr>
      <w:r w:rsidRPr="00E91128">
        <w:rPr>
          <w:rFonts w:ascii="Calibri" w:hAnsi="Calibri" w:hint="eastAsia"/>
          <w:color w:val="404040"/>
          <w:sz w:val="18"/>
        </w:rPr>
        <w:t>﹝</w:t>
      </w:r>
      <w:r w:rsidRPr="00E91128">
        <w:rPr>
          <w:rFonts w:ascii="Calibri" w:hAnsi="Calibri" w:hint="eastAsia"/>
          <w:color w:val="404040"/>
          <w:sz w:val="18"/>
        </w:rPr>
        <w:t>3</w:t>
      </w:r>
      <w:r w:rsidRPr="00E91128">
        <w:rPr>
          <w:rFonts w:ascii="Calibri" w:hAnsi="Calibri" w:hint="eastAsia"/>
          <w:color w:val="404040"/>
          <w:sz w:val="18"/>
        </w:rPr>
        <w:t>﹞</w:t>
      </w:r>
      <w:r w:rsidRPr="00B55082">
        <w:rPr>
          <w:rFonts w:ascii="Arial Unicode MS" w:hAnsi="Arial Unicode MS" w:hint="eastAsia"/>
          <w:color w:val="5F5F5F"/>
        </w:rPr>
        <w:t>少年及家事法院於必要時，得置法官助理，依相關法令聘用各種專業人員充任之；承法官之命，辦理訴訟案件程序之審查、法律問題之分析、資料之蒐集等事務</w:t>
      </w:r>
      <w:r>
        <w:rPr>
          <w:rFonts w:ascii="Arial Unicode MS" w:hAnsi="Arial Unicode MS" w:hint="eastAsia"/>
          <w:color w:val="5F5F5F"/>
        </w:rPr>
        <w:t>。</w:t>
      </w:r>
    </w:p>
    <w:p w14:paraId="07BF9E28" w14:textId="4F06C7B5" w:rsidR="00705FF6" w:rsidRPr="00B55082"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4</w:t>
      </w:r>
      <w:r w:rsidRPr="00E91128">
        <w:rPr>
          <w:rFonts w:ascii="Calibri" w:hAnsi="Calibri" w:hint="eastAsia"/>
          <w:color w:val="404040"/>
          <w:sz w:val="18"/>
        </w:rPr>
        <w:t>﹞</w:t>
      </w:r>
      <w:r w:rsidR="00705FF6" w:rsidRPr="00B55082">
        <w:rPr>
          <w:rFonts w:ascii="Arial Unicode MS" w:hAnsi="Arial Unicode MS" w:hint="eastAsia"/>
          <w:color w:val="666699"/>
        </w:rPr>
        <w:t>具律師執業資格，經聘用充任法官助理期間，計入其律師執業年資。</w:t>
      </w:r>
      <w:r w:rsidR="00806F9C" w:rsidRPr="00806F9C">
        <w:rPr>
          <w:rFonts w:ascii="新細明體" w:hAnsi="新細明體" w:hint="eastAsia"/>
          <w:color w:val="FFFFFF"/>
        </w:rPr>
        <w:t>∴</w:t>
      </w:r>
    </w:p>
    <w:p w14:paraId="37B6181F" w14:textId="7EF61D71" w:rsidR="006A0E14" w:rsidRDefault="00F41352" w:rsidP="002330EC">
      <w:pPr>
        <w:pStyle w:val="2"/>
      </w:pPr>
      <w:bookmarkStart w:id="9" w:name="a7"/>
      <w:bookmarkEnd w:id="9"/>
      <w:r>
        <w:rPr>
          <w:rFonts w:hint="eastAsia"/>
        </w:rPr>
        <w:t>第</w:t>
      </w:r>
      <w:r>
        <w:rPr>
          <w:rFonts w:hint="eastAsia"/>
        </w:rPr>
        <w:t>7</w:t>
      </w:r>
      <w:r>
        <w:rPr>
          <w:rFonts w:hint="eastAsia"/>
        </w:rPr>
        <w:t>條</w:t>
      </w:r>
      <w:r w:rsidR="00E760DA" w:rsidRPr="000239DD">
        <w:rPr>
          <w:rFonts w:hint="eastAsia"/>
        </w:rPr>
        <w:t>（</w:t>
      </w:r>
      <w:r w:rsidR="00EE31C0" w:rsidRPr="00EE31C0">
        <w:rPr>
          <w:rFonts w:hint="eastAsia"/>
        </w:rPr>
        <w:t>設置院長</w:t>
      </w:r>
      <w:r w:rsidR="006A0E14">
        <w:rPr>
          <w:rFonts w:hint="eastAsia"/>
        </w:rPr>
        <w:t>）</w:t>
      </w:r>
      <w:r w:rsidR="00227F2E" w:rsidRPr="00227F2E">
        <w:rPr>
          <w:rFonts w:ascii="新細明體" w:hAnsi="新細明體" w:hint="eastAsia"/>
          <w:color w:val="FFFFFF"/>
        </w:rPr>
        <w:t>∵</w:t>
      </w:r>
    </w:p>
    <w:p w14:paraId="262358FD" w14:textId="043F45F8" w:rsidR="00B55082" w:rsidRPr="00B55082" w:rsidRDefault="006A0E14" w:rsidP="00B55082">
      <w:pPr>
        <w:ind w:left="142"/>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B55082" w:rsidRPr="00B55082">
        <w:rPr>
          <w:rFonts w:ascii="Arial Unicode MS" w:hAnsi="Arial Unicode MS" w:hint="eastAsia"/>
          <w:color w:val="17365D"/>
        </w:rPr>
        <w:t>少年及家事法院置院長一人，由法官兼任，綜理全院行政事務。</w:t>
      </w:r>
    </w:p>
    <w:p w14:paraId="4237F90E" w14:textId="3D8E7513" w:rsidR="006A0E14" w:rsidRDefault="006A0E14" w:rsidP="009014B1">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hyperlink r:id="rId33" w:history="1">
        <w:r w:rsidRPr="009014B1">
          <w:rPr>
            <w:rStyle w:val="a3"/>
          </w:rPr>
          <w:t>比對程式</w:t>
        </w:r>
      </w:hyperlink>
    </w:p>
    <w:p w14:paraId="324DFF96" w14:textId="52283BD3" w:rsidR="00705FF6" w:rsidRPr="00B55082" w:rsidRDefault="006A0E14" w:rsidP="00665DDE">
      <w:pPr>
        <w:ind w:leftChars="59" w:left="118"/>
        <w:jc w:val="both"/>
        <w:rPr>
          <w:rFonts w:ascii="Arial Unicode MS" w:hAnsi="Arial Unicode MS"/>
          <w:color w:val="5F5F5F"/>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B55082">
        <w:rPr>
          <w:rFonts w:ascii="Arial Unicode MS" w:hAnsi="Arial Unicode MS" w:hint="eastAsia"/>
          <w:color w:val="5F5F5F"/>
        </w:rPr>
        <w:t>少年及家事法院置院長一人，由法官兼任，簡任第十職等至第十二職等，綜理全院行政事務。但直轄市少年及家事法院兼任院長之法官，簡任第十一職等至第十三職等。</w:t>
      </w:r>
      <w:r w:rsidR="00806F9C" w:rsidRPr="00806F9C">
        <w:rPr>
          <w:rFonts w:ascii="新細明體" w:hAnsi="新細明體" w:hint="eastAsia"/>
          <w:color w:val="FFFFFF"/>
        </w:rPr>
        <w:t>∴</w:t>
      </w:r>
    </w:p>
    <w:p w14:paraId="405FB20C" w14:textId="77777777" w:rsidR="006A0E14" w:rsidRDefault="00F41352" w:rsidP="002330EC">
      <w:pPr>
        <w:pStyle w:val="2"/>
      </w:pPr>
      <w:r>
        <w:rPr>
          <w:rFonts w:hint="eastAsia"/>
        </w:rPr>
        <w:t>第</w:t>
      </w:r>
      <w:r>
        <w:rPr>
          <w:rFonts w:hint="eastAsia"/>
        </w:rPr>
        <w:t>8</w:t>
      </w:r>
      <w:r>
        <w:rPr>
          <w:rFonts w:hint="eastAsia"/>
        </w:rPr>
        <w:t>條</w:t>
      </w:r>
      <w:r w:rsidR="00E760DA" w:rsidRPr="000239DD">
        <w:rPr>
          <w:rFonts w:hint="eastAsia"/>
        </w:rPr>
        <w:t>（少年及家事法庭之設立</w:t>
      </w:r>
      <w:r w:rsidR="006A0E14">
        <w:rPr>
          <w:rFonts w:hint="eastAsia"/>
        </w:rPr>
        <w:t>）</w:t>
      </w:r>
    </w:p>
    <w:p w14:paraId="0A9CFD34" w14:textId="0F3BEAA4"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少年及家事法院設少年法庭、家事法庭</w:t>
      </w:r>
      <w:r>
        <w:rPr>
          <w:rFonts w:ascii="Arial Unicode MS" w:hAnsi="Arial Unicode MS" w:hint="eastAsia"/>
          <w:color w:val="17365D"/>
        </w:rPr>
        <w:t>。</w:t>
      </w:r>
    </w:p>
    <w:p w14:paraId="3B2CFD81" w14:textId="4AA7AE3B" w:rsidR="00705FF6" w:rsidRPr="00750901"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00705FF6" w:rsidRPr="00750901">
        <w:rPr>
          <w:rFonts w:ascii="Arial Unicode MS" w:hAnsi="Arial Unicode MS" w:hint="eastAsia"/>
          <w:color w:val="666699"/>
        </w:rPr>
        <w:t>少年法庭得分設保護庭、刑事庭；家事法庭得應法律規定或業務特性，分設專庭。</w:t>
      </w:r>
    </w:p>
    <w:p w14:paraId="585C0DB1" w14:textId="42D47FAC" w:rsidR="006A0E14" w:rsidRDefault="00F41352" w:rsidP="002330EC">
      <w:pPr>
        <w:pStyle w:val="2"/>
      </w:pPr>
      <w:bookmarkStart w:id="10" w:name="a9"/>
      <w:bookmarkEnd w:id="10"/>
      <w:r>
        <w:rPr>
          <w:rFonts w:hint="eastAsia"/>
        </w:rPr>
        <w:t>第</w:t>
      </w:r>
      <w:r>
        <w:rPr>
          <w:rFonts w:hint="eastAsia"/>
        </w:rPr>
        <w:t>9</w:t>
      </w:r>
      <w:r>
        <w:rPr>
          <w:rFonts w:hint="eastAsia"/>
        </w:rPr>
        <w:t>條</w:t>
      </w:r>
      <w:r w:rsidR="00E760DA" w:rsidRPr="000239DD">
        <w:rPr>
          <w:rFonts w:hint="eastAsia"/>
        </w:rPr>
        <w:t>（</w:t>
      </w:r>
      <w:r w:rsidR="00EE31C0" w:rsidRPr="00EE31C0">
        <w:rPr>
          <w:rFonts w:hint="eastAsia"/>
        </w:rPr>
        <w:t>設置庭長</w:t>
      </w:r>
      <w:r w:rsidR="006A0E14">
        <w:rPr>
          <w:rFonts w:hint="eastAsia"/>
        </w:rPr>
        <w:t>）</w:t>
      </w:r>
      <w:r w:rsidR="00227F2E" w:rsidRPr="00227F2E">
        <w:rPr>
          <w:rFonts w:ascii="新細明體" w:hAnsi="新細明體" w:hint="eastAsia"/>
          <w:color w:val="FFFFFF"/>
        </w:rPr>
        <w:t>∵</w:t>
      </w:r>
    </w:p>
    <w:p w14:paraId="295B6D82" w14:textId="5B83AF0A" w:rsidR="00B55082" w:rsidRPr="00B55082" w:rsidRDefault="006A0E14" w:rsidP="00B55082">
      <w:pPr>
        <w:ind w:left="142"/>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B55082" w:rsidRPr="00B55082">
        <w:rPr>
          <w:rFonts w:ascii="Arial Unicode MS" w:hAnsi="Arial Unicode MS" w:hint="eastAsia"/>
          <w:color w:val="17365D"/>
        </w:rPr>
        <w:t>少年及家事法院之庭長，除由兼任院長之法官兼任者外，餘由其他法官兼任，監督各該庭事務。</w:t>
      </w:r>
    </w:p>
    <w:p w14:paraId="461FBD82" w14:textId="4516EA5F" w:rsidR="006A0E14" w:rsidRDefault="006A0E14" w:rsidP="009014B1">
      <w:pPr>
        <w:pStyle w:val="3"/>
      </w:pPr>
      <w:r>
        <w:rPr>
          <w:rFonts w:hint="eastAsia"/>
        </w:rPr>
        <w:t>--</w:t>
      </w:r>
      <w:r w:rsidRPr="009014B1">
        <w:rPr>
          <w:rFonts w:hint="eastAsia"/>
        </w:rPr>
        <w:t>102</w:t>
      </w:r>
      <w:r w:rsidRPr="009014B1">
        <w:rPr>
          <w:rFonts w:hint="eastAsia"/>
        </w:rPr>
        <w:t>年</w:t>
      </w:r>
      <w:r w:rsidRPr="009014B1">
        <w:rPr>
          <w:rFonts w:hint="eastAsia"/>
        </w:rPr>
        <w:t>5</w:t>
      </w:r>
      <w:r w:rsidRPr="009014B1">
        <w:rPr>
          <w:rFonts w:hint="eastAsia"/>
        </w:rPr>
        <w:t>月</w:t>
      </w:r>
      <w:r w:rsidRPr="009014B1">
        <w:rPr>
          <w:rFonts w:hint="eastAsia"/>
        </w:rPr>
        <w:t>8</w:t>
      </w:r>
      <w:r>
        <w:rPr>
          <w:rFonts w:hint="eastAsia"/>
        </w:rPr>
        <w:t>日修正前條文</w:t>
      </w:r>
      <w:r>
        <w:rPr>
          <w:rFonts w:hint="eastAsia"/>
        </w:rPr>
        <w:t>--</w:t>
      </w:r>
      <w:hyperlink r:id="rId34" w:history="1">
        <w:r w:rsidRPr="009014B1">
          <w:rPr>
            <w:rStyle w:val="a3"/>
          </w:rPr>
          <w:t>比對程式</w:t>
        </w:r>
      </w:hyperlink>
    </w:p>
    <w:p w14:paraId="5755D2C1" w14:textId="407E9FB2" w:rsidR="006A0E14" w:rsidRDefault="006A0E14" w:rsidP="00665DDE">
      <w:pPr>
        <w:ind w:leftChars="59" w:left="118"/>
        <w:jc w:val="both"/>
        <w:rPr>
          <w:rFonts w:ascii="Arial Unicode MS" w:hAnsi="Arial Unicode MS"/>
          <w:color w:val="5F5F5F"/>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B55082">
        <w:rPr>
          <w:rFonts w:ascii="Arial Unicode MS" w:hAnsi="Arial Unicode MS" w:hint="eastAsia"/>
          <w:color w:val="5F5F5F"/>
        </w:rPr>
        <w:t>少年及家事法院之庭長，除由兼任院長之法官兼任者外，餘由其他法官兼任，簡任第十職等至第十一職等或薦任第九職等，監督各該庭事務</w:t>
      </w:r>
      <w:r>
        <w:rPr>
          <w:rFonts w:ascii="Arial Unicode MS" w:hAnsi="Arial Unicode MS" w:hint="eastAsia"/>
          <w:color w:val="5F5F5F"/>
        </w:rPr>
        <w:t>。</w:t>
      </w:r>
    </w:p>
    <w:p w14:paraId="2BB67D1C" w14:textId="6C8BFC05" w:rsidR="00705FF6" w:rsidRPr="00B55082"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00705FF6" w:rsidRPr="00B55082">
        <w:rPr>
          <w:rFonts w:ascii="Arial Unicode MS" w:hAnsi="Arial Unicode MS" w:hint="eastAsia"/>
          <w:color w:val="666699"/>
        </w:rPr>
        <w:t>曾任高等法院或其分院、高等行政法院或智慧財產法院法官二年以上，調任少年及家事法院法官，得晉敘至簡任第十二職等至第十四職等。</w:t>
      </w:r>
      <w:r w:rsidR="00806F9C" w:rsidRPr="00806F9C">
        <w:rPr>
          <w:rFonts w:ascii="新細明體" w:hAnsi="新細明體" w:hint="eastAsia"/>
          <w:color w:val="FFFFFF"/>
        </w:rPr>
        <w:t>∴</w:t>
      </w:r>
    </w:p>
    <w:p w14:paraId="7746BA01" w14:textId="77777777" w:rsidR="006A0E14" w:rsidRDefault="00F41352" w:rsidP="002330EC">
      <w:pPr>
        <w:pStyle w:val="2"/>
      </w:pPr>
      <w:r>
        <w:rPr>
          <w:rFonts w:hint="eastAsia"/>
        </w:rPr>
        <w:t>第</w:t>
      </w:r>
      <w:r>
        <w:rPr>
          <w:rFonts w:hint="eastAsia"/>
        </w:rPr>
        <w:t>10</w:t>
      </w:r>
      <w:r>
        <w:rPr>
          <w:rFonts w:hint="eastAsia"/>
        </w:rPr>
        <w:t>條</w:t>
      </w:r>
      <w:r w:rsidR="00E760DA" w:rsidRPr="000239DD">
        <w:rPr>
          <w:rFonts w:hint="eastAsia"/>
        </w:rPr>
        <w:t>（執行處之設立及人員配置</w:t>
      </w:r>
      <w:r w:rsidR="006A0E14">
        <w:rPr>
          <w:rFonts w:hint="eastAsia"/>
        </w:rPr>
        <w:t>）</w:t>
      </w:r>
    </w:p>
    <w:p w14:paraId="3E461226" w14:textId="0B7670AB"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少年及家事法院為辦理強制執行事務，得設執行處，或囑託地方法院民事執行處代為執行</w:t>
      </w:r>
      <w:r>
        <w:rPr>
          <w:rFonts w:ascii="Arial Unicode MS" w:hAnsi="Arial Unicode MS" w:hint="eastAsia"/>
          <w:color w:val="17365D"/>
        </w:rPr>
        <w:t>。</w:t>
      </w:r>
    </w:p>
    <w:p w14:paraId="6413A5A0" w14:textId="0D9B9DFD" w:rsidR="00705FF6" w:rsidRPr="00750901"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00705FF6" w:rsidRPr="00750901">
        <w:rPr>
          <w:rFonts w:ascii="Arial Unicode MS" w:hAnsi="Arial Unicode MS" w:hint="eastAsia"/>
          <w:color w:val="666699"/>
        </w:rPr>
        <w:t>執行處置法官或司法事務官、書記官及執達員，辦理執行事務。</w:t>
      </w:r>
    </w:p>
    <w:p w14:paraId="2BEB01EB" w14:textId="6D32BAA1" w:rsidR="006A0E14" w:rsidRDefault="00F41352" w:rsidP="002330EC">
      <w:pPr>
        <w:pStyle w:val="2"/>
      </w:pPr>
      <w:bookmarkStart w:id="11" w:name="a11"/>
      <w:bookmarkEnd w:id="11"/>
      <w:r>
        <w:rPr>
          <w:rFonts w:hint="eastAsia"/>
        </w:rPr>
        <w:t>第</w:t>
      </w:r>
      <w:r>
        <w:rPr>
          <w:rFonts w:hint="eastAsia"/>
        </w:rPr>
        <w:t>11</w:t>
      </w:r>
      <w:r>
        <w:rPr>
          <w:rFonts w:hint="eastAsia"/>
        </w:rPr>
        <w:t>條</w:t>
      </w:r>
      <w:r w:rsidR="00E760DA" w:rsidRPr="000239DD">
        <w:rPr>
          <w:rFonts w:hint="eastAsia"/>
        </w:rPr>
        <w:t>（</w:t>
      </w:r>
      <w:r w:rsidR="009434C1" w:rsidRPr="009434C1">
        <w:rPr>
          <w:rFonts w:hint="eastAsia"/>
        </w:rPr>
        <w:t>公設辯護人室、人員及職等之設置</w:t>
      </w:r>
      <w:r w:rsidR="006A0E14">
        <w:rPr>
          <w:rFonts w:hint="eastAsia"/>
        </w:rPr>
        <w:t>）</w:t>
      </w:r>
      <w:r w:rsidR="00227F2E" w:rsidRPr="00227F2E">
        <w:rPr>
          <w:rFonts w:ascii="新細明體" w:hAnsi="新細明體" w:hint="eastAsia"/>
          <w:color w:val="FFFFFF"/>
        </w:rPr>
        <w:t>∵</w:t>
      </w:r>
    </w:p>
    <w:p w14:paraId="574EF4D2" w14:textId="6F885CBA" w:rsidR="006A0E14" w:rsidRDefault="006A0E14" w:rsidP="009434C1">
      <w:pPr>
        <w:tabs>
          <w:tab w:val="left" w:pos="5670"/>
        </w:tabs>
        <w:ind w:leftChars="71" w:left="142"/>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9434C1" w:rsidRPr="00353759">
        <w:rPr>
          <w:rFonts w:ascii="Arial Unicode MS" w:hAnsi="Arial Unicode MS" w:hint="eastAsia"/>
          <w:color w:val="17365D"/>
        </w:rPr>
        <w:t>少年及家事法院設公設辯護人室，置公設辯護人，薦任第七職等至第九職等或簡任第十職等至第十一職等；其公設辯護人合計在二人以上者，置主任公設辯護人，薦任第九職等或簡任第十職等至第十二職等</w:t>
      </w:r>
      <w:r>
        <w:rPr>
          <w:rFonts w:ascii="Arial Unicode MS" w:hAnsi="Arial Unicode MS" w:hint="eastAsia"/>
          <w:color w:val="17365D"/>
        </w:rPr>
        <w:t>。</w:t>
      </w:r>
    </w:p>
    <w:p w14:paraId="7D94B396" w14:textId="3E0855BD" w:rsidR="006A0E14" w:rsidRDefault="006A0E14" w:rsidP="009434C1">
      <w:pPr>
        <w:tabs>
          <w:tab w:val="left" w:pos="5670"/>
        </w:tabs>
        <w:ind w:leftChars="71" w:left="142"/>
        <w:jc w:val="both"/>
        <w:rPr>
          <w:rFonts w:ascii="Arial Unicode MS" w:hAnsi="Arial Unicode MS"/>
          <w:color w:val="17365D"/>
        </w:rPr>
      </w:pPr>
      <w:r w:rsidRPr="00E91128">
        <w:rPr>
          <w:rFonts w:ascii="Calibri" w:hAnsi="Calibri" w:hint="eastAsia"/>
          <w:color w:val="404040"/>
          <w:sz w:val="18"/>
        </w:rPr>
        <w:lastRenderedPageBreak/>
        <w:t>﹝</w:t>
      </w:r>
      <w:r w:rsidRPr="00E91128">
        <w:rPr>
          <w:rFonts w:ascii="Calibri" w:hAnsi="Calibri" w:hint="eastAsia"/>
          <w:color w:val="404040"/>
          <w:sz w:val="18"/>
        </w:rPr>
        <w:t>2</w:t>
      </w:r>
      <w:r w:rsidRPr="00E91128">
        <w:rPr>
          <w:rFonts w:ascii="Calibri" w:hAnsi="Calibri" w:hint="eastAsia"/>
          <w:color w:val="404040"/>
          <w:sz w:val="18"/>
        </w:rPr>
        <w:t>﹞</w:t>
      </w:r>
      <w:r w:rsidRPr="009434C1">
        <w:rPr>
          <w:rFonts w:ascii="Arial Unicode MS" w:hAnsi="Arial Unicode MS" w:hint="eastAsia"/>
          <w:color w:val="666699"/>
        </w:rPr>
        <w:t>實任公設辯護人服務滿十五年以上，成績優良，經審查合格者，得晉敘至簡任第十二職等</w:t>
      </w:r>
      <w:r>
        <w:rPr>
          <w:rFonts w:ascii="Arial Unicode MS" w:hAnsi="Arial Unicode MS" w:hint="eastAsia"/>
          <w:color w:val="17365D"/>
        </w:rPr>
        <w:t>。</w:t>
      </w:r>
    </w:p>
    <w:p w14:paraId="17BA0AC7" w14:textId="5B753928" w:rsidR="006A0E14" w:rsidRDefault="006A0E14" w:rsidP="009434C1">
      <w:pPr>
        <w:tabs>
          <w:tab w:val="left" w:pos="5670"/>
        </w:tabs>
        <w:ind w:leftChars="71" w:left="142"/>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3</w:t>
      </w:r>
      <w:r w:rsidRPr="00E91128">
        <w:rPr>
          <w:rFonts w:ascii="Calibri" w:hAnsi="Calibri" w:hint="eastAsia"/>
          <w:color w:val="404040"/>
          <w:sz w:val="18"/>
        </w:rPr>
        <w:t>﹞</w:t>
      </w:r>
      <w:r w:rsidRPr="00353759">
        <w:rPr>
          <w:rFonts w:ascii="Arial Unicode MS" w:hAnsi="Arial Unicode MS" w:hint="eastAsia"/>
          <w:color w:val="17365D"/>
        </w:rPr>
        <w:t>曾任高等法院或其分院、智慧財產法院公設辯護人四年以上，調少年及家事法院之公設辯護人，成績優良，經審查合格者，得晉敘至簡任第十二職等</w:t>
      </w:r>
      <w:r>
        <w:rPr>
          <w:rFonts w:ascii="Arial Unicode MS" w:hAnsi="Arial Unicode MS" w:hint="eastAsia"/>
          <w:color w:val="17365D"/>
        </w:rPr>
        <w:t>。</w:t>
      </w:r>
    </w:p>
    <w:p w14:paraId="179D586C" w14:textId="15DF201D" w:rsidR="006A0E14" w:rsidRDefault="006A0E14" w:rsidP="009434C1">
      <w:pPr>
        <w:tabs>
          <w:tab w:val="left" w:pos="5670"/>
        </w:tabs>
        <w:ind w:leftChars="71" w:left="142"/>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4</w:t>
      </w:r>
      <w:r w:rsidRPr="00E91128">
        <w:rPr>
          <w:rFonts w:ascii="Calibri" w:hAnsi="Calibri" w:hint="eastAsia"/>
          <w:color w:val="404040"/>
          <w:sz w:val="18"/>
        </w:rPr>
        <w:t>﹞</w:t>
      </w:r>
      <w:r w:rsidRPr="009434C1">
        <w:rPr>
          <w:rFonts w:ascii="Arial Unicode MS" w:hAnsi="Arial Unicode MS" w:hint="eastAsia"/>
          <w:color w:val="666699"/>
        </w:rPr>
        <w:t>曾任高等法院或其分院、智慧財產法院公設辯護人之服務年資，合併計算</w:t>
      </w:r>
      <w:r>
        <w:rPr>
          <w:rFonts w:ascii="Arial Unicode MS" w:hAnsi="Arial Unicode MS" w:hint="eastAsia"/>
          <w:color w:val="17365D"/>
        </w:rPr>
        <w:t>。</w:t>
      </w:r>
    </w:p>
    <w:p w14:paraId="10525206" w14:textId="4397644F" w:rsidR="006A0E14" w:rsidRDefault="006A0E14" w:rsidP="009434C1">
      <w:pPr>
        <w:tabs>
          <w:tab w:val="left" w:pos="5670"/>
        </w:tabs>
        <w:ind w:leftChars="71" w:left="142"/>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5</w:t>
      </w:r>
      <w:r w:rsidRPr="00E91128">
        <w:rPr>
          <w:rFonts w:ascii="Calibri" w:hAnsi="Calibri" w:hint="eastAsia"/>
          <w:color w:val="404040"/>
          <w:sz w:val="18"/>
        </w:rPr>
        <w:t>﹞</w:t>
      </w:r>
      <w:r w:rsidRPr="00353759">
        <w:rPr>
          <w:rFonts w:ascii="Arial Unicode MS" w:hAnsi="Arial Unicode MS" w:hint="eastAsia"/>
          <w:color w:val="17365D"/>
        </w:rPr>
        <w:t>第二項、第三項之</w:t>
      </w:r>
      <w:hyperlink r:id="rId35" w:history="1">
        <w:r w:rsidRPr="009A6659">
          <w:rPr>
            <w:rStyle w:val="a3"/>
            <w:rFonts w:ascii="Arial Unicode MS" w:hAnsi="Arial Unicode MS" w:hint="eastAsia"/>
          </w:rPr>
          <w:t>審查辦法</w:t>
        </w:r>
      </w:hyperlink>
      <w:r w:rsidRPr="00353759">
        <w:rPr>
          <w:rFonts w:ascii="Arial Unicode MS" w:hAnsi="Arial Unicode MS" w:hint="eastAsia"/>
          <w:color w:val="17365D"/>
        </w:rPr>
        <w:t>，由司法院定之</w:t>
      </w:r>
      <w:r>
        <w:rPr>
          <w:rFonts w:ascii="Arial Unicode MS" w:hAnsi="Arial Unicode MS" w:hint="eastAsia"/>
          <w:color w:val="17365D"/>
        </w:rPr>
        <w:t>。</w:t>
      </w:r>
    </w:p>
    <w:p w14:paraId="23C432FB" w14:textId="33FC60BB" w:rsidR="009434C1" w:rsidRPr="009434C1" w:rsidRDefault="006A0E14" w:rsidP="009434C1">
      <w:pPr>
        <w:tabs>
          <w:tab w:val="left" w:pos="5670"/>
        </w:tabs>
        <w:ind w:leftChars="71" w:left="142"/>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6</w:t>
      </w:r>
      <w:r w:rsidRPr="00E91128">
        <w:rPr>
          <w:rFonts w:ascii="Calibri" w:hAnsi="Calibri" w:hint="eastAsia"/>
          <w:color w:val="404040"/>
          <w:sz w:val="18"/>
        </w:rPr>
        <w:t>﹞</w:t>
      </w:r>
      <w:r w:rsidR="009434C1" w:rsidRPr="009434C1">
        <w:rPr>
          <w:rFonts w:ascii="Arial Unicode MS" w:hAnsi="Arial Unicode MS" w:hint="eastAsia"/>
          <w:color w:val="666699"/>
        </w:rPr>
        <w:t>具律師資格者於擔任公設辯護人期間，計入其律師執業期間。</w:t>
      </w:r>
    </w:p>
    <w:p w14:paraId="17D38656" w14:textId="1B43BB4A" w:rsidR="006A0E14" w:rsidRDefault="006A0E14" w:rsidP="002F5B29">
      <w:pPr>
        <w:pStyle w:val="3"/>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29</w:t>
      </w:r>
      <w:r>
        <w:t>日修正前條文</w:t>
      </w:r>
      <w:r>
        <w:t>--</w:t>
      </w:r>
      <w:hyperlink r:id="rId36" w:history="1">
        <w:r w:rsidRPr="005C530E">
          <w:rPr>
            <w:u w:val="single"/>
          </w:rPr>
          <w:t>比對程式</w:t>
        </w:r>
      </w:hyperlink>
    </w:p>
    <w:p w14:paraId="6D424A6C" w14:textId="16D91C51" w:rsidR="006A0E14" w:rsidRDefault="006A0E14" w:rsidP="00665DDE">
      <w:pPr>
        <w:ind w:leftChars="59" w:left="118"/>
        <w:jc w:val="both"/>
        <w:rPr>
          <w:rFonts w:ascii="Arial Unicode MS" w:hAnsi="Arial Unicode MS"/>
          <w:color w:val="5F5F5F"/>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9434C1">
        <w:rPr>
          <w:rFonts w:ascii="Arial Unicode MS" w:hAnsi="Arial Unicode MS" w:hint="eastAsia"/>
          <w:color w:val="5F5F5F"/>
        </w:rPr>
        <w:t>少年及家事法院設公設辯護人室，置公設辯護人，薦任第七職等至第九職等或簡任第十職等至第十一職等；其公設辯護人合計在二人以上者，置主任公設辯護人，薦任第九職等或簡任第十職等至第十二職等</w:t>
      </w:r>
      <w:r>
        <w:rPr>
          <w:rFonts w:ascii="Arial Unicode MS" w:hAnsi="Arial Unicode MS" w:hint="eastAsia"/>
          <w:color w:val="5F5F5F"/>
        </w:rPr>
        <w:t>。</w:t>
      </w:r>
    </w:p>
    <w:p w14:paraId="58ED16C6" w14:textId="7E5B6AEB" w:rsidR="006A0E14" w:rsidRDefault="006A0E14" w:rsidP="00665DDE">
      <w:pPr>
        <w:ind w:leftChars="59" w:left="118"/>
        <w:jc w:val="both"/>
        <w:rPr>
          <w:rFonts w:ascii="Arial Unicode MS" w:hAnsi="Arial Unicode MS"/>
          <w:color w:val="5F5F5F"/>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Pr="00750901">
        <w:rPr>
          <w:rFonts w:ascii="Arial Unicode MS" w:hAnsi="Arial Unicode MS" w:hint="eastAsia"/>
          <w:color w:val="666699"/>
        </w:rPr>
        <w:t>實任公設辯護人服務滿十五年以上，成績優良，經審查合格者，得晉敘至簡任第十二職等</w:t>
      </w:r>
      <w:r>
        <w:rPr>
          <w:rFonts w:ascii="Arial Unicode MS" w:hAnsi="Arial Unicode MS" w:hint="eastAsia"/>
          <w:color w:val="5F5F5F"/>
        </w:rPr>
        <w:t>。</w:t>
      </w:r>
    </w:p>
    <w:p w14:paraId="2D415E9B" w14:textId="5838E4BD" w:rsidR="006A0E14" w:rsidRDefault="006A0E14" w:rsidP="00665DDE">
      <w:pPr>
        <w:ind w:leftChars="59" w:left="118"/>
        <w:jc w:val="both"/>
        <w:rPr>
          <w:rFonts w:ascii="Arial Unicode MS" w:hAnsi="Arial Unicode MS"/>
          <w:color w:val="5F5F5F"/>
        </w:rPr>
      </w:pPr>
      <w:r w:rsidRPr="00E91128">
        <w:rPr>
          <w:rFonts w:ascii="Calibri" w:hAnsi="Calibri" w:hint="eastAsia"/>
          <w:color w:val="404040"/>
          <w:sz w:val="18"/>
        </w:rPr>
        <w:t>﹝</w:t>
      </w:r>
      <w:r w:rsidRPr="00E91128">
        <w:rPr>
          <w:rFonts w:ascii="Calibri" w:hAnsi="Calibri" w:hint="eastAsia"/>
          <w:color w:val="404040"/>
          <w:sz w:val="18"/>
        </w:rPr>
        <w:t>3</w:t>
      </w:r>
      <w:r w:rsidRPr="00E91128">
        <w:rPr>
          <w:rFonts w:ascii="Calibri" w:hAnsi="Calibri" w:hint="eastAsia"/>
          <w:color w:val="404040"/>
          <w:sz w:val="18"/>
        </w:rPr>
        <w:t>﹞</w:t>
      </w:r>
      <w:r w:rsidRPr="009434C1">
        <w:rPr>
          <w:rFonts w:ascii="Arial Unicode MS" w:hAnsi="Arial Unicode MS" w:hint="eastAsia"/>
          <w:color w:val="5F5F5F"/>
        </w:rPr>
        <w:t>曾任高等法院或其分院、智慧財產法院公設辯護人四年以上，調少年及家事法院之公設辯護人，成績優良，經審查合格者，得晉敘至簡任第十一職等至第十二職等</w:t>
      </w:r>
      <w:r>
        <w:rPr>
          <w:rFonts w:ascii="Arial Unicode MS" w:hAnsi="Arial Unicode MS" w:hint="eastAsia"/>
          <w:color w:val="5F5F5F"/>
        </w:rPr>
        <w:t>。</w:t>
      </w:r>
    </w:p>
    <w:p w14:paraId="67531431" w14:textId="4E2EA7D3" w:rsidR="00705FF6" w:rsidRPr="00227F2E"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4</w:t>
      </w:r>
      <w:r w:rsidRPr="00E91128">
        <w:rPr>
          <w:rFonts w:ascii="Calibri" w:hAnsi="Calibri" w:hint="eastAsia"/>
          <w:color w:val="404040"/>
          <w:sz w:val="18"/>
        </w:rPr>
        <w:t>﹞</w:t>
      </w:r>
      <w:r w:rsidR="00705FF6" w:rsidRPr="00750901">
        <w:rPr>
          <w:rFonts w:ascii="Arial Unicode MS" w:hAnsi="Arial Unicode MS" w:hint="eastAsia"/>
          <w:color w:val="666699"/>
        </w:rPr>
        <w:t>具律師資格者於擔任公設辯護人期間，計入其律師執業期間。</w:t>
      </w:r>
      <w:r w:rsidR="00227F2E" w:rsidRPr="00E91128">
        <w:rPr>
          <w:rFonts w:ascii="新細明體" w:hAnsi="新細明體" w:hint="eastAsia"/>
          <w:color w:val="FFFFFF"/>
        </w:rPr>
        <w:t>∴</w:t>
      </w:r>
    </w:p>
    <w:p w14:paraId="67C2A564" w14:textId="77777777" w:rsidR="006A0E14" w:rsidRDefault="00F41352" w:rsidP="002330EC">
      <w:pPr>
        <w:pStyle w:val="2"/>
      </w:pPr>
      <w:r>
        <w:rPr>
          <w:rFonts w:hint="eastAsia"/>
        </w:rPr>
        <w:t>第</w:t>
      </w:r>
      <w:r>
        <w:rPr>
          <w:rFonts w:hint="eastAsia"/>
        </w:rPr>
        <w:t>12</w:t>
      </w:r>
      <w:r>
        <w:rPr>
          <w:rFonts w:hint="eastAsia"/>
        </w:rPr>
        <w:t>條</w:t>
      </w:r>
      <w:r w:rsidR="00E760DA" w:rsidRPr="000239DD">
        <w:rPr>
          <w:rFonts w:hint="eastAsia"/>
        </w:rPr>
        <w:t>（設置司法事務官、職等及年資之採計</w:t>
      </w:r>
      <w:r w:rsidR="006A0E14">
        <w:rPr>
          <w:rFonts w:hint="eastAsia"/>
        </w:rPr>
        <w:t>）</w:t>
      </w:r>
    </w:p>
    <w:p w14:paraId="4D2382E9" w14:textId="4DEC13A0"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少年及家事法院設司法事務官室，置司法事務官，薦任第七職等至第九職等；司法事務官在二人以上者，置主任司法事務官一人，薦任第九職等至簡任第十職等</w:t>
      </w:r>
      <w:r>
        <w:rPr>
          <w:rFonts w:ascii="Arial Unicode MS" w:hAnsi="Arial Unicode MS" w:hint="eastAsia"/>
          <w:color w:val="17365D"/>
        </w:rPr>
        <w:t>。</w:t>
      </w:r>
    </w:p>
    <w:p w14:paraId="3FC9B0A7" w14:textId="7AB3272D" w:rsidR="00705FF6" w:rsidRPr="00750901"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00705FF6" w:rsidRPr="00750901">
        <w:rPr>
          <w:rFonts w:ascii="Arial Unicode MS" w:hAnsi="Arial Unicode MS" w:hint="eastAsia"/>
          <w:color w:val="666699"/>
        </w:rPr>
        <w:t>具律師執業資格者，擔任司法事務官期間，計入其律師執業年資。</w:t>
      </w:r>
    </w:p>
    <w:p w14:paraId="0A7B49AA" w14:textId="01F67A99" w:rsidR="006A0E14" w:rsidRPr="00BD04B8" w:rsidRDefault="00F41352" w:rsidP="002330EC">
      <w:pPr>
        <w:pStyle w:val="2"/>
        <w:rPr>
          <w:b/>
        </w:rPr>
      </w:pPr>
      <w:bookmarkStart w:id="12" w:name="a13"/>
      <w:bookmarkEnd w:id="12"/>
      <w:r>
        <w:rPr>
          <w:rFonts w:hint="eastAsia"/>
        </w:rPr>
        <w:t>第</w:t>
      </w:r>
      <w:r>
        <w:rPr>
          <w:rFonts w:hint="eastAsia"/>
        </w:rPr>
        <w:t>13</w:t>
      </w:r>
      <w:r>
        <w:rPr>
          <w:rFonts w:hint="eastAsia"/>
        </w:rPr>
        <w:t>條</w:t>
      </w:r>
      <w:r w:rsidR="00E760DA" w:rsidRPr="000239DD">
        <w:rPr>
          <w:rFonts w:hint="eastAsia"/>
        </w:rPr>
        <w:t>（調查保護室及家事調查官之設置</w:t>
      </w:r>
      <w:r w:rsidR="006A0E14">
        <w:rPr>
          <w:rFonts w:hint="eastAsia"/>
        </w:rPr>
        <w:t>）</w:t>
      </w:r>
      <w:r w:rsidR="00BD04B8" w:rsidRPr="00A34BD4">
        <w:rPr>
          <w:rFonts w:ascii="新細明體" w:hAnsi="新細明體" w:hint="eastAsia"/>
          <w:color w:val="FFFFFF"/>
        </w:rPr>
        <w:t>∵</w:t>
      </w:r>
    </w:p>
    <w:p w14:paraId="01B1E810" w14:textId="5AB7252C" w:rsidR="000766A8" w:rsidRPr="009A0787" w:rsidRDefault="00CC5B4B" w:rsidP="00CC5B4B">
      <w:pPr>
        <w:ind w:left="142"/>
        <w:jc w:val="both"/>
        <w:rPr>
          <w:rFonts w:hint="eastAsia"/>
          <w:color w:val="17365D"/>
        </w:rPr>
      </w:pPr>
      <w:r w:rsidRPr="000766A8">
        <w:rPr>
          <w:rFonts w:ascii="Calibri" w:hAnsi="Calibri" w:hint="eastAsia"/>
          <w:color w:val="5F5F5F"/>
          <w:sz w:val="18"/>
        </w:rPr>
        <w:t>﹝</w:t>
      </w:r>
      <w:r w:rsidRPr="000766A8">
        <w:rPr>
          <w:rFonts w:ascii="Calibri" w:hAnsi="Calibri" w:hint="eastAsia"/>
          <w:color w:val="5F5F5F"/>
          <w:sz w:val="18"/>
        </w:rPr>
        <w:t>1</w:t>
      </w:r>
      <w:r w:rsidRPr="000766A8">
        <w:rPr>
          <w:rFonts w:ascii="Calibri" w:hAnsi="Calibri" w:hint="eastAsia"/>
          <w:color w:val="5F5F5F"/>
          <w:sz w:val="18"/>
        </w:rPr>
        <w:t>﹞</w:t>
      </w:r>
      <w:r w:rsidR="000766A8" w:rsidRPr="009A0787">
        <w:rPr>
          <w:rFonts w:hint="eastAsia"/>
          <w:color w:val="17365D"/>
        </w:rPr>
        <w:t>少年及家事法院設調查保護室，置少年調查官、少年保護官、家事調查官、心理測驗員、心理輔導員及佐理員。少年調查官、少年保護官及家事調查官合計在二人以上者，置主任調查保護官一人；合計在六人以上者，得分組辦事，組長由少年調查官、少年保護官或家事調查官兼任，不另列等。</w:t>
      </w:r>
    </w:p>
    <w:p w14:paraId="2120676F" w14:textId="7EC9E063" w:rsidR="000766A8" w:rsidRDefault="00CC5B4B" w:rsidP="00CC5B4B">
      <w:pPr>
        <w:ind w:left="142"/>
        <w:jc w:val="both"/>
        <w:rPr>
          <w:color w:val="17365D"/>
        </w:rPr>
      </w:pPr>
      <w:r w:rsidRPr="000766A8">
        <w:rPr>
          <w:rFonts w:ascii="Calibri" w:hAnsi="Calibri" w:hint="eastAsia"/>
          <w:color w:val="5F5F5F"/>
          <w:sz w:val="18"/>
        </w:rPr>
        <w:t>﹝</w:t>
      </w:r>
      <w:r>
        <w:rPr>
          <w:rFonts w:ascii="Calibri" w:hAnsi="Calibri"/>
          <w:color w:val="5F5F5F"/>
          <w:sz w:val="18"/>
        </w:rPr>
        <w:t>2</w:t>
      </w:r>
      <w:r w:rsidRPr="000766A8">
        <w:rPr>
          <w:rFonts w:ascii="Calibri" w:hAnsi="Calibri" w:hint="eastAsia"/>
          <w:color w:val="5F5F5F"/>
          <w:sz w:val="18"/>
        </w:rPr>
        <w:t>﹞</w:t>
      </w:r>
      <w:r w:rsidR="000766A8" w:rsidRPr="009A0787">
        <w:rPr>
          <w:rFonts w:hint="eastAsia"/>
          <w:color w:val="17365D"/>
        </w:rPr>
        <w:t>少年調查官、少年保護官及家事調查官，薦任第七職等至第九職等；</w:t>
      </w:r>
      <w:hyperlink w:anchor="a5" w:history="1">
        <w:r w:rsidR="000766A8" w:rsidRPr="00CC5B4B">
          <w:rPr>
            <w:rStyle w:val="a3"/>
            <w:rFonts w:ascii="Times New Roman" w:hAnsi="Times New Roman" w:hint="eastAsia"/>
          </w:rPr>
          <w:t>第五條</w:t>
        </w:r>
      </w:hyperlink>
      <w:r w:rsidR="000766A8" w:rsidRPr="009A0787">
        <w:rPr>
          <w:rFonts w:hint="eastAsia"/>
          <w:color w:val="17365D"/>
        </w:rPr>
        <w:t>第一項附表所定第一類少年及家事法院之少年調查官、少年保護官及家事調查官，其中二人得列簡任第十職等；主任調查保護官，薦任第九職等至簡任第十職等；心理測驗員及心理輔導員，薦任第六職等至第八職等；佐理員，委任第四職等至第五職等，其中二分之一得列薦任第六職等。</w:t>
      </w:r>
    </w:p>
    <w:p w14:paraId="579632B1" w14:textId="3BB16CBD" w:rsidR="00051B52" w:rsidRDefault="00BA386E" w:rsidP="00BA386E">
      <w:pPr>
        <w:pStyle w:val="3"/>
        <w:rPr>
          <w:rFonts w:ascii="Calibri" w:hAnsi="Calibri"/>
          <w:color w:val="404040"/>
          <w:sz w:val="18"/>
        </w:rPr>
      </w:pPr>
      <w:r>
        <w:rPr>
          <w:rFonts w:hint="eastAsia"/>
        </w:rPr>
        <w:t>--</w:t>
      </w:r>
      <w:r w:rsidRPr="00A22F73">
        <w:rPr>
          <w:rFonts w:hint="eastAsia"/>
        </w:rPr>
        <w:t>1</w:t>
      </w:r>
      <w:r>
        <w:t>11</w:t>
      </w:r>
      <w:r w:rsidRPr="00A22F73">
        <w:rPr>
          <w:rFonts w:hint="eastAsia"/>
        </w:rPr>
        <w:t>年</w:t>
      </w:r>
      <w:r>
        <w:t>6</w:t>
      </w:r>
      <w:r w:rsidRPr="00A22F73">
        <w:rPr>
          <w:rFonts w:hint="eastAsia"/>
        </w:rPr>
        <w:t>月</w:t>
      </w:r>
      <w:r>
        <w:t>22</w:t>
      </w:r>
      <w:r w:rsidRPr="00A22F73">
        <w:rPr>
          <w:rFonts w:hint="eastAsia"/>
        </w:rPr>
        <w:t>日修正前條文</w:t>
      </w:r>
      <w:r w:rsidRPr="00A22F73">
        <w:rPr>
          <w:rFonts w:hint="eastAsia"/>
        </w:rPr>
        <w:t>--</w:t>
      </w:r>
      <w:hyperlink r:id="rId37" w:history="1">
        <w:r w:rsidRPr="00A22F73">
          <w:rPr>
            <w:rStyle w:val="a3"/>
          </w:rPr>
          <w:t>比對程式</w:t>
        </w:r>
      </w:hyperlink>
    </w:p>
    <w:p w14:paraId="7DB73062" w14:textId="3823A304" w:rsidR="006A0E14" w:rsidRPr="000766A8" w:rsidRDefault="006A0E14" w:rsidP="00665DDE">
      <w:pPr>
        <w:ind w:leftChars="59" w:left="118"/>
        <w:jc w:val="both"/>
        <w:rPr>
          <w:rFonts w:ascii="Arial Unicode MS" w:hAnsi="Arial Unicode MS"/>
          <w:color w:val="5F5F5F"/>
        </w:rPr>
      </w:pPr>
      <w:r w:rsidRPr="000766A8">
        <w:rPr>
          <w:rFonts w:ascii="Calibri" w:hAnsi="Calibri" w:hint="eastAsia"/>
          <w:color w:val="5F5F5F"/>
          <w:sz w:val="18"/>
        </w:rPr>
        <w:t>﹝</w:t>
      </w:r>
      <w:r w:rsidRPr="000766A8">
        <w:rPr>
          <w:rFonts w:ascii="Calibri" w:hAnsi="Calibri" w:hint="eastAsia"/>
          <w:color w:val="5F5F5F"/>
          <w:sz w:val="18"/>
        </w:rPr>
        <w:t>1</w:t>
      </w:r>
      <w:r w:rsidRPr="000766A8">
        <w:rPr>
          <w:rFonts w:ascii="Calibri" w:hAnsi="Calibri" w:hint="eastAsia"/>
          <w:color w:val="5F5F5F"/>
          <w:sz w:val="18"/>
        </w:rPr>
        <w:t>﹞</w:t>
      </w:r>
      <w:r w:rsidR="00705FF6" w:rsidRPr="000766A8">
        <w:rPr>
          <w:rFonts w:ascii="Arial Unicode MS" w:hAnsi="Arial Unicode MS" w:hint="eastAsia"/>
          <w:color w:val="5F5F5F"/>
        </w:rPr>
        <w:t>少年及家事法院設調查保護室，置少年調查官、少年保護官、家事調查官、心理測驗員、心理輔導員及佐理員。少年調查官、少年保護官及家事調查官合計在二人以上者，置主任調查保護官一人；合計在六人以上者，得分組辦事，組長由少年調查官、少年保護官或家事調查官兼任，不另列等</w:t>
      </w:r>
      <w:r w:rsidRPr="000766A8">
        <w:rPr>
          <w:rFonts w:ascii="Arial Unicode MS" w:hAnsi="Arial Unicode MS" w:hint="eastAsia"/>
          <w:color w:val="5F5F5F"/>
        </w:rPr>
        <w:t>。</w:t>
      </w:r>
    </w:p>
    <w:p w14:paraId="1C9EF155" w14:textId="67C9FA8C" w:rsidR="00705FF6" w:rsidRPr="00BD04B8" w:rsidRDefault="006A0E14" w:rsidP="00665DDE">
      <w:pPr>
        <w:ind w:leftChars="59" w:left="118"/>
        <w:jc w:val="both"/>
        <w:rPr>
          <w:rFonts w:ascii="Arial Unicode MS" w:hAnsi="Arial Unicode MS"/>
          <w:color w:val="5F5F5F"/>
        </w:rPr>
      </w:pPr>
      <w:r w:rsidRPr="000766A8">
        <w:rPr>
          <w:rFonts w:ascii="Calibri" w:hAnsi="Calibri" w:hint="eastAsia"/>
          <w:color w:val="5F5F5F"/>
          <w:sz w:val="18"/>
        </w:rPr>
        <w:t>﹝</w:t>
      </w:r>
      <w:r w:rsidRPr="000766A8">
        <w:rPr>
          <w:rFonts w:ascii="Calibri" w:hAnsi="Calibri" w:hint="eastAsia"/>
          <w:color w:val="5F5F5F"/>
          <w:sz w:val="18"/>
        </w:rPr>
        <w:t>2</w:t>
      </w:r>
      <w:r w:rsidRPr="000766A8">
        <w:rPr>
          <w:rFonts w:ascii="Calibri" w:hAnsi="Calibri" w:hint="eastAsia"/>
          <w:color w:val="5F5F5F"/>
          <w:sz w:val="18"/>
        </w:rPr>
        <w:t>﹞</w:t>
      </w:r>
      <w:r w:rsidR="00705FF6" w:rsidRPr="000766A8">
        <w:rPr>
          <w:rFonts w:ascii="Arial Unicode MS" w:hAnsi="Arial Unicode MS" w:hint="eastAsia"/>
          <w:color w:val="5F5F5F"/>
        </w:rPr>
        <w:t>少年調查官、少年保護官及家事調查官，薦任第七職等至第九職等；主任調查保護官，薦任第九職等至簡任第十職等；心理測驗員及心理輔導員，薦任第六職等至第八職等；佐理員，委任第四職等至第五職等，其中二分之一得列薦任第六職等。</w:t>
      </w:r>
      <w:r w:rsidR="00BD04B8" w:rsidRPr="00A34BD4">
        <w:rPr>
          <w:rFonts w:ascii="新細明體" w:hAnsi="新細明體" w:hint="eastAsia"/>
          <w:color w:val="FFFFFF"/>
        </w:rPr>
        <w:t>∴</w:t>
      </w:r>
    </w:p>
    <w:p w14:paraId="56902E05" w14:textId="77777777" w:rsidR="006A0E14" w:rsidRDefault="00F41352" w:rsidP="002330EC">
      <w:pPr>
        <w:pStyle w:val="2"/>
      </w:pPr>
      <w:r>
        <w:rPr>
          <w:rFonts w:hint="eastAsia"/>
        </w:rPr>
        <w:t>第</w:t>
      </w:r>
      <w:r>
        <w:rPr>
          <w:rFonts w:hint="eastAsia"/>
        </w:rPr>
        <w:t>14</w:t>
      </w:r>
      <w:r>
        <w:rPr>
          <w:rFonts w:hint="eastAsia"/>
        </w:rPr>
        <w:t>條</w:t>
      </w:r>
      <w:r w:rsidR="00E760DA" w:rsidRPr="000239DD">
        <w:rPr>
          <w:rFonts w:hint="eastAsia"/>
        </w:rPr>
        <w:t>（書記處之設置、強制執行及提存事務之掌理</w:t>
      </w:r>
      <w:r w:rsidR="006A0E14">
        <w:rPr>
          <w:rFonts w:hint="eastAsia"/>
        </w:rPr>
        <w:t>）</w:t>
      </w:r>
    </w:p>
    <w:p w14:paraId="52176F2C" w14:textId="212E492A"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設書記處，置書記官長一人，薦任第九職等至簡任第十職等，承院長之命處理行政事務；一等書記官，薦任第八職等至第九職等；二等書記官，薦任第六職等至第七職等；三等書記官，委任第四職等至第五職等；分掌紀錄、強制執行、提存、文書、研究考核、總務、資料及訴訟輔導等事務，並得視業務需要分科、分股辦事，科長由一等書記官兼任，股長由一等書記官或二等書記官兼任，均不另列等</w:t>
      </w:r>
      <w:r>
        <w:rPr>
          <w:rFonts w:ascii="Arial Unicode MS" w:hAnsi="Arial Unicode MS" w:hint="eastAsia"/>
          <w:color w:val="17365D"/>
        </w:rPr>
        <w:t>。</w:t>
      </w:r>
    </w:p>
    <w:p w14:paraId="1667A13F" w14:textId="12C06806" w:rsidR="00705FF6" w:rsidRPr="00750901"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00705FF6" w:rsidRPr="00750901">
        <w:rPr>
          <w:rFonts w:ascii="Arial Unicode MS" w:hAnsi="Arial Unicode MS" w:hint="eastAsia"/>
          <w:color w:val="666699"/>
        </w:rPr>
        <w:t>前項一等書記官、二等書記官總額，不得逾同一法院一等書記官、二等書記官、三等書記官總額二分之一。</w:t>
      </w:r>
    </w:p>
    <w:p w14:paraId="6C602EF7" w14:textId="77777777" w:rsidR="006A0E14" w:rsidRDefault="00F41352" w:rsidP="002330EC">
      <w:pPr>
        <w:pStyle w:val="2"/>
      </w:pPr>
      <w:r>
        <w:rPr>
          <w:rFonts w:hint="eastAsia"/>
        </w:rPr>
        <w:lastRenderedPageBreak/>
        <w:t>第</w:t>
      </w:r>
      <w:r>
        <w:rPr>
          <w:rFonts w:hint="eastAsia"/>
        </w:rPr>
        <w:t>15</w:t>
      </w:r>
      <w:r>
        <w:rPr>
          <w:rFonts w:hint="eastAsia"/>
        </w:rPr>
        <w:t>條</w:t>
      </w:r>
      <w:r w:rsidR="00E760DA" w:rsidRPr="000239DD">
        <w:rPr>
          <w:rFonts w:hint="eastAsia"/>
        </w:rPr>
        <w:t>（通譯、技士、執達員、錄事、庭務員、法警之設置及職等</w:t>
      </w:r>
      <w:r w:rsidR="006A0E14">
        <w:rPr>
          <w:rFonts w:hint="eastAsia"/>
        </w:rPr>
        <w:t>）</w:t>
      </w:r>
    </w:p>
    <w:p w14:paraId="70445308" w14:textId="11654D74"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置一等通譯，薦任第七職等至第八職等；二等通譯，薦任第六職等至第七職等；三等通譯，委任第四職等至第五職等；技士，委任第五職等或薦任第六職等至第七職等；執達員，委任第三職等至第五職等；錄事、庭務員，均委任第一職等至第三職等</w:t>
      </w:r>
      <w:r>
        <w:rPr>
          <w:rFonts w:ascii="Arial Unicode MS" w:hAnsi="Arial Unicode MS" w:hint="eastAsia"/>
          <w:color w:val="17365D"/>
        </w:rPr>
        <w:t>。</w:t>
      </w:r>
    </w:p>
    <w:p w14:paraId="1CF3C1BC" w14:textId="74A46332"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Pr="00750901">
        <w:rPr>
          <w:rFonts w:ascii="Arial Unicode MS" w:hAnsi="Arial Unicode MS" w:hint="eastAsia"/>
          <w:color w:val="666699"/>
        </w:rPr>
        <w:t>前項一等通譯、二等通譯總額，不得逾同一法院一等通譯、二等通譯、三等通譯總額二分之一</w:t>
      </w:r>
      <w:r>
        <w:rPr>
          <w:rFonts w:ascii="Arial Unicode MS" w:hAnsi="Arial Unicode MS" w:hint="eastAsia"/>
          <w:color w:val="17365D"/>
        </w:rPr>
        <w:t>。</w:t>
      </w:r>
    </w:p>
    <w:p w14:paraId="333872FD" w14:textId="17BC107C"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3</w:t>
      </w:r>
      <w:r w:rsidRPr="00E91128">
        <w:rPr>
          <w:rFonts w:ascii="Calibri" w:hAnsi="Calibri" w:hint="eastAsia"/>
          <w:color w:val="404040"/>
          <w:sz w:val="18"/>
        </w:rPr>
        <w:t>﹞</w:t>
      </w:r>
      <w:r w:rsidR="00705FF6" w:rsidRPr="00705FF6">
        <w:rPr>
          <w:rFonts w:ascii="Arial Unicode MS" w:hAnsi="Arial Unicode MS" w:hint="eastAsia"/>
          <w:color w:val="17365D"/>
        </w:rPr>
        <w:t>少年及家事法院為辦理值庭、執行、警衛、解送人犯及有關司法警察事務，置法警；法警長，委任第五職等或薦任第六職等至第七職等；副法警長，委任第四職等至第五職等或薦任第六職等；法警，委任第三職等至第五職等。</w:t>
      </w:r>
    </w:p>
    <w:p w14:paraId="51E5DAD8" w14:textId="77777777" w:rsidR="006A0E14" w:rsidRDefault="00F41352" w:rsidP="002330EC">
      <w:pPr>
        <w:pStyle w:val="2"/>
      </w:pPr>
      <w:r>
        <w:rPr>
          <w:rFonts w:hint="eastAsia"/>
        </w:rPr>
        <w:t>第</w:t>
      </w:r>
      <w:r>
        <w:rPr>
          <w:rFonts w:hint="eastAsia"/>
        </w:rPr>
        <w:t>16</w:t>
      </w:r>
      <w:r>
        <w:rPr>
          <w:rFonts w:hint="eastAsia"/>
        </w:rPr>
        <w:t>條</w:t>
      </w:r>
      <w:r w:rsidR="00E760DA" w:rsidRPr="000239DD">
        <w:rPr>
          <w:rFonts w:hint="eastAsia"/>
        </w:rPr>
        <w:t>（人事室之組成及人員之職等與職掌</w:t>
      </w:r>
      <w:r w:rsidR="006A0E14">
        <w:rPr>
          <w:rFonts w:hint="eastAsia"/>
        </w:rPr>
        <w:t>）</w:t>
      </w:r>
    </w:p>
    <w:p w14:paraId="77278EFF" w14:textId="26D65AC3"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少年及家事法院設人事室，置主任一人，薦任第八職等至第九職等；科員，委任第五職等或薦任第六職等至第七職等，依法辦理人事管理事項。</w:t>
      </w:r>
    </w:p>
    <w:p w14:paraId="024DEA81" w14:textId="77777777" w:rsidR="006A0E14" w:rsidRDefault="00F41352" w:rsidP="002330EC">
      <w:pPr>
        <w:pStyle w:val="2"/>
      </w:pPr>
      <w:r>
        <w:rPr>
          <w:rFonts w:hint="eastAsia"/>
        </w:rPr>
        <w:t>第</w:t>
      </w:r>
      <w:r>
        <w:rPr>
          <w:rFonts w:hint="eastAsia"/>
        </w:rPr>
        <w:t>17</w:t>
      </w:r>
      <w:r>
        <w:rPr>
          <w:rFonts w:hint="eastAsia"/>
        </w:rPr>
        <w:t>條</w:t>
      </w:r>
      <w:r w:rsidR="00E760DA" w:rsidRPr="000239DD">
        <w:rPr>
          <w:rFonts w:hint="eastAsia"/>
        </w:rPr>
        <w:t>（會計室、統計室之組成及人員之職等與職掌</w:t>
      </w:r>
      <w:r w:rsidR="006A0E14">
        <w:rPr>
          <w:rFonts w:hint="eastAsia"/>
        </w:rPr>
        <w:t>）</w:t>
      </w:r>
    </w:p>
    <w:p w14:paraId="49939295" w14:textId="6F1D98BA"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少年及家事法院設會計室、統計室，各置會計主任、統計主任一人，均薦任第八職等至第九職等；科員，委任第五職等或薦任第六職等至第七職等，依法分別辦理歲計、會計、統計等事項。</w:t>
      </w:r>
    </w:p>
    <w:p w14:paraId="6531F517" w14:textId="77777777" w:rsidR="006A0E14" w:rsidRDefault="00F41352" w:rsidP="002330EC">
      <w:pPr>
        <w:pStyle w:val="2"/>
      </w:pPr>
      <w:r>
        <w:rPr>
          <w:rFonts w:hint="eastAsia"/>
        </w:rPr>
        <w:t>第</w:t>
      </w:r>
      <w:r>
        <w:rPr>
          <w:rFonts w:hint="eastAsia"/>
        </w:rPr>
        <w:t>18</w:t>
      </w:r>
      <w:r>
        <w:rPr>
          <w:rFonts w:hint="eastAsia"/>
        </w:rPr>
        <w:t>條</w:t>
      </w:r>
      <w:r w:rsidR="00E760DA" w:rsidRPr="000239DD">
        <w:rPr>
          <w:rFonts w:hint="eastAsia"/>
        </w:rPr>
        <w:t>（政風室之組成及人員之職等與職掌</w:t>
      </w:r>
      <w:r w:rsidR="006A0E14">
        <w:rPr>
          <w:rFonts w:hint="eastAsia"/>
        </w:rPr>
        <w:t>）</w:t>
      </w:r>
    </w:p>
    <w:p w14:paraId="53242FBA" w14:textId="4F3146DF"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少年及家事法院設政風室，置主任一人，薦任第八職等至第九職等；科員，委任第五職等或薦任第六職等至第七職等，依法辦理政風事項。</w:t>
      </w:r>
    </w:p>
    <w:p w14:paraId="4CF7B01A" w14:textId="77777777" w:rsidR="006A0E14" w:rsidRDefault="00F41352" w:rsidP="002330EC">
      <w:pPr>
        <w:pStyle w:val="2"/>
      </w:pPr>
      <w:r>
        <w:rPr>
          <w:rFonts w:hint="eastAsia"/>
        </w:rPr>
        <w:t>第</w:t>
      </w:r>
      <w:r>
        <w:rPr>
          <w:rFonts w:hint="eastAsia"/>
        </w:rPr>
        <w:t>19</w:t>
      </w:r>
      <w:r>
        <w:rPr>
          <w:rFonts w:hint="eastAsia"/>
        </w:rPr>
        <w:t>條</w:t>
      </w:r>
      <w:r w:rsidR="00E760DA" w:rsidRPr="000239DD">
        <w:rPr>
          <w:rFonts w:hint="eastAsia"/>
        </w:rPr>
        <w:t>（資訊室之組成及人員之職等與職掌</w:t>
      </w:r>
      <w:r w:rsidR="006A0E14">
        <w:rPr>
          <w:rFonts w:hint="eastAsia"/>
        </w:rPr>
        <w:t>）</w:t>
      </w:r>
    </w:p>
    <w:p w14:paraId="11DE9C50" w14:textId="0DC82199" w:rsid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設資訊室，置主任一人，薦任第八職等至第九職等，承院長之命處理資訊室之行政事項；資訊管理師，薦任第七職等；助理設計師，委任第四職等至第五職等，其中二分之一得列薦任第六職等，處理資訊事項。</w:t>
      </w:r>
    </w:p>
    <w:p w14:paraId="4E835E37" w14:textId="77777777" w:rsidR="006A0E14" w:rsidRDefault="00B55082" w:rsidP="00B55082">
      <w:pPr>
        <w:pStyle w:val="2"/>
      </w:pPr>
      <w:bookmarkStart w:id="13" w:name="a19b1"/>
      <w:bookmarkEnd w:id="13"/>
      <w:r>
        <w:rPr>
          <w:rFonts w:hint="eastAsia"/>
        </w:rPr>
        <w:t>第</w:t>
      </w:r>
      <w:r>
        <w:rPr>
          <w:rFonts w:hint="eastAsia"/>
        </w:rPr>
        <w:t>19</w:t>
      </w:r>
      <w:r>
        <w:rPr>
          <w:rFonts w:hint="eastAsia"/>
        </w:rPr>
        <w:t>條之</w:t>
      </w:r>
      <w:r>
        <w:rPr>
          <w:rFonts w:hint="eastAsia"/>
        </w:rPr>
        <w:t>1</w:t>
      </w:r>
      <w:r w:rsidRPr="000239DD">
        <w:rPr>
          <w:rFonts w:hint="eastAsia"/>
        </w:rPr>
        <w:t>（</w:t>
      </w:r>
      <w:r w:rsidR="00EE31C0" w:rsidRPr="00EE31C0">
        <w:rPr>
          <w:rFonts w:hint="eastAsia"/>
        </w:rPr>
        <w:t>資源整合連結服務處所之協助設置</w:t>
      </w:r>
      <w:r w:rsidR="006A0E14">
        <w:rPr>
          <w:rFonts w:hint="eastAsia"/>
        </w:rPr>
        <w:t>）</w:t>
      </w:r>
    </w:p>
    <w:p w14:paraId="666FF7F6" w14:textId="3B3D09F8" w:rsidR="006A0E14" w:rsidRDefault="006A0E14" w:rsidP="00B55082">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B55082" w:rsidRPr="00B55082">
        <w:rPr>
          <w:rFonts w:ascii="Arial Unicode MS" w:hAnsi="Arial Unicode MS" w:hint="eastAsia"/>
          <w:color w:val="17365D"/>
        </w:rPr>
        <w:t>少年及家事法院應提供場所、必要之軟硬體設備及其他相關協助，供直轄市、縣（市）主管機關自行或委託民間團體設置資源整合連結服務處所，於經費不足時，由司法院編列預算補助之</w:t>
      </w:r>
      <w:r>
        <w:rPr>
          <w:rFonts w:ascii="Arial Unicode MS" w:hAnsi="Arial Unicode MS" w:hint="eastAsia"/>
          <w:color w:val="17365D"/>
        </w:rPr>
        <w:t>。</w:t>
      </w:r>
    </w:p>
    <w:p w14:paraId="3AAC22C1" w14:textId="252B4F5B" w:rsidR="006A0E14"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00B55082" w:rsidRPr="00B55082">
        <w:rPr>
          <w:rFonts w:ascii="Arial Unicode MS" w:hAnsi="Arial Unicode MS" w:hint="eastAsia"/>
          <w:color w:val="666699"/>
        </w:rPr>
        <w:t>前項之</w:t>
      </w:r>
      <w:hyperlink r:id="rId38" w:history="1">
        <w:r w:rsidR="00B55082" w:rsidRPr="004E4575">
          <w:rPr>
            <w:rStyle w:val="a3"/>
            <w:rFonts w:ascii="Arial Unicode MS" w:hAnsi="Arial Unicode MS" w:hint="eastAsia"/>
          </w:rPr>
          <w:t>補助辦法</w:t>
        </w:r>
      </w:hyperlink>
      <w:r w:rsidR="00B55082" w:rsidRPr="00B55082">
        <w:rPr>
          <w:rFonts w:ascii="Arial Unicode MS" w:hAnsi="Arial Unicode MS" w:hint="eastAsia"/>
          <w:color w:val="666699"/>
        </w:rPr>
        <w:t>，由司法院定之</w:t>
      </w:r>
      <w:r>
        <w:rPr>
          <w:rFonts w:ascii="Arial Unicode MS" w:hAnsi="Arial Unicode MS" w:hint="eastAsia"/>
          <w:color w:val="666699"/>
        </w:rPr>
        <w:t>。</w:t>
      </w:r>
    </w:p>
    <w:p w14:paraId="172FEE98" w14:textId="07C93872" w:rsidR="00E760DA" w:rsidRPr="001C605C" w:rsidRDefault="006A0E14" w:rsidP="001C605C">
      <w:pPr>
        <w:ind w:left="119"/>
        <w:jc w:val="right"/>
        <w:rPr>
          <w:rFonts w:ascii="Arial Unicode MS" w:hAnsi="Arial Unicode MS"/>
          <w:color w:val="17365D"/>
        </w:rPr>
      </w:pPr>
      <w:r>
        <w:rPr>
          <w:rFonts w:ascii="Arial Unicode MS" w:hAnsi="Arial Unicode MS" w:hint="eastAsia"/>
          <w:color w:val="666699"/>
        </w:rPr>
        <w:t xml:space="preserve">　　　　</w:t>
      </w:r>
      <w:r w:rsidR="001C605C" w:rsidRPr="00533A3B">
        <w:rPr>
          <w:rStyle w:val="a3"/>
          <w:rFonts w:ascii="Arial Unicode MS" w:hAnsi="Arial Unicode MS"/>
          <w:sz w:val="18"/>
          <w:u w:val="none"/>
        </w:rPr>
        <w:t xml:space="preserve">　　　　　　　　　　　　　　　　　　　　　　　　　　　　　　　　　　　　　　　　　　　　　</w:t>
      </w:r>
      <w:hyperlink w:anchor="a章節索引" w:history="1">
        <w:r w:rsidR="001C605C" w:rsidRPr="00533A3B">
          <w:rPr>
            <w:rStyle w:val="a3"/>
            <w:rFonts w:ascii="Arial Unicode MS" w:hAnsi="Arial Unicode MS" w:hint="eastAsia"/>
            <w:sz w:val="18"/>
          </w:rPr>
          <w:t>回索引</w:t>
        </w:r>
      </w:hyperlink>
      <w:r w:rsidR="009C4BCE">
        <w:rPr>
          <w:rFonts w:ascii="Arial Unicode MS" w:hAnsi="Arial Unicode MS" w:hint="eastAsia"/>
          <w:color w:val="808000"/>
          <w:sz w:val="18"/>
        </w:rPr>
        <w:t>〉〉</w:t>
      </w:r>
    </w:p>
    <w:p w14:paraId="24E0F86A" w14:textId="77777777" w:rsidR="00705FF6" w:rsidRPr="00705FF6" w:rsidRDefault="00705FF6" w:rsidP="00616369">
      <w:pPr>
        <w:pStyle w:val="1"/>
        <w:snapToGrid w:val="0"/>
        <w:spacing w:before="100" w:beforeAutospacing="1" w:after="100" w:afterAutospacing="1"/>
        <w:textAlignment w:val="auto"/>
      </w:pPr>
      <w:bookmarkStart w:id="14" w:name="_第三章_庭長、法官及其他人員之任用"/>
      <w:bookmarkEnd w:id="14"/>
      <w:r w:rsidRPr="00705FF6">
        <w:rPr>
          <w:rFonts w:hint="eastAsia"/>
        </w:rPr>
        <w:t xml:space="preserve">第三章　</w:t>
      </w:r>
      <w:r w:rsidR="00E760DA" w:rsidRPr="00705FF6">
        <w:rPr>
          <w:rFonts w:hint="eastAsia"/>
        </w:rPr>
        <w:t xml:space="preserve">　</w:t>
      </w:r>
      <w:r w:rsidRPr="00705FF6">
        <w:rPr>
          <w:rFonts w:hint="eastAsia"/>
        </w:rPr>
        <w:t>庭長、法官及其他人員之任用</w:t>
      </w:r>
    </w:p>
    <w:p w14:paraId="33B52319" w14:textId="77777777" w:rsidR="006A0E14" w:rsidRDefault="00F41352" w:rsidP="002330EC">
      <w:pPr>
        <w:pStyle w:val="2"/>
      </w:pPr>
      <w:bookmarkStart w:id="15" w:name="a20"/>
      <w:bookmarkEnd w:id="15"/>
      <w:r>
        <w:rPr>
          <w:rFonts w:hint="eastAsia"/>
        </w:rPr>
        <w:t>第</w:t>
      </w:r>
      <w:r>
        <w:rPr>
          <w:rFonts w:hint="eastAsia"/>
        </w:rPr>
        <w:t>20</w:t>
      </w:r>
      <w:r>
        <w:rPr>
          <w:rFonts w:hint="eastAsia"/>
        </w:rPr>
        <w:t>條</w:t>
      </w:r>
      <w:r w:rsidR="00E760DA" w:rsidRPr="000239DD">
        <w:rPr>
          <w:rFonts w:hint="eastAsia"/>
        </w:rPr>
        <w:t>（庭長及法官之積極資格與法院人員在職進修義務之規定</w:t>
      </w:r>
      <w:r w:rsidR="006A0E14">
        <w:rPr>
          <w:rFonts w:hint="eastAsia"/>
        </w:rPr>
        <w:t>）</w:t>
      </w:r>
    </w:p>
    <w:p w14:paraId="70CF2828" w14:textId="794B779A"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少年及家事法院庭長及法官，應遴選具有處理少年或家事業務之學識、經驗及熱忱者任用之</w:t>
      </w:r>
      <w:r>
        <w:rPr>
          <w:rFonts w:ascii="Arial Unicode MS" w:hAnsi="Arial Unicode MS" w:hint="eastAsia"/>
          <w:color w:val="17365D"/>
        </w:rPr>
        <w:t>。</w:t>
      </w:r>
    </w:p>
    <w:p w14:paraId="3AFE1128" w14:textId="0ABF1CBF"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Pr="00750901">
        <w:rPr>
          <w:rFonts w:ascii="Arial Unicode MS" w:hAnsi="Arial Unicode MS" w:hint="eastAsia"/>
          <w:color w:val="666699"/>
        </w:rPr>
        <w:t>前項遴選辦法，由司法院定之</w:t>
      </w:r>
      <w:r>
        <w:rPr>
          <w:rFonts w:ascii="Arial Unicode MS" w:hAnsi="Arial Unicode MS" w:hint="eastAsia"/>
          <w:color w:val="17365D"/>
        </w:rPr>
        <w:t>。</w:t>
      </w:r>
    </w:p>
    <w:p w14:paraId="3E83A1E8" w14:textId="6055CF5F"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3</w:t>
      </w:r>
      <w:r w:rsidRPr="00E91128">
        <w:rPr>
          <w:rFonts w:ascii="Calibri" w:hAnsi="Calibri" w:hint="eastAsia"/>
          <w:color w:val="404040"/>
          <w:sz w:val="18"/>
        </w:rPr>
        <w:t>﹞</w:t>
      </w:r>
      <w:r w:rsidRPr="00705FF6">
        <w:rPr>
          <w:rFonts w:ascii="Arial Unicode MS" w:hAnsi="Arial Unicode MS" w:hint="eastAsia"/>
          <w:color w:val="17365D"/>
        </w:rPr>
        <w:t>少年及家事法院人員應定期在職進修，以充實其法學及相關專業素養，提升裁判品質</w:t>
      </w:r>
      <w:r>
        <w:rPr>
          <w:rFonts w:ascii="Arial Unicode MS" w:hAnsi="Arial Unicode MS" w:hint="eastAsia"/>
          <w:color w:val="17365D"/>
        </w:rPr>
        <w:t>。</w:t>
      </w:r>
    </w:p>
    <w:p w14:paraId="1E7E6D29" w14:textId="321E5BB4" w:rsidR="00705FF6"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4</w:t>
      </w:r>
      <w:r w:rsidRPr="00E91128">
        <w:rPr>
          <w:rFonts w:ascii="Calibri" w:hAnsi="Calibri" w:hint="eastAsia"/>
          <w:color w:val="404040"/>
          <w:sz w:val="18"/>
        </w:rPr>
        <w:t>﹞</w:t>
      </w:r>
      <w:r w:rsidR="00705FF6" w:rsidRPr="00750901">
        <w:rPr>
          <w:rFonts w:ascii="Arial Unicode MS" w:hAnsi="Arial Unicode MS" w:hint="eastAsia"/>
          <w:color w:val="666699"/>
        </w:rPr>
        <w:t>前項進修得由司法院或其他適當機關辦理之。</w:t>
      </w:r>
    </w:p>
    <w:p w14:paraId="732E7989" w14:textId="77777777" w:rsidR="00953339" w:rsidRPr="00953339" w:rsidRDefault="00953339" w:rsidP="00665DDE">
      <w:pPr>
        <w:ind w:leftChars="59" w:left="118"/>
        <w:jc w:val="both"/>
        <w:rPr>
          <w:rFonts w:ascii="Arial Unicode MS" w:hAnsi="Arial Unicode MS"/>
          <w:color w:val="5F5F5F"/>
          <w:sz w:val="18"/>
        </w:rPr>
      </w:pPr>
      <w:r w:rsidRPr="00953339">
        <w:rPr>
          <w:rFonts w:ascii="Arial Unicode MS" w:hAnsi="Arial Unicode MS" w:hint="eastAsia"/>
          <w:color w:val="5F5F5F"/>
          <w:sz w:val="18"/>
        </w:rPr>
        <w:t>【相關法規】第二項</w:t>
      </w:r>
      <w:r w:rsidRPr="00953339">
        <w:rPr>
          <w:rFonts w:ascii="Arial Unicode MS" w:hAnsi="Arial Unicode MS" w:hint="eastAsia"/>
          <w:color w:val="5F5F5F"/>
          <w:sz w:val="18"/>
        </w:rPr>
        <w:t>~</w:t>
      </w:r>
      <w:hyperlink r:id="rId39" w:history="1">
        <w:r w:rsidR="00BF5CBD">
          <w:rPr>
            <w:rStyle w:val="a3"/>
            <w:rFonts w:ascii="Arial Unicode MS" w:hAnsi="Arial Unicode MS" w:hint="eastAsia"/>
            <w:color w:val="5F5F5F"/>
            <w:sz w:val="18"/>
          </w:rPr>
          <w:t>改任少年及家事法院法官辦法</w:t>
        </w:r>
      </w:hyperlink>
    </w:p>
    <w:p w14:paraId="46263FD8" w14:textId="77777777" w:rsidR="006A0E14" w:rsidRDefault="00F41352" w:rsidP="002330EC">
      <w:pPr>
        <w:pStyle w:val="2"/>
      </w:pPr>
      <w:r>
        <w:rPr>
          <w:rFonts w:hint="eastAsia"/>
        </w:rPr>
        <w:t>第</w:t>
      </w:r>
      <w:r>
        <w:rPr>
          <w:rFonts w:hint="eastAsia"/>
        </w:rPr>
        <w:t>21</w:t>
      </w:r>
      <w:r>
        <w:rPr>
          <w:rFonts w:hint="eastAsia"/>
        </w:rPr>
        <w:t>條</w:t>
      </w:r>
      <w:r w:rsidR="00E760DA" w:rsidRPr="000239DD">
        <w:rPr>
          <w:rFonts w:hint="eastAsia"/>
        </w:rPr>
        <w:t>（少年調查官之任用資格</w:t>
      </w:r>
      <w:r w:rsidR="006A0E14">
        <w:rPr>
          <w:rFonts w:hint="eastAsia"/>
        </w:rPr>
        <w:t>）</w:t>
      </w:r>
    </w:p>
    <w:p w14:paraId="73DAC99E" w14:textId="43C9C09F"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少年調查官、少年保護官，應就具有下列資格之一者任用之：</w:t>
      </w:r>
    </w:p>
    <w:p w14:paraId="3FCFF344" w14:textId="77777777" w:rsidR="006A0E14" w:rsidRDefault="00705FF6" w:rsidP="00665DDE">
      <w:pPr>
        <w:ind w:leftChars="59" w:left="118"/>
        <w:jc w:val="both"/>
        <w:rPr>
          <w:rFonts w:ascii="Arial Unicode MS" w:hAnsi="Arial Unicode MS"/>
          <w:color w:val="17365D"/>
        </w:rPr>
      </w:pPr>
      <w:r w:rsidRPr="00705FF6">
        <w:rPr>
          <w:rFonts w:ascii="Arial Unicode MS" w:hAnsi="Arial Unicode MS" w:hint="eastAsia"/>
          <w:color w:val="17365D"/>
        </w:rPr>
        <w:t xml:space="preserve">　　一、經公務人員高等考試或公務人員特種考試司法人員考試相當等級之少年調查官、少年保護官、觀護人考</w:t>
      </w:r>
      <w:r w:rsidRPr="00705FF6">
        <w:rPr>
          <w:rFonts w:ascii="Arial Unicode MS" w:hAnsi="Arial Unicode MS" w:hint="eastAsia"/>
          <w:color w:val="17365D"/>
        </w:rPr>
        <w:lastRenderedPageBreak/>
        <w:t>試及格</w:t>
      </w:r>
      <w:r w:rsidR="006A0E14">
        <w:rPr>
          <w:rFonts w:ascii="Arial Unicode MS" w:hAnsi="Arial Unicode MS" w:hint="eastAsia"/>
          <w:color w:val="17365D"/>
        </w:rPr>
        <w:t>。</w:t>
      </w:r>
    </w:p>
    <w:p w14:paraId="2EE6C260" w14:textId="3BF6E75A" w:rsidR="006A0E14"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二</w:t>
      </w:r>
      <w:r>
        <w:rPr>
          <w:rFonts w:ascii="Arial Unicode MS" w:hAnsi="Arial Unicode MS" w:hint="eastAsia"/>
          <w:color w:val="17365D"/>
        </w:rPr>
        <w:t>、</w:t>
      </w:r>
      <w:r w:rsidR="00705FF6" w:rsidRPr="00705FF6">
        <w:rPr>
          <w:rFonts w:ascii="Arial Unicode MS" w:hAnsi="Arial Unicode MS" w:hint="eastAsia"/>
          <w:color w:val="17365D"/>
        </w:rPr>
        <w:t>具有法官、檢察官任用資格</w:t>
      </w:r>
      <w:r>
        <w:rPr>
          <w:rFonts w:ascii="Arial Unicode MS" w:hAnsi="Arial Unicode MS" w:hint="eastAsia"/>
          <w:color w:val="17365D"/>
        </w:rPr>
        <w:t>。</w:t>
      </w:r>
    </w:p>
    <w:p w14:paraId="0C6A2A63" w14:textId="2A6D3B14" w:rsidR="006A0E14"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三</w:t>
      </w:r>
      <w:r>
        <w:rPr>
          <w:rFonts w:ascii="Arial Unicode MS" w:hAnsi="Arial Unicode MS" w:hint="eastAsia"/>
          <w:color w:val="17365D"/>
        </w:rPr>
        <w:t>、</w:t>
      </w:r>
      <w:r w:rsidR="00705FF6" w:rsidRPr="00705FF6">
        <w:rPr>
          <w:rFonts w:ascii="Arial Unicode MS" w:hAnsi="Arial Unicode MS" w:hint="eastAsia"/>
          <w:color w:val="17365D"/>
        </w:rPr>
        <w:t>曾任少年調查官、少年保護官、家事調查官、觀護人，經銓敘合格</w:t>
      </w:r>
      <w:r>
        <w:rPr>
          <w:rFonts w:ascii="Arial Unicode MS" w:hAnsi="Arial Unicode MS" w:hint="eastAsia"/>
          <w:color w:val="17365D"/>
        </w:rPr>
        <w:t>。</w:t>
      </w:r>
    </w:p>
    <w:p w14:paraId="0CD7C683" w14:textId="32DB4ACD" w:rsidR="00705FF6" w:rsidRPr="00705FF6"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四</w:t>
      </w:r>
      <w:r>
        <w:rPr>
          <w:rFonts w:ascii="Arial Unicode MS" w:hAnsi="Arial Unicode MS" w:hint="eastAsia"/>
          <w:color w:val="17365D"/>
        </w:rPr>
        <w:t>、</w:t>
      </w:r>
      <w:r w:rsidR="00705FF6" w:rsidRPr="00705FF6">
        <w:rPr>
          <w:rFonts w:ascii="Arial Unicode MS" w:hAnsi="Arial Unicode MS" w:hint="eastAsia"/>
          <w:color w:val="17365D"/>
        </w:rPr>
        <w:t>曾在公立或經立案之私立大學、獨立學院社會、社會工作、心理、教育、輔導、法律、犯罪防治、青少年兒童福利或其他與少年調查保護業務相關學系、研究所畢業，具有薦任職任用資格。</w:t>
      </w:r>
    </w:p>
    <w:p w14:paraId="5352C538" w14:textId="77777777" w:rsidR="006A0E14" w:rsidRDefault="00F41352" w:rsidP="002330EC">
      <w:pPr>
        <w:pStyle w:val="2"/>
      </w:pPr>
      <w:r>
        <w:rPr>
          <w:rFonts w:hint="eastAsia"/>
        </w:rPr>
        <w:t>第</w:t>
      </w:r>
      <w:r>
        <w:rPr>
          <w:rFonts w:hint="eastAsia"/>
        </w:rPr>
        <w:t>22</w:t>
      </w:r>
      <w:r>
        <w:rPr>
          <w:rFonts w:hint="eastAsia"/>
        </w:rPr>
        <w:t>條</w:t>
      </w:r>
      <w:r w:rsidR="00E760DA" w:rsidRPr="000239DD">
        <w:rPr>
          <w:rFonts w:hint="eastAsia"/>
        </w:rPr>
        <w:t>（家事調查官之任用資格</w:t>
      </w:r>
      <w:r w:rsidR="006A0E14">
        <w:rPr>
          <w:rFonts w:hint="eastAsia"/>
        </w:rPr>
        <w:t>）</w:t>
      </w:r>
    </w:p>
    <w:p w14:paraId="60D38006" w14:textId="56D40CB2"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家事調查官，應就具有下列資格之一者任用之：</w:t>
      </w:r>
    </w:p>
    <w:p w14:paraId="6AB57477" w14:textId="77777777" w:rsidR="006A0E14" w:rsidRDefault="00705FF6" w:rsidP="00665DDE">
      <w:pPr>
        <w:ind w:leftChars="59" w:left="118"/>
        <w:jc w:val="both"/>
        <w:rPr>
          <w:rFonts w:ascii="Arial Unicode MS" w:hAnsi="Arial Unicode MS"/>
          <w:color w:val="17365D"/>
        </w:rPr>
      </w:pPr>
      <w:r w:rsidRPr="00705FF6">
        <w:rPr>
          <w:rFonts w:ascii="Arial Unicode MS" w:hAnsi="Arial Unicode MS" w:hint="eastAsia"/>
          <w:color w:val="17365D"/>
        </w:rPr>
        <w:t xml:space="preserve">　　一、經公務人員高等考試或公務人員特種考試司法人員考試相當等級之家事調查官考試及格</w:t>
      </w:r>
      <w:r w:rsidR="006A0E14">
        <w:rPr>
          <w:rFonts w:ascii="Arial Unicode MS" w:hAnsi="Arial Unicode MS" w:hint="eastAsia"/>
          <w:color w:val="17365D"/>
        </w:rPr>
        <w:t>。</w:t>
      </w:r>
    </w:p>
    <w:p w14:paraId="0D08273C" w14:textId="216F3B09" w:rsidR="006A0E14"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二</w:t>
      </w:r>
      <w:r>
        <w:rPr>
          <w:rFonts w:ascii="Arial Unicode MS" w:hAnsi="Arial Unicode MS" w:hint="eastAsia"/>
          <w:color w:val="17365D"/>
        </w:rPr>
        <w:t>、</w:t>
      </w:r>
      <w:r w:rsidR="00705FF6" w:rsidRPr="00705FF6">
        <w:rPr>
          <w:rFonts w:ascii="Arial Unicode MS" w:hAnsi="Arial Unicode MS" w:hint="eastAsia"/>
          <w:color w:val="17365D"/>
        </w:rPr>
        <w:t>具有法官、檢察官任用資格</w:t>
      </w:r>
      <w:r>
        <w:rPr>
          <w:rFonts w:ascii="Arial Unicode MS" w:hAnsi="Arial Unicode MS" w:hint="eastAsia"/>
          <w:color w:val="17365D"/>
        </w:rPr>
        <w:t>。</w:t>
      </w:r>
    </w:p>
    <w:p w14:paraId="6B6F3CE4" w14:textId="0F86206F" w:rsidR="006A0E14"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三</w:t>
      </w:r>
      <w:r>
        <w:rPr>
          <w:rFonts w:ascii="Arial Unicode MS" w:hAnsi="Arial Unicode MS" w:hint="eastAsia"/>
          <w:color w:val="17365D"/>
        </w:rPr>
        <w:t>、</w:t>
      </w:r>
      <w:r w:rsidR="00705FF6" w:rsidRPr="00705FF6">
        <w:rPr>
          <w:rFonts w:ascii="Arial Unicode MS" w:hAnsi="Arial Unicode MS" w:hint="eastAsia"/>
          <w:color w:val="17365D"/>
        </w:rPr>
        <w:t>曾任家事調查官、少年調查官、少年保護官、觀護人，經銓敘合格</w:t>
      </w:r>
      <w:r>
        <w:rPr>
          <w:rFonts w:ascii="Arial Unicode MS" w:hAnsi="Arial Unicode MS" w:hint="eastAsia"/>
          <w:color w:val="17365D"/>
        </w:rPr>
        <w:t>。</w:t>
      </w:r>
    </w:p>
    <w:p w14:paraId="53939BAE" w14:textId="202FC492" w:rsidR="00705FF6" w:rsidRPr="00705FF6"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四</w:t>
      </w:r>
      <w:r>
        <w:rPr>
          <w:rFonts w:ascii="Arial Unicode MS" w:hAnsi="Arial Unicode MS" w:hint="eastAsia"/>
          <w:color w:val="17365D"/>
        </w:rPr>
        <w:t>、</w:t>
      </w:r>
      <w:r w:rsidR="00705FF6" w:rsidRPr="00705FF6">
        <w:rPr>
          <w:rFonts w:ascii="Arial Unicode MS" w:hAnsi="Arial Unicode MS" w:hint="eastAsia"/>
          <w:color w:val="17365D"/>
        </w:rPr>
        <w:t>曾在公立或經立案之私立大學、獨立學院社會、社會工作、心理、教育、輔導、法律、犯罪防治、青少年兒童福利或其他與家事調查業務相關學系、研究所畢業，具有薦任職任用資格。</w:t>
      </w:r>
    </w:p>
    <w:p w14:paraId="20184C4E" w14:textId="77777777" w:rsidR="006A0E14" w:rsidRDefault="00F41352" w:rsidP="002330EC">
      <w:pPr>
        <w:pStyle w:val="2"/>
      </w:pPr>
      <w:r>
        <w:rPr>
          <w:rFonts w:hint="eastAsia"/>
        </w:rPr>
        <w:t>第</w:t>
      </w:r>
      <w:r>
        <w:rPr>
          <w:rFonts w:hint="eastAsia"/>
        </w:rPr>
        <w:t>23</w:t>
      </w:r>
      <w:r>
        <w:rPr>
          <w:rFonts w:hint="eastAsia"/>
        </w:rPr>
        <w:t>條</w:t>
      </w:r>
      <w:r w:rsidR="00E760DA" w:rsidRPr="000239DD">
        <w:rPr>
          <w:rFonts w:hint="eastAsia"/>
        </w:rPr>
        <w:t>（調查保護室主任之任用資格</w:t>
      </w:r>
      <w:r w:rsidR="006A0E14">
        <w:rPr>
          <w:rFonts w:hint="eastAsia"/>
        </w:rPr>
        <w:t>）</w:t>
      </w:r>
    </w:p>
    <w:p w14:paraId="7CF6AD6B" w14:textId="59D0DCF4"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調查保護室之主任調查保護官，應就具有少年調查官、少年保護官或家事調查官及擬任職務所列職等之任用資格，並有領導才能者遴任之。</w:t>
      </w:r>
    </w:p>
    <w:p w14:paraId="5DDB2CB7" w14:textId="77777777" w:rsidR="006A0E14" w:rsidRDefault="00F41352" w:rsidP="002330EC">
      <w:pPr>
        <w:pStyle w:val="2"/>
      </w:pPr>
      <w:r>
        <w:rPr>
          <w:rFonts w:hint="eastAsia"/>
        </w:rPr>
        <w:t>第</w:t>
      </w:r>
      <w:r>
        <w:rPr>
          <w:rFonts w:hint="eastAsia"/>
        </w:rPr>
        <w:t>24</w:t>
      </w:r>
      <w:r>
        <w:rPr>
          <w:rFonts w:hint="eastAsia"/>
        </w:rPr>
        <w:t>條</w:t>
      </w:r>
      <w:r w:rsidR="00E760DA" w:rsidRPr="000239DD">
        <w:rPr>
          <w:rFonts w:hint="eastAsia"/>
        </w:rPr>
        <w:t>（心理測驗員及心理輔導員之任用資格</w:t>
      </w:r>
      <w:r w:rsidR="006A0E14">
        <w:rPr>
          <w:rFonts w:hint="eastAsia"/>
        </w:rPr>
        <w:t>）</w:t>
      </w:r>
    </w:p>
    <w:p w14:paraId="0F92C485" w14:textId="392B3146"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心理測驗員、心理輔導員，應就具有下列資格之一者任用之：</w:t>
      </w:r>
    </w:p>
    <w:p w14:paraId="53BF2034" w14:textId="77777777" w:rsidR="006A0E14" w:rsidRDefault="00705FF6" w:rsidP="00665DDE">
      <w:pPr>
        <w:ind w:leftChars="59" w:left="118"/>
        <w:jc w:val="both"/>
        <w:rPr>
          <w:rFonts w:ascii="Arial Unicode MS" w:hAnsi="Arial Unicode MS"/>
          <w:color w:val="17365D"/>
        </w:rPr>
      </w:pPr>
      <w:r w:rsidRPr="00705FF6">
        <w:rPr>
          <w:rFonts w:ascii="Arial Unicode MS" w:hAnsi="Arial Unicode MS" w:hint="eastAsia"/>
          <w:color w:val="17365D"/>
        </w:rPr>
        <w:t xml:space="preserve">　　一、經公務人員高等考試或公務人員特種考試司法人員考試相當等級之心理測驗員、心理輔導員考試及格</w:t>
      </w:r>
      <w:r w:rsidR="006A0E14">
        <w:rPr>
          <w:rFonts w:ascii="Arial Unicode MS" w:hAnsi="Arial Unicode MS" w:hint="eastAsia"/>
          <w:color w:val="17365D"/>
        </w:rPr>
        <w:t>。</w:t>
      </w:r>
    </w:p>
    <w:p w14:paraId="760E3C99" w14:textId="34623F9C" w:rsidR="006A0E14"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二</w:t>
      </w:r>
      <w:r>
        <w:rPr>
          <w:rFonts w:ascii="Arial Unicode MS" w:hAnsi="Arial Unicode MS" w:hint="eastAsia"/>
          <w:color w:val="17365D"/>
        </w:rPr>
        <w:t>、</w:t>
      </w:r>
      <w:r w:rsidR="00705FF6" w:rsidRPr="00705FF6">
        <w:rPr>
          <w:rFonts w:ascii="Arial Unicode MS" w:hAnsi="Arial Unicode MS" w:hint="eastAsia"/>
          <w:color w:val="17365D"/>
        </w:rPr>
        <w:t>曾在公立或經立案之私立大學、獨立學院心理、社會、社會工作、教育、輔導或其他與心理測驗或輔導業務相關學系、研究所畢業，具有薦任職任用資格</w:t>
      </w:r>
      <w:r>
        <w:rPr>
          <w:rFonts w:ascii="Arial Unicode MS" w:hAnsi="Arial Unicode MS" w:hint="eastAsia"/>
          <w:color w:val="17365D"/>
        </w:rPr>
        <w:t>。</w:t>
      </w:r>
    </w:p>
    <w:p w14:paraId="6DC9B911" w14:textId="51B29745" w:rsidR="001C605C" w:rsidRPr="001C605C" w:rsidRDefault="006A0E14" w:rsidP="001C605C">
      <w:pPr>
        <w:ind w:left="119"/>
        <w:jc w:val="right"/>
        <w:rPr>
          <w:rFonts w:ascii="Arial Unicode MS" w:hAnsi="Arial Unicode MS"/>
          <w:color w:val="17365D"/>
        </w:rPr>
      </w:pPr>
      <w:r>
        <w:rPr>
          <w:rFonts w:ascii="Arial Unicode MS" w:hAnsi="Arial Unicode MS" w:hint="eastAsia"/>
          <w:color w:val="17365D"/>
        </w:rPr>
        <w:t xml:space="preserve">　　　　</w:t>
      </w:r>
      <w:r w:rsidR="001C605C" w:rsidRPr="00533A3B">
        <w:rPr>
          <w:rStyle w:val="a3"/>
          <w:rFonts w:ascii="Arial Unicode MS" w:hAnsi="Arial Unicode MS"/>
          <w:sz w:val="18"/>
          <w:u w:val="none"/>
        </w:rPr>
        <w:t xml:space="preserve">　　　　　　　　　　　　　　　　　　　　　　　　　　　　　　　　　　　　　　　　　　　　　</w:t>
      </w:r>
      <w:hyperlink w:anchor="a章節索引" w:history="1">
        <w:r w:rsidR="001C605C" w:rsidRPr="00533A3B">
          <w:rPr>
            <w:rStyle w:val="a3"/>
            <w:rFonts w:ascii="Arial Unicode MS" w:hAnsi="Arial Unicode MS" w:hint="eastAsia"/>
            <w:sz w:val="18"/>
          </w:rPr>
          <w:t>回索引</w:t>
        </w:r>
      </w:hyperlink>
      <w:r w:rsidR="009C4BCE">
        <w:rPr>
          <w:rFonts w:ascii="Arial Unicode MS" w:hAnsi="Arial Unicode MS" w:hint="eastAsia"/>
          <w:color w:val="808000"/>
          <w:sz w:val="18"/>
        </w:rPr>
        <w:t>〉〉</w:t>
      </w:r>
    </w:p>
    <w:p w14:paraId="6ECDA6B3" w14:textId="77777777" w:rsidR="00705FF6" w:rsidRPr="00705FF6" w:rsidRDefault="00705FF6" w:rsidP="00A16A78">
      <w:pPr>
        <w:pStyle w:val="1"/>
        <w:snapToGrid w:val="0"/>
        <w:spacing w:before="100" w:beforeAutospacing="1" w:after="100" w:afterAutospacing="1"/>
        <w:textAlignment w:val="auto"/>
      </w:pPr>
      <w:bookmarkStart w:id="16" w:name="_第四章_法官以外人員之職務"/>
      <w:bookmarkEnd w:id="16"/>
      <w:r w:rsidRPr="00705FF6">
        <w:rPr>
          <w:rFonts w:hint="eastAsia"/>
        </w:rPr>
        <w:t xml:space="preserve">第四章　</w:t>
      </w:r>
      <w:r w:rsidR="001C605C" w:rsidRPr="00705FF6">
        <w:rPr>
          <w:rFonts w:hint="eastAsia"/>
        </w:rPr>
        <w:t xml:space="preserve">　</w:t>
      </w:r>
      <w:r w:rsidRPr="00705FF6">
        <w:rPr>
          <w:rFonts w:hint="eastAsia"/>
        </w:rPr>
        <w:t>法官以外人員之職務</w:t>
      </w:r>
    </w:p>
    <w:p w14:paraId="6A24DFE0" w14:textId="77777777" w:rsidR="006A0E14" w:rsidRDefault="00F41352" w:rsidP="002330EC">
      <w:pPr>
        <w:pStyle w:val="2"/>
      </w:pPr>
      <w:bookmarkStart w:id="17" w:name="a25"/>
      <w:bookmarkEnd w:id="17"/>
      <w:r>
        <w:rPr>
          <w:rFonts w:hint="eastAsia"/>
        </w:rPr>
        <w:t>第</w:t>
      </w:r>
      <w:r>
        <w:rPr>
          <w:rFonts w:hint="eastAsia"/>
        </w:rPr>
        <w:t>25</w:t>
      </w:r>
      <w:r>
        <w:rPr>
          <w:rFonts w:hint="eastAsia"/>
        </w:rPr>
        <w:t>條</w:t>
      </w:r>
      <w:r w:rsidR="00E760DA" w:rsidRPr="000239DD">
        <w:rPr>
          <w:rFonts w:hint="eastAsia"/>
        </w:rPr>
        <w:t>（司法事務官辦理之事務</w:t>
      </w:r>
      <w:r w:rsidR="006A0E14">
        <w:rPr>
          <w:rFonts w:hint="eastAsia"/>
        </w:rPr>
        <w:t>）</w:t>
      </w:r>
    </w:p>
    <w:p w14:paraId="0F9C9DE8" w14:textId="2334985C"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司法事務官辦理下列事務：</w:t>
      </w:r>
    </w:p>
    <w:p w14:paraId="5CA98CEB" w14:textId="77777777" w:rsidR="006A0E14" w:rsidRDefault="00705FF6" w:rsidP="00665DDE">
      <w:pPr>
        <w:ind w:leftChars="59" w:left="118"/>
        <w:jc w:val="both"/>
        <w:rPr>
          <w:rFonts w:ascii="Arial Unicode MS" w:hAnsi="Arial Unicode MS"/>
          <w:color w:val="17365D"/>
        </w:rPr>
      </w:pPr>
      <w:r w:rsidRPr="00705FF6">
        <w:rPr>
          <w:rFonts w:ascii="Arial Unicode MS" w:hAnsi="Arial Unicode MS" w:hint="eastAsia"/>
          <w:color w:val="17365D"/>
        </w:rPr>
        <w:t xml:space="preserve">　　一、返還擔保金事件、調解程序事件、督促程序事件、保全程序事件、公示催告程序裁定事件、確定訴訟費用額事件</w:t>
      </w:r>
      <w:r w:rsidR="006A0E14">
        <w:rPr>
          <w:rFonts w:ascii="Arial Unicode MS" w:hAnsi="Arial Unicode MS" w:hint="eastAsia"/>
          <w:color w:val="17365D"/>
        </w:rPr>
        <w:t>。</w:t>
      </w:r>
    </w:p>
    <w:p w14:paraId="7402FBAF" w14:textId="5E71E59F" w:rsidR="006A0E14"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二</w:t>
      </w:r>
      <w:r>
        <w:rPr>
          <w:rFonts w:ascii="Arial Unicode MS" w:hAnsi="Arial Unicode MS" w:hint="eastAsia"/>
          <w:color w:val="17365D"/>
        </w:rPr>
        <w:t>、</w:t>
      </w:r>
      <w:r w:rsidR="00705FF6" w:rsidRPr="00705FF6">
        <w:rPr>
          <w:rFonts w:ascii="Arial Unicode MS" w:hAnsi="Arial Unicode MS" w:hint="eastAsia"/>
          <w:color w:val="17365D"/>
        </w:rPr>
        <w:t>拘提、管收以外之強制執行事件</w:t>
      </w:r>
      <w:r>
        <w:rPr>
          <w:rFonts w:ascii="Arial Unicode MS" w:hAnsi="Arial Unicode MS" w:hint="eastAsia"/>
          <w:color w:val="17365D"/>
        </w:rPr>
        <w:t>。</w:t>
      </w:r>
    </w:p>
    <w:p w14:paraId="5E25522D" w14:textId="6CA77FC9" w:rsidR="006A0E14"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三</w:t>
      </w:r>
      <w:r>
        <w:rPr>
          <w:rFonts w:ascii="Arial Unicode MS" w:hAnsi="Arial Unicode MS" w:hint="eastAsia"/>
          <w:color w:val="17365D"/>
        </w:rPr>
        <w:t>、</w:t>
      </w:r>
      <w:hyperlink r:id="rId40" w:history="1">
        <w:r w:rsidR="00C335BA" w:rsidRPr="00750901">
          <w:rPr>
            <w:rStyle w:val="a3"/>
            <w:rFonts w:ascii="Arial Unicode MS" w:hAnsi="Arial Unicode MS" w:hint="eastAsia"/>
          </w:rPr>
          <w:t>非訟事件法</w:t>
        </w:r>
      </w:hyperlink>
      <w:r w:rsidR="00705FF6" w:rsidRPr="00705FF6">
        <w:rPr>
          <w:rFonts w:ascii="Arial Unicode MS" w:hAnsi="Arial Unicode MS" w:hint="eastAsia"/>
          <w:color w:val="17365D"/>
        </w:rPr>
        <w:t>及其他法律所定之非訟事件</w:t>
      </w:r>
      <w:r>
        <w:rPr>
          <w:rFonts w:ascii="Arial Unicode MS" w:hAnsi="Arial Unicode MS" w:hint="eastAsia"/>
          <w:color w:val="17365D"/>
        </w:rPr>
        <w:t>。</w:t>
      </w:r>
    </w:p>
    <w:p w14:paraId="33ECABD8" w14:textId="502A6094" w:rsidR="006A0E14"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四</w:t>
      </w:r>
      <w:r>
        <w:rPr>
          <w:rFonts w:ascii="Arial Unicode MS" w:hAnsi="Arial Unicode MS" w:hint="eastAsia"/>
          <w:color w:val="17365D"/>
        </w:rPr>
        <w:t>、</w:t>
      </w:r>
      <w:r w:rsidR="00705FF6" w:rsidRPr="00705FF6">
        <w:rPr>
          <w:rFonts w:ascii="Arial Unicode MS" w:hAnsi="Arial Unicode MS" w:hint="eastAsia"/>
          <w:color w:val="17365D"/>
        </w:rPr>
        <w:t>其他法律所定之事務</w:t>
      </w:r>
      <w:r>
        <w:rPr>
          <w:rFonts w:ascii="Arial Unicode MS" w:hAnsi="Arial Unicode MS" w:hint="eastAsia"/>
          <w:color w:val="17365D"/>
        </w:rPr>
        <w:t>。</w:t>
      </w:r>
    </w:p>
    <w:p w14:paraId="0AAC83E1" w14:textId="326F4924" w:rsidR="00705FF6" w:rsidRPr="00C335BA"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00705FF6" w:rsidRPr="00C335BA">
        <w:rPr>
          <w:rFonts w:ascii="Arial Unicode MS" w:hAnsi="Arial Unicode MS" w:hint="eastAsia"/>
          <w:color w:val="666699"/>
        </w:rPr>
        <w:t>司法事務官辦理前項各款事件之範圍及日期，由司法院定之。</w:t>
      </w:r>
    </w:p>
    <w:p w14:paraId="77D19510" w14:textId="77777777" w:rsidR="006A0E14" w:rsidRDefault="00F41352" w:rsidP="002330EC">
      <w:pPr>
        <w:pStyle w:val="2"/>
      </w:pPr>
      <w:r>
        <w:rPr>
          <w:rFonts w:hint="eastAsia"/>
        </w:rPr>
        <w:t>第</w:t>
      </w:r>
      <w:r>
        <w:rPr>
          <w:rFonts w:hint="eastAsia"/>
        </w:rPr>
        <w:t>26</w:t>
      </w:r>
      <w:r>
        <w:rPr>
          <w:rFonts w:hint="eastAsia"/>
        </w:rPr>
        <w:t>條</w:t>
      </w:r>
      <w:r w:rsidR="00E760DA" w:rsidRPr="000239DD">
        <w:rPr>
          <w:rFonts w:hint="eastAsia"/>
        </w:rPr>
        <w:t>（少年調查官及少年保護官之職務及服從監督義務</w:t>
      </w:r>
      <w:r w:rsidR="006A0E14">
        <w:rPr>
          <w:rFonts w:hint="eastAsia"/>
        </w:rPr>
        <w:t>）</w:t>
      </w:r>
    </w:p>
    <w:p w14:paraId="585CFC67" w14:textId="2AEA1773"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少年調查官應服從法官之監督，執行下列職務：</w:t>
      </w:r>
    </w:p>
    <w:p w14:paraId="17542B6C" w14:textId="77777777" w:rsidR="006A0E14" w:rsidRDefault="00705FF6" w:rsidP="00665DDE">
      <w:pPr>
        <w:ind w:leftChars="59" w:left="118"/>
        <w:jc w:val="both"/>
        <w:rPr>
          <w:rFonts w:ascii="Arial Unicode MS" w:hAnsi="Arial Unicode MS"/>
          <w:color w:val="17365D"/>
        </w:rPr>
      </w:pPr>
      <w:r w:rsidRPr="00705FF6">
        <w:rPr>
          <w:rFonts w:ascii="Arial Unicode MS" w:hAnsi="Arial Unicode MS" w:hint="eastAsia"/>
          <w:color w:val="17365D"/>
        </w:rPr>
        <w:t xml:space="preserve">　　一、調查、蒐集關於少年事件之資料</w:t>
      </w:r>
      <w:r w:rsidR="006A0E14">
        <w:rPr>
          <w:rFonts w:ascii="Arial Unicode MS" w:hAnsi="Arial Unicode MS" w:hint="eastAsia"/>
          <w:color w:val="17365D"/>
        </w:rPr>
        <w:t>。</w:t>
      </w:r>
    </w:p>
    <w:p w14:paraId="7B1D9D85" w14:textId="72E0DA68" w:rsidR="006A0E14"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二</w:t>
      </w:r>
      <w:r>
        <w:rPr>
          <w:rFonts w:ascii="Arial Unicode MS" w:hAnsi="Arial Unicode MS" w:hint="eastAsia"/>
          <w:color w:val="17365D"/>
        </w:rPr>
        <w:t>、</w:t>
      </w:r>
      <w:r w:rsidR="00705FF6" w:rsidRPr="00705FF6">
        <w:rPr>
          <w:rFonts w:ascii="Arial Unicode MS" w:hAnsi="Arial Unicode MS" w:hint="eastAsia"/>
          <w:color w:val="17365D"/>
        </w:rPr>
        <w:t>對於責付、收容少年之調查、輔導事項</w:t>
      </w:r>
      <w:r>
        <w:rPr>
          <w:rFonts w:ascii="Arial Unicode MS" w:hAnsi="Arial Unicode MS" w:hint="eastAsia"/>
          <w:color w:val="17365D"/>
        </w:rPr>
        <w:t>。</w:t>
      </w:r>
    </w:p>
    <w:p w14:paraId="0FA03E02" w14:textId="0B074F33" w:rsidR="006A0E14"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三</w:t>
      </w:r>
      <w:r>
        <w:rPr>
          <w:rFonts w:ascii="Arial Unicode MS" w:hAnsi="Arial Unicode MS" w:hint="eastAsia"/>
          <w:color w:val="17365D"/>
        </w:rPr>
        <w:t>、</w:t>
      </w:r>
      <w:r w:rsidR="00705FF6" w:rsidRPr="00705FF6">
        <w:rPr>
          <w:rFonts w:ascii="Arial Unicode MS" w:hAnsi="Arial Unicode MS" w:hint="eastAsia"/>
          <w:color w:val="17365D"/>
        </w:rPr>
        <w:t>其他法令所定之事務</w:t>
      </w:r>
      <w:r>
        <w:rPr>
          <w:rFonts w:ascii="Arial Unicode MS" w:hAnsi="Arial Unicode MS" w:hint="eastAsia"/>
          <w:color w:val="17365D"/>
        </w:rPr>
        <w:t>。</w:t>
      </w:r>
    </w:p>
    <w:p w14:paraId="06268776" w14:textId="06C232D2" w:rsidR="006A0E14" w:rsidRPr="00750901"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Pr="00750901">
        <w:rPr>
          <w:rFonts w:ascii="Arial Unicode MS" w:hAnsi="Arial Unicode MS" w:hint="eastAsia"/>
          <w:color w:val="666699"/>
        </w:rPr>
        <w:t>少年保護官應服從法官之監督，執行下列職務：</w:t>
      </w:r>
    </w:p>
    <w:p w14:paraId="0F27669A" w14:textId="77777777" w:rsidR="006A0E14" w:rsidRDefault="006A0E14" w:rsidP="00665DDE">
      <w:pPr>
        <w:ind w:leftChars="59" w:left="118"/>
        <w:jc w:val="both"/>
        <w:rPr>
          <w:rFonts w:ascii="Arial Unicode MS" w:hAnsi="Arial Unicode MS"/>
          <w:color w:val="666699"/>
        </w:rPr>
      </w:pPr>
      <w:r w:rsidRPr="00750901">
        <w:rPr>
          <w:rFonts w:ascii="Arial Unicode MS" w:hAnsi="Arial Unicode MS" w:hint="eastAsia"/>
          <w:color w:val="666699"/>
        </w:rPr>
        <w:t xml:space="preserve">　　一、掌理由少年保護官執行之保護處分</w:t>
      </w:r>
      <w:r>
        <w:rPr>
          <w:rFonts w:ascii="Arial Unicode MS" w:hAnsi="Arial Unicode MS" w:hint="eastAsia"/>
          <w:color w:val="666699"/>
        </w:rPr>
        <w:t>。</w:t>
      </w:r>
    </w:p>
    <w:p w14:paraId="6129B772" w14:textId="7597E647" w:rsidR="006A0E14" w:rsidRDefault="006A0E14" w:rsidP="00665DDE">
      <w:pPr>
        <w:ind w:leftChars="59" w:left="118"/>
        <w:jc w:val="both"/>
        <w:rPr>
          <w:rFonts w:ascii="Arial Unicode MS" w:hAnsi="Arial Unicode MS"/>
          <w:color w:val="17365D"/>
        </w:rPr>
      </w:pPr>
      <w:r>
        <w:rPr>
          <w:rFonts w:ascii="Arial Unicode MS" w:hAnsi="Arial Unicode MS" w:hint="eastAsia"/>
          <w:color w:val="666699"/>
        </w:rPr>
        <w:t xml:space="preserve">　　</w:t>
      </w:r>
      <w:r w:rsidRPr="00750901">
        <w:rPr>
          <w:rFonts w:ascii="Arial Unicode MS" w:hAnsi="Arial Unicode MS" w:hint="eastAsia"/>
          <w:color w:val="666699"/>
        </w:rPr>
        <w:t>二</w:t>
      </w:r>
      <w:r>
        <w:rPr>
          <w:rFonts w:ascii="Arial Unicode MS" w:hAnsi="Arial Unicode MS" w:hint="eastAsia"/>
          <w:color w:val="666699"/>
        </w:rPr>
        <w:t>、</w:t>
      </w:r>
      <w:r w:rsidRPr="00750901">
        <w:rPr>
          <w:rFonts w:ascii="Arial Unicode MS" w:hAnsi="Arial Unicode MS" w:hint="eastAsia"/>
          <w:color w:val="666699"/>
        </w:rPr>
        <w:t>其他法令所定之事務</w:t>
      </w:r>
      <w:r>
        <w:rPr>
          <w:rFonts w:ascii="Arial Unicode MS" w:hAnsi="Arial Unicode MS" w:hint="eastAsia"/>
          <w:color w:val="17365D"/>
        </w:rPr>
        <w:t>。</w:t>
      </w:r>
    </w:p>
    <w:p w14:paraId="4CBB96BA" w14:textId="4693912E"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lastRenderedPageBreak/>
        <w:t>﹝</w:t>
      </w:r>
      <w:r w:rsidRPr="00E91128">
        <w:rPr>
          <w:rFonts w:ascii="Calibri" w:hAnsi="Calibri" w:hint="eastAsia"/>
          <w:color w:val="404040"/>
          <w:sz w:val="18"/>
        </w:rPr>
        <w:t>3</w:t>
      </w:r>
      <w:r w:rsidRPr="00E91128">
        <w:rPr>
          <w:rFonts w:ascii="Calibri" w:hAnsi="Calibri" w:hint="eastAsia"/>
          <w:color w:val="404040"/>
          <w:sz w:val="18"/>
        </w:rPr>
        <w:t>﹞</w:t>
      </w:r>
      <w:r w:rsidR="00705FF6" w:rsidRPr="00705FF6">
        <w:rPr>
          <w:rFonts w:ascii="Arial Unicode MS" w:hAnsi="Arial Unicode MS" w:hint="eastAsia"/>
          <w:color w:val="17365D"/>
        </w:rPr>
        <w:t>少年調查官、少年保護官得相互兼理之。</w:t>
      </w:r>
    </w:p>
    <w:p w14:paraId="088049FA" w14:textId="77777777" w:rsidR="006A0E14" w:rsidRDefault="00F41352" w:rsidP="002330EC">
      <w:pPr>
        <w:pStyle w:val="2"/>
      </w:pPr>
      <w:r>
        <w:rPr>
          <w:rFonts w:hint="eastAsia"/>
        </w:rPr>
        <w:t>第</w:t>
      </w:r>
      <w:r>
        <w:rPr>
          <w:rFonts w:hint="eastAsia"/>
        </w:rPr>
        <w:t>27</w:t>
      </w:r>
      <w:r>
        <w:rPr>
          <w:rFonts w:hint="eastAsia"/>
        </w:rPr>
        <w:t>條</w:t>
      </w:r>
      <w:r w:rsidR="00750901" w:rsidRPr="000239DD">
        <w:rPr>
          <w:rFonts w:hint="eastAsia"/>
        </w:rPr>
        <w:t>（家事調查官之職掌及服從監督義務</w:t>
      </w:r>
      <w:r w:rsidR="006A0E14">
        <w:rPr>
          <w:rFonts w:hint="eastAsia"/>
        </w:rPr>
        <w:t>）</w:t>
      </w:r>
    </w:p>
    <w:p w14:paraId="2DAC0E91" w14:textId="36539A40"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家事調查官應服從法官之監督，執行下列職務：</w:t>
      </w:r>
    </w:p>
    <w:p w14:paraId="698068B0" w14:textId="77777777" w:rsidR="006A0E14" w:rsidRDefault="00705FF6" w:rsidP="00665DDE">
      <w:pPr>
        <w:ind w:leftChars="59" w:left="118"/>
        <w:jc w:val="both"/>
        <w:rPr>
          <w:rFonts w:ascii="Arial Unicode MS" w:hAnsi="Arial Unicode MS"/>
          <w:color w:val="17365D"/>
        </w:rPr>
      </w:pPr>
      <w:r w:rsidRPr="00705FF6">
        <w:rPr>
          <w:rFonts w:ascii="Arial Unicode MS" w:hAnsi="Arial Unicode MS" w:hint="eastAsia"/>
          <w:color w:val="17365D"/>
        </w:rPr>
        <w:t xml:space="preserve">　　一、調查、蒐集關於</w:t>
      </w:r>
      <w:hyperlink w:anchor="a2" w:history="1">
        <w:r w:rsidRPr="00446388">
          <w:rPr>
            <w:rStyle w:val="a3"/>
            <w:rFonts w:ascii="Arial Unicode MS" w:hAnsi="Arial Unicode MS" w:hint="eastAsia"/>
          </w:rPr>
          <w:t>第二條</w:t>
        </w:r>
      </w:hyperlink>
      <w:r w:rsidRPr="00705FF6">
        <w:rPr>
          <w:rFonts w:ascii="Arial Unicode MS" w:hAnsi="Arial Unicode MS" w:hint="eastAsia"/>
          <w:color w:val="17365D"/>
        </w:rPr>
        <w:t>第一項第二款至第九款事件之資料</w:t>
      </w:r>
      <w:r w:rsidR="006A0E14">
        <w:rPr>
          <w:rFonts w:ascii="Arial Unicode MS" w:hAnsi="Arial Unicode MS" w:hint="eastAsia"/>
          <w:color w:val="17365D"/>
        </w:rPr>
        <w:t>。</w:t>
      </w:r>
    </w:p>
    <w:p w14:paraId="6860F1CF" w14:textId="38B6A65E" w:rsidR="00705FF6" w:rsidRPr="00705FF6"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二</w:t>
      </w:r>
      <w:r>
        <w:rPr>
          <w:rFonts w:ascii="Arial Unicode MS" w:hAnsi="Arial Unicode MS" w:hint="eastAsia"/>
          <w:color w:val="17365D"/>
        </w:rPr>
        <w:t>、</w:t>
      </w:r>
      <w:r w:rsidR="00705FF6" w:rsidRPr="00705FF6">
        <w:rPr>
          <w:rFonts w:ascii="Arial Unicode MS" w:hAnsi="Arial Unicode MS" w:hint="eastAsia"/>
          <w:color w:val="17365D"/>
        </w:rPr>
        <w:t>其他法令所定之事務。</w:t>
      </w:r>
    </w:p>
    <w:p w14:paraId="0A204943" w14:textId="77777777" w:rsidR="006A0E14" w:rsidRDefault="00F41352" w:rsidP="002330EC">
      <w:pPr>
        <w:pStyle w:val="2"/>
      </w:pPr>
      <w:r>
        <w:rPr>
          <w:rFonts w:hint="eastAsia"/>
        </w:rPr>
        <w:t>第</w:t>
      </w:r>
      <w:r>
        <w:rPr>
          <w:rFonts w:hint="eastAsia"/>
        </w:rPr>
        <w:t>28</w:t>
      </w:r>
      <w:r>
        <w:rPr>
          <w:rFonts w:hint="eastAsia"/>
        </w:rPr>
        <w:t>條</w:t>
      </w:r>
      <w:r w:rsidR="00750901" w:rsidRPr="000239DD">
        <w:rPr>
          <w:rFonts w:hint="eastAsia"/>
        </w:rPr>
        <w:t>（心理測驗員之職掌及服從監督義務</w:t>
      </w:r>
      <w:r w:rsidR="006A0E14">
        <w:rPr>
          <w:rFonts w:hint="eastAsia"/>
        </w:rPr>
        <w:t>）</w:t>
      </w:r>
    </w:p>
    <w:p w14:paraId="57DF6B38" w14:textId="61EDF65C"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心理測驗員應服從法官、司法事務官、少年調查官、少年保護官及家事調查官之監督，執行下列職務：</w:t>
      </w:r>
    </w:p>
    <w:p w14:paraId="6CC3B902" w14:textId="77777777" w:rsidR="006A0E14" w:rsidRDefault="00705FF6" w:rsidP="00665DDE">
      <w:pPr>
        <w:ind w:leftChars="59" w:left="118"/>
        <w:jc w:val="both"/>
        <w:rPr>
          <w:rFonts w:ascii="Arial Unicode MS" w:hAnsi="Arial Unicode MS"/>
          <w:color w:val="17365D"/>
        </w:rPr>
      </w:pPr>
      <w:r w:rsidRPr="00705FF6">
        <w:rPr>
          <w:rFonts w:ascii="Arial Unicode MS" w:hAnsi="Arial Unicode MS" w:hint="eastAsia"/>
          <w:color w:val="17365D"/>
        </w:rPr>
        <w:t xml:space="preserve">　　一、對所交付個案進行心理測驗、解釋及分析，並製作書面報告等事項</w:t>
      </w:r>
      <w:r w:rsidR="006A0E14">
        <w:rPr>
          <w:rFonts w:ascii="Arial Unicode MS" w:hAnsi="Arial Unicode MS" w:hint="eastAsia"/>
          <w:color w:val="17365D"/>
        </w:rPr>
        <w:t>。</w:t>
      </w:r>
    </w:p>
    <w:p w14:paraId="5EF63F68" w14:textId="5533FEC7" w:rsidR="00705FF6" w:rsidRPr="00705FF6"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二</w:t>
      </w:r>
      <w:r>
        <w:rPr>
          <w:rFonts w:ascii="Arial Unicode MS" w:hAnsi="Arial Unicode MS" w:hint="eastAsia"/>
          <w:color w:val="17365D"/>
        </w:rPr>
        <w:t>、</w:t>
      </w:r>
      <w:r w:rsidR="00705FF6" w:rsidRPr="00705FF6">
        <w:rPr>
          <w:rFonts w:ascii="Arial Unicode MS" w:hAnsi="Arial Unicode MS" w:hint="eastAsia"/>
          <w:color w:val="17365D"/>
        </w:rPr>
        <w:t>其他法令所定之事務。</w:t>
      </w:r>
    </w:p>
    <w:p w14:paraId="19A5B786" w14:textId="77777777" w:rsidR="006A0E14" w:rsidRDefault="00F41352" w:rsidP="002330EC">
      <w:pPr>
        <w:pStyle w:val="2"/>
      </w:pPr>
      <w:r>
        <w:rPr>
          <w:rFonts w:hint="eastAsia"/>
        </w:rPr>
        <w:t>第</w:t>
      </w:r>
      <w:r>
        <w:rPr>
          <w:rFonts w:hint="eastAsia"/>
        </w:rPr>
        <w:t>29</w:t>
      </w:r>
      <w:r>
        <w:rPr>
          <w:rFonts w:hint="eastAsia"/>
        </w:rPr>
        <w:t>條</w:t>
      </w:r>
      <w:r w:rsidR="00750901" w:rsidRPr="000239DD">
        <w:rPr>
          <w:rFonts w:hint="eastAsia"/>
        </w:rPr>
        <w:t>（心理輔導員之職掌及服從監督義務</w:t>
      </w:r>
      <w:r w:rsidR="006A0E14">
        <w:rPr>
          <w:rFonts w:hint="eastAsia"/>
        </w:rPr>
        <w:t>）</w:t>
      </w:r>
    </w:p>
    <w:p w14:paraId="0DF7DF75" w14:textId="121665C6"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心理輔導員應服從法官、司法事務官、少年調查官、少年保護官及家事調查官之監督，執行下列職務：</w:t>
      </w:r>
    </w:p>
    <w:p w14:paraId="180D047F" w14:textId="77777777" w:rsidR="006A0E14" w:rsidRDefault="00705FF6" w:rsidP="00665DDE">
      <w:pPr>
        <w:ind w:leftChars="59" w:left="118"/>
        <w:jc w:val="both"/>
        <w:rPr>
          <w:rFonts w:ascii="Arial Unicode MS" w:hAnsi="Arial Unicode MS"/>
          <w:color w:val="17365D"/>
        </w:rPr>
      </w:pPr>
      <w:r w:rsidRPr="00705FF6">
        <w:rPr>
          <w:rFonts w:ascii="Arial Unicode MS" w:hAnsi="Arial Unicode MS" w:hint="eastAsia"/>
          <w:color w:val="17365D"/>
        </w:rPr>
        <w:t xml:space="preserve">　　一、對所交付個案進行心理輔導、轉介心理諮商或治療之先期評估，並製作書面報告等事項</w:t>
      </w:r>
      <w:r w:rsidR="006A0E14">
        <w:rPr>
          <w:rFonts w:ascii="Arial Unicode MS" w:hAnsi="Arial Unicode MS" w:hint="eastAsia"/>
          <w:color w:val="17365D"/>
        </w:rPr>
        <w:t>。</w:t>
      </w:r>
    </w:p>
    <w:p w14:paraId="4AF74BEE" w14:textId="1BDEE447" w:rsidR="00705FF6" w:rsidRPr="00705FF6"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二</w:t>
      </w:r>
      <w:r>
        <w:rPr>
          <w:rFonts w:ascii="Arial Unicode MS" w:hAnsi="Arial Unicode MS" w:hint="eastAsia"/>
          <w:color w:val="17365D"/>
        </w:rPr>
        <w:t>、</w:t>
      </w:r>
      <w:r w:rsidR="00705FF6" w:rsidRPr="00705FF6">
        <w:rPr>
          <w:rFonts w:ascii="Arial Unicode MS" w:hAnsi="Arial Unicode MS" w:hint="eastAsia"/>
          <w:color w:val="17365D"/>
        </w:rPr>
        <w:t>其他法令所定之事務。</w:t>
      </w:r>
    </w:p>
    <w:p w14:paraId="0EE5B7FA" w14:textId="77777777" w:rsidR="006A0E14" w:rsidRDefault="00F41352" w:rsidP="002330EC">
      <w:pPr>
        <w:pStyle w:val="2"/>
      </w:pPr>
      <w:r>
        <w:rPr>
          <w:rFonts w:hint="eastAsia"/>
        </w:rPr>
        <w:t>第</w:t>
      </w:r>
      <w:r>
        <w:rPr>
          <w:rFonts w:hint="eastAsia"/>
        </w:rPr>
        <w:t>30</w:t>
      </w:r>
      <w:r>
        <w:rPr>
          <w:rFonts w:hint="eastAsia"/>
        </w:rPr>
        <w:t>條</w:t>
      </w:r>
      <w:r w:rsidR="00750901" w:rsidRPr="000239DD">
        <w:rPr>
          <w:rFonts w:hint="eastAsia"/>
        </w:rPr>
        <w:t>（書記官、佐理員及執達員之服從監督義務</w:t>
      </w:r>
      <w:r w:rsidR="006A0E14">
        <w:rPr>
          <w:rFonts w:hint="eastAsia"/>
        </w:rPr>
        <w:t>）</w:t>
      </w:r>
    </w:p>
    <w:p w14:paraId="162C0C5E" w14:textId="4C09F223"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書記官、佐理員及執達員隨同司法事務官、少年調查官、少年保護官或家事調查官執行職務者，應服從其監督。</w:t>
      </w:r>
    </w:p>
    <w:p w14:paraId="11AE17F1" w14:textId="77777777" w:rsidR="006A0E14" w:rsidRDefault="00750901" w:rsidP="002330EC">
      <w:pPr>
        <w:pStyle w:val="2"/>
      </w:pPr>
      <w:r w:rsidRPr="000239DD">
        <w:rPr>
          <w:rFonts w:hint="eastAsia"/>
        </w:rPr>
        <w:t>第</w:t>
      </w:r>
      <w:r w:rsidR="00F41352">
        <w:rPr>
          <w:rFonts w:hint="eastAsia"/>
        </w:rPr>
        <w:t>31</w:t>
      </w:r>
      <w:r w:rsidRPr="000239DD">
        <w:rPr>
          <w:rFonts w:hint="eastAsia"/>
        </w:rPr>
        <w:t>條（司法事務官執行職務時少年調查官及家事調查官之協助</w:t>
      </w:r>
      <w:r w:rsidR="006A0E14">
        <w:rPr>
          <w:rFonts w:hint="eastAsia"/>
        </w:rPr>
        <w:t>）</w:t>
      </w:r>
    </w:p>
    <w:p w14:paraId="2CBC8FF0" w14:textId="42D465BA"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司法事務官執行職務時，少年調查官、家事調查官應協助之</w:t>
      </w:r>
      <w:r>
        <w:rPr>
          <w:rFonts w:ascii="Arial Unicode MS" w:hAnsi="Arial Unicode MS" w:hint="eastAsia"/>
          <w:color w:val="17365D"/>
        </w:rPr>
        <w:t>。</w:t>
      </w:r>
    </w:p>
    <w:p w14:paraId="6648C0C8" w14:textId="0CBA2616" w:rsidR="00750901" w:rsidRPr="001C605C" w:rsidRDefault="006A0E14" w:rsidP="001C605C">
      <w:pPr>
        <w:ind w:left="119"/>
        <w:jc w:val="right"/>
        <w:rPr>
          <w:rFonts w:ascii="Arial Unicode MS" w:hAnsi="Arial Unicode MS"/>
          <w:color w:val="17365D"/>
        </w:rPr>
      </w:pPr>
      <w:r>
        <w:rPr>
          <w:rFonts w:ascii="Arial Unicode MS" w:hAnsi="Arial Unicode MS" w:hint="eastAsia"/>
          <w:color w:val="17365D"/>
        </w:rPr>
        <w:t xml:space="preserve">　　　　</w:t>
      </w:r>
      <w:r w:rsidR="001C605C" w:rsidRPr="00533A3B">
        <w:rPr>
          <w:rStyle w:val="a3"/>
          <w:rFonts w:ascii="Arial Unicode MS" w:hAnsi="Arial Unicode MS"/>
          <w:sz w:val="18"/>
          <w:u w:val="none"/>
        </w:rPr>
        <w:t xml:space="preserve">　　　　　　　　　　　　　　　　　　　　　　　　　　　　　　　　　　　　　　　　　　　　　</w:t>
      </w:r>
      <w:hyperlink w:anchor="a章節索引" w:history="1">
        <w:r w:rsidR="001C605C" w:rsidRPr="00533A3B">
          <w:rPr>
            <w:rStyle w:val="a3"/>
            <w:rFonts w:ascii="Arial Unicode MS" w:hAnsi="Arial Unicode MS" w:hint="eastAsia"/>
            <w:sz w:val="18"/>
          </w:rPr>
          <w:t>回索引</w:t>
        </w:r>
      </w:hyperlink>
      <w:r w:rsidR="009C4BCE">
        <w:rPr>
          <w:rFonts w:ascii="Arial Unicode MS" w:hAnsi="Arial Unicode MS" w:hint="eastAsia"/>
          <w:color w:val="808000"/>
          <w:sz w:val="18"/>
        </w:rPr>
        <w:t>〉〉</w:t>
      </w:r>
    </w:p>
    <w:p w14:paraId="1018AB99" w14:textId="77777777" w:rsidR="00705FF6" w:rsidRPr="00705FF6" w:rsidRDefault="00705FF6" w:rsidP="00A16A78">
      <w:pPr>
        <w:pStyle w:val="1"/>
        <w:snapToGrid w:val="0"/>
        <w:spacing w:before="100" w:beforeAutospacing="1" w:after="100" w:afterAutospacing="1"/>
        <w:textAlignment w:val="auto"/>
      </w:pPr>
      <w:bookmarkStart w:id="18" w:name="_第五章_司法年度及事務分配"/>
      <w:bookmarkEnd w:id="18"/>
      <w:r w:rsidRPr="00705FF6">
        <w:rPr>
          <w:rFonts w:hint="eastAsia"/>
        </w:rPr>
        <w:t>第五章　司法年度及事務分配</w:t>
      </w:r>
    </w:p>
    <w:p w14:paraId="6ED26C46" w14:textId="77777777" w:rsidR="006A0E14" w:rsidRDefault="00750901" w:rsidP="002330EC">
      <w:pPr>
        <w:pStyle w:val="2"/>
      </w:pPr>
      <w:r w:rsidRPr="000239DD">
        <w:rPr>
          <w:rFonts w:hint="eastAsia"/>
        </w:rPr>
        <w:t>第</w:t>
      </w:r>
      <w:r w:rsidR="00F41352">
        <w:rPr>
          <w:rFonts w:hint="eastAsia"/>
        </w:rPr>
        <w:t>32</w:t>
      </w:r>
      <w:r w:rsidRPr="000239DD">
        <w:rPr>
          <w:rFonts w:hint="eastAsia"/>
        </w:rPr>
        <w:t>條（少年及家事法院司法年度起迄日期</w:t>
      </w:r>
      <w:r w:rsidR="006A0E14">
        <w:rPr>
          <w:rFonts w:hint="eastAsia"/>
        </w:rPr>
        <w:t>）</w:t>
      </w:r>
    </w:p>
    <w:p w14:paraId="332CE6F6" w14:textId="10B1DBD8"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司法年度，每年自一月一日起至同年十二月三十一日止。</w:t>
      </w:r>
    </w:p>
    <w:p w14:paraId="3085384B" w14:textId="77777777" w:rsidR="006A0E14" w:rsidRDefault="00750901" w:rsidP="002330EC">
      <w:pPr>
        <w:pStyle w:val="2"/>
      </w:pPr>
      <w:bookmarkStart w:id="19" w:name="a33"/>
      <w:bookmarkEnd w:id="19"/>
      <w:r w:rsidRPr="000239DD">
        <w:rPr>
          <w:rFonts w:hint="eastAsia"/>
        </w:rPr>
        <w:t>第</w:t>
      </w:r>
      <w:r w:rsidR="00F41352">
        <w:rPr>
          <w:rFonts w:hint="eastAsia"/>
        </w:rPr>
        <w:t>33</w:t>
      </w:r>
      <w:r w:rsidRPr="000239DD">
        <w:rPr>
          <w:rFonts w:hint="eastAsia"/>
        </w:rPr>
        <w:t>條（少年及家事法院處務規程之訂定</w:t>
      </w:r>
      <w:r w:rsidR="006A0E14">
        <w:rPr>
          <w:rFonts w:hint="eastAsia"/>
        </w:rPr>
        <w:t>）</w:t>
      </w:r>
    </w:p>
    <w:p w14:paraId="4B2ED5FF" w14:textId="39E26785"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少年及家事法院之</w:t>
      </w:r>
      <w:hyperlink r:id="rId41" w:history="1">
        <w:r w:rsidR="00705FF6" w:rsidRPr="002D1E33">
          <w:rPr>
            <w:rStyle w:val="a3"/>
            <w:rFonts w:ascii="Arial Unicode MS" w:hAnsi="Arial Unicode MS" w:hint="eastAsia"/>
          </w:rPr>
          <w:t>處務規程</w:t>
        </w:r>
      </w:hyperlink>
      <w:r w:rsidR="00705FF6" w:rsidRPr="00705FF6">
        <w:rPr>
          <w:rFonts w:ascii="Arial Unicode MS" w:hAnsi="Arial Unicode MS" w:hint="eastAsia"/>
          <w:color w:val="17365D"/>
        </w:rPr>
        <w:t>，由司法院定之。</w:t>
      </w:r>
    </w:p>
    <w:p w14:paraId="7A17058B" w14:textId="77777777" w:rsidR="006A0E14" w:rsidRDefault="00750901" w:rsidP="002330EC">
      <w:pPr>
        <w:pStyle w:val="2"/>
      </w:pPr>
      <w:r w:rsidRPr="000239DD">
        <w:rPr>
          <w:rFonts w:hint="eastAsia"/>
        </w:rPr>
        <w:t>第</w:t>
      </w:r>
      <w:r w:rsidR="00F41352">
        <w:rPr>
          <w:rFonts w:hint="eastAsia"/>
        </w:rPr>
        <w:t>34</w:t>
      </w:r>
      <w:r w:rsidRPr="000239DD">
        <w:rPr>
          <w:rFonts w:hint="eastAsia"/>
        </w:rPr>
        <w:t>條（司法事務分配、代理次序及合議審判時法官之配置</w:t>
      </w:r>
      <w:r w:rsidR="006A0E14">
        <w:rPr>
          <w:rFonts w:hint="eastAsia"/>
        </w:rPr>
        <w:t>）</w:t>
      </w:r>
    </w:p>
    <w:p w14:paraId="20CEC337" w14:textId="0E15C3E2"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少年及家事法院於每年度終結前，由院長、庭長、法官舉行會議，按照處務規程及其他法令規定，預定次年度司法事務之分配及代理次序</w:t>
      </w:r>
      <w:r>
        <w:rPr>
          <w:rFonts w:ascii="Arial Unicode MS" w:hAnsi="Arial Unicode MS" w:hint="eastAsia"/>
          <w:color w:val="17365D"/>
        </w:rPr>
        <w:t>。</w:t>
      </w:r>
    </w:p>
    <w:p w14:paraId="112CAC11" w14:textId="7EC6F14F" w:rsidR="00705FF6" w:rsidRPr="00750901"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00705FF6" w:rsidRPr="00750901">
        <w:rPr>
          <w:rFonts w:ascii="Arial Unicode MS" w:hAnsi="Arial Unicode MS" w:hint="eastAsia"/>
          <w:color w:val="666699"/>
        </w:rPr>
        <w:t>前項會議並應預定次年度關於合議審判時法官之配置。</w:t>
      </w:r>
    </w:p>
    <w:p w14:paraId="1C7B28B0" w14:textId="77777777" w:rsidR="006A0E14" w:rsidRDefault="00750901" w:rsidP="002330EC">
      <w:pPr>
        <w:pStyle w:val="2"/>
      </w:pPr>
      <w:r w:rsidRPr="000239DD">
        <w:rPr>
          <w:rFonts w:hint="eastAsia"/>
        </w:rPr>
        <w:t>第</w:t>
      </w:r>
      <w:r w:rsidR="00F41352">
        <w:rPr>
          <w:rFonts w:hint="eastAsia"/>
        </w:rPr>
        <w:t>35</w:t>
      </w:r>
      <w:r w:rsidRPr="000239DD">
        <w:rPr>
          <w:rFonts w:hint="eastAsia"/>
        </w:rPr>
        <w:t>條（年度事務分配會以院長為主席及其決議方式</w:t>
      </w:r>
      <w:r w:rsidR="006A0E14">
        <w:rPr>
          <w:rFonts w:hint="eastAsia"/>
        </w:rPr>
        <w:t>）</w:t>
      </w:r>
    </w:p>
    <w:p w14:paraId="7F6ED7F2" w14:textId="78941E80"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前條會議，以院長為主席，其決議以過半數之意見定之，可否同數時，取決於主席。</w:t>
      </w:r>
    </w:p>
    <w:p w14:paraId="12FFB91D" w14:textId="77777777" w:rsidR="006A0E14" w:rsidRDefault="00750901" w:rsidP="002330EC">
      <w:pPr>
        <w:pStyle w:val="2"/>
      </w:pPr>
      <w:r w:rsidRPr="000239DD">
        <w:rPr>
          <w:rFonts w:hint="eastAsia"/>
        </w:rPr>
        <w:t>第</w:t>
      </w:r>
      <w:r w:rsidR="00F41352">
        <w:rPr>
          <w:rFonts w:hint="eastAsia"/>
        </w:rPr>
        <w:t>36</w:t>
      </w:r>
      <w:r w:rsidRPr="000239DD">
        <w:rPr>
          <w:rFonts w:hint="eastAsia"/>
        </w:rPr>
        <w:t>條（年度中事務分配事項有變更必要時之處理方式</w:t>
      </w:r>
      <w:r w:rsidR="006A0E14">
        <w:rPr>
          <w:rFonts w:hint="eastAsia"/>
        </w:rPr>
        <w:t>）</w:t>
      </w:r>
    </w:p>
    <w:p w14:paraId="323BC601" w14:textId="3EAD32AB"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事務分配、代理次序及合議審判時法官之配置，經預定後，因事件或法官增減或他項事故，有變更之必要時，得由院長徵詢有關庭長、法官意見後定之</w:t>
      </w:r>
      <w:r>
        <w:rPr>
          <w:rFonts w:ascii="Arial Unicode MS" w:hAnsi="Arial Unicode MS" w:hint="eastAsia"/>
          <w:color w:val="17365D"/>
        </w:rPr>
        <w:t>。</w:t>
      </w:r>
    </w:p>
    <w:p w14:paraId="6A7C19B5" w14:textId="13E4BE74" w:rsidR="00F7055B" w:rsidRPr="001C605C" w:rsidRDefault="006A0E14" w:rsidP="001C605C">
      <w:pPr>
        <w:ind w:left="119"/>
        <w:jc w:val="right"/>
        <w:rPr>
          <w:rFonts w:ascii="Arial Unicode MS" w:hAnsi="Arial Unicode MS"/>
          <w:color w:val="17365D"/>
        </w:rPr>
      </w:pPr>
      <w:r>
        <w:rPr>
          <w:rFonts w:ascii="Arial Unicode MS" w:hAnsi="Arial Unicode MS" w:hint="eastAsia"/>
          <w:color w:val="17365D"/>
        </w:rPr>
        <w:t xml:space="preserve">　　　　</w:t>
      </w:r>
      <w:r w:rsidR="001C605C" w:rsidRPr="00533A3B">
        <w:rPr>
          <w:rStyle w:val="a3"/>
          <w:rFonts w:ascii="Arial Unicode MS" w:hAnsi="Arial Unicode MS"/>
          <w:sz w:val="18"/>
          <w:u w:val="none"/>
        </w:rPr>
        <w:t xml:space="preserve">　　　　　　　　　　　　　　　　　　　　　　　　　　　　　　　　　　　　　　　　　　　　　</w:t>
      </w:r>
      <w:hyperlink w:anchor="a章節索引" w:history="1">
        <w:r w:rsidR="001C605C" w:rsidRPr="00533A3B">
          <w:rPr>
            <w:rStyle w:val="a3"/>
            <w:rFonts w:ascii="Arial Unicode MS" w:hAnsi="Arial Unicode MS" w:hint="eastAsia"/>
            <w:sz w:val="18"/>
          </w:rPr>
          <w:t>回索引</w:t>
        </w:r>
      </w:hyperlink>
      <w:r w:rsidR="009C4BCE">
        <w:rPr>
          <w:rFonts w:ascii="Arial Unicode MS" w:hAnsi="Arial Unicode MS" w:hint="eastAsia"/>
          <w:color w:val="808000"/>
          <w:sz w:val="18"/>
        </w:rPr>
        <w:t>〉〉</w:t>
      </w:r>
    </w:p>
    <w:p w14:paraId="35F32692" w14:textId="77777777" w:rsidR="00705FF6" w:rsidRPr="00705FF6" w:rsidRDefault="00705FF6" w:rsidP="00A16A78">
      <w:pPr>
        <w:pStyle w:val="1"/>
        <w:snapToGrid w:val="0"/>
        <w:spacing w:before="100" w:beforeAutospacing="1" w:after="100" w:afterAutospacing="1"/>
        <w:textAlignment w:val="auto"/>
      </w:pPr>
      <w:bookmarkStart w:id="20" w:name="_第六章_法庭之開閉及秩序"/>
      <w:bookmarkEnd w:id="20"/>
      <w:r w:rsidRPr="00705FF6">
        <w:rPr>
          <w:rFonts w:hint="eastAsia"/>
        </w:rPr>
        <w:lastRenderedPageBreak/>
        <w:t>第六章</w:t>
      </w:r>
      <w:r w:rsidR="00F7055B" w:rsidRPr="00705FF6">
        <w:rPr>
          <w:rFonts w:hint="eastAsia"/>
        </w:rPr>
        <w:t xml:space="preserve">　</w:t>
      </w:r>
      <w:r w:rsidRPr="00705FF6">
        <w:rPr>
          <w:rFonts w:hint="eastAsia"/>
        </w:rPr>
        <w:t xml:space="preserve">　法庭之開閉及秩序</w:t>
      </w:r>
    </w:p>
    <w:p w14:paraId="55A09643" w14:textId="77777777" w:rsidR="006A0E14" w:rsidRDefault="00750901" w:rsidP="002330EC">
      <w:pPr>
        <w:pStyle w:val="2"/>
      </w:pPr>
      <w:bookmarkStart w:id="21" w:name="a37"/>
      <w:bookmarkEnd w:id="21"/>
      <w:r w:rsidRPr="000239DD">
        <w:rPr>
          <w:rFonts w:hint="eastAsia"/>
        </w:rPr>
        <w:t>第</w:t>
      </w:r>
      <w:r w:rsidR="00F41352">
        <w:rPr>
          <w:rFonts w:hint="eastAsia"/>
        </w:rPr>
        <w:t>37</w:t>
      </w:r>
      <w:r w:rsidRPr="000239DD">
        <w:rPr>
          <w:rFonts w:hint="eastAsia"/>
        </w:rPr>
        <w:t>條（少年及家事法院之開庭地點、法庭席位布置、旁聽規則</w:t>
      </w:r>
      <w:r w:rsidR="006A0E14">
        <w:rPr>
          <w:rFonts w:hint="eastAsia"/>
        </w:rPr>
        <w:t>）</w:t>
      </w:r>
    </w:p>
    <w:p w14:paraId="334769CA" w14:textId="523DADA4"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少年及家事法院開庭，於法院內為之。但法律別有規定者，不在此限</w:t>
      </w:r>
      <w:r>
        <w:rPr>
          <w:rFonts w:ascii="Arial Unicode MS" w:hAnsi="Arial Unicode MS" w:hint="eastAsia"/>
          <w:color w:val="17365D"/>
        </w:rPr>
        <w:t>。</w:t>
      </w:r>
    </w:p>
    <w:p w14:paraId="0DFF8575" w14:textId="05C96463" w:rsidR="00705FF6" w:rsidRPr="00750901"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00705FF6" w:rsidRPr="00750901">
        <w:rPr>
          <w:rFonts w:ascii="Arial Unicode MS" w:hAnsi="Arial Unicode MS" w:hint="eastAsia"/>
          <w:color w:val="666699"/>
        </w:rPr>
        <w:t>少年及家事法院法庭</w:t>
      </w:r>
      <w:hyperlink r:id="rId42" w:history="1">
        <w:r w:rsidR="00705FF6" w:rsidRPr="00C358B3">
          <w:rPr>
            <w:rStyle w:val="a3"/>
            <w:rFonts w:ascii="Arial Unicode MS" w:hAnsi="Arial Unicode MS" w:hint="eastAsia"/>
          </w:rPr>
          <w:t>席位布置</w:t>
        </w:r>
      </w:hyperlink>
      <w:r w:rsidR="00705FF6" w:rsidRPr="00750901">
        <w:rPr>
          <w:rFonts w:ascii="Arial Unicode MS" w:hAnsi="Arial Unicode MS" w:hint="eastAsia"/>
          <w:color w:val="666699"/>
        </w:rPr>
        <w:t>及</w:t>
      </w:r>
      <w:hyperlink r:id="rId43" w:history="1">
        <w:r w:rsidR="00705FF6" w:rsidRPr="00C358B3">
          <w:rPr>
            <w:rStyle w:val="a3"/>
            <w:rFonts w:ascii="Arial Unicode MS" w:hAnsi="Arial Unicode MS" w:hint="eastAsia"/>
          </w:rPr>
          <w:t>旁聽規則</w:t>
        </w:r>
      </w:hyperlink>
      <w:r w:rsidR="00705FF6" w:rsidRPr="00750901">
        <w:rPr>
          <w:rFonts w:ascii="Arial Unicode MS" w:hAnsi="Arial Unicode MS" w:hint="eastAsia"/>
          <w:color w:val="666699"/>
        </w:rPr>
        <w:t>，由司法院定之。</w:t>
      </w:r>
    </w:p>
    <w:p w14:paraId="2FEE0E89" w14:textId="77777777" w:rsidR="006A0E14" w:rsidRDefault="00750901" w:rsidP="002330EC">
      <w:pPr>
        <w:pStyle w:val="2"/>
      </w:pPr>
      <w:r w:rsidRPr="000239DD">
        <w:rPr>
          <w:rFonts w:hint="eastAsia"/>
        </w:rPr>
        <w:t>第</w:t>
      </w:r>
      <w:r w:rsidR="00F41352">
        <w:rPr>
          <w:rFonts w:hint="eastAsia"/>
        </w:rPr>
        <w:t>38</w:t>
      </w:r>
      <w:r w:rsidRPr="000239DD">
        <w:rPr>
          <w:rFonts w:hint="eastAsia"/>
        </w:rPr>
        <w:t>條（少年及家事法院臨時開庭之處理</w:t>
      </w:r>
      <w:r w:rsidR="006A0E14">
        <w:rPr>
          <w:rFonts w:hint="eastAsia"/>
        </w:rPr>
        <w:t>）</w:t>
      </w:r>
    </w:p>
    <w:p w14:paraId="01E8E00C" w14:textId="1F701112"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少年及家事法院於必要時，得在管轄區域內指定地點臨時開庭</w:t>
      </w:r>
      <w:r>
        <w:rPr>
          <w:rFonts w:ascii="Arial Unicode MS" w:hAnsi="Arial Unicode MS" w:hint="eastAsia"/>
          <w:color w:val="17365D"/>
        </w:rPr>
        <w:t>。</w:t>
      </w:r>
    </w:p>
    <w:p w14:paraId="7B532683" w14:textId="6ED0F6AD" w:rsidR="00705FF6" w:rsidRPr="00750901" w:rsidRDefault="006A0E14" w:rsidP="00665DDE">
      <w:pPr>
        <w:ind w:leftChars="59" w:left="118"/>
        <w:jc w:val="both"/>
        <w:rPr>
          <w:rFonts w:ascii="Arial Unicode MS" w:hAnsi="Arial Unicode MS"/>
          <w:color w:val="666699"/>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00705FF6" w:rsidRPr="00750901">
        <w:rPr>
          <w:rFonts w:ascii="Arial Unicode MS" w:hAnsi="Arial Unicode MS" w:hint="eastAsia"/>
          <w:color w:val="666699"/>
        </w:rPr>
        <w:t>前項臨時開庭辦法，由司法院定之。</w:t>
      </w:r>
    </w:p>
    <w:p w14:paraId="4761990C" w14:textId="77777777" w:rsidR="006A0E14" w:rsidRDefault="00750901" w:rsidP="002330EC">
      <w:pPr>
        <w:pStyle w:val="2"/>
      </w:pPr>
      <w:r w:rsidRPr="000239DD">
        <w:rPr>
          <w:rFonts w:hint="eastAsia"/>
        </w:rPr>
        <w:t>第</w:t>
      </w:r>
      <w:r w:rsidR="00F41352">
        <w:rPr>
          <w:rFonts w:hint="eastAsia"/>
        </w:rPr>
        <w:t>39</w:t>
      </w:r>
      <w:r w:rsidRPr="000239DD">
        <w:rPr>
          <w:rFonts w:hint="eastAsia"/>
        </w:rPr>
        <w:t>條（審判長之職權</w:t>
      </w:r>
      <w:r w:rsidR="006A0E14">
        <w:rPr>
          <w:rFonts w:hint="eastAsia"/>
        </w:rPr>
        <w:t>）</w:t>
      </w:r>
    </w:p>
    <w:p w14:paraId="5F2E7152" w14:textId="55BBB5D3"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審判長於法庭之開閉及審理訴訟，有指揮及維持秩序之權。</w:t>
      </w:r>
    </w:p>
    <w:p w14:paraId="3764634E" w14:textId="77777777" w:rsidR="006A0E14" w:rsidRDefault="00750901" w:rsidP="002330EC">
      <w:pPr>
        <w:pStyle w:val="2"/>
      </w:pPr>
      <w:r w:rsidRPr="000239DD">
        <w:rPr>
          <w:rFonts w:hint="eastAsia"/>
        </w:rPr>
        <w:t>第</w:t>
      </w:r>
      <w:r w:rsidR="00F41352">
        <w:rPr>
          <w:rFonts w:hint="eastAsia"/>
        </w:rPr>
        <w:t>40</w:t>
      </w:r>
      <w:r w:rsidR="00F41352">
        <w:rPr>
          <w:rFonts w:hint="eastAsia"/>
        </w:rPr>
        <w:t>條</w:t>
      </w:r>
      <w:r w:rsidRPr="000239DD">
        <w:rPr>
          <w:rFonts w:hint="eastAsia"/>
        </w:rPr>
        <w:t>（審判長之職權</w:t>
      </w:r>
      <w:r w:rsidR="006A0E14">
        <w:rPr>
          <w:rFonts w:hint="eastAsia"/>
        </w:rPr>
        <w:t>）</w:t>
      </w:r>
    </w:p>
    <w:p w14:paraId="14EA36F9" w14:textId="7A2C9B10"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有妨害法庭秩序或其他不當行為者，審判長得禁止其進入法庭或命其退出法庭，必要時得命看管至閉庭時</w:t>
      </w:r>
      <w:r>
        <w:rPr>
          <w:rFonts w:ascii="Arial Unicode MS" w:hAnsi="Arial Unicode MS" w:hint="eastAsia"/>
          <w:color w:val="17365D"/>
        </w:rPr>
        <w:t>。</w:t>
      </w:r>
    </w:p>
    <w:p w14:paraId="5C3CF824" w14:textId="6AF3D2CD"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2</w:t>
      </w:r>
      <w:r w:rsidRPr="00E91128">
        <w:rPr>
          <w:rFonts w:ascii="Calibri" w:hAnsi="Calibri" w:hint="eastAsia"/>
          <w:color w:val="404040"/>
          <w:sz w:val="18"/>
        </w:rPr>
        <w:t>﹞</w:t>
      </w:r>
      <w:r w:rsidRPr="00750901">
        <w:rPr>
          <w:rFonts w:ascii="Arial Unicode MS" w:hAnsi="Arial Unicode MS" w:hint="eastAsia"/>
          <w:color w:val="666699"/>
        </w:rPr>
        <w:t>前項處分，不得聲明不服</w:t>
      </w:r>
      <w:r>
        <w:rPr>
          <w:rFonts w:ascii="Arial Unicode MS" w:hAnsi="Arial Unicode MS" w:hint="eastAsia"/>
          <w:color w:val="17365D"/>
        </w:rPr>
        <w:t>。</w:t>
      </w:r>
    </w:p>
    <w:p w14:paraId="518FB398" w14:textId="404C74DC"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3</w:t>
      </w:r>
      <w:r w:rsidRPr="00E91128">
        <w:rPr>
          <w:rFonts w:ascii="Calibri" w:hAnsi="Calibri" w:hint="eastAsia"/>
          <w:color w:val="404040"/>
          <w:sz w:val="18"/>
        </w:rPr>
        <w:t>﹞</w:t>
      </w:r>
      <w:r w:rsidR="00705FF6" w:rsidRPr="00705FF6">
        <w:rPr>
          <w:rFonts w:ascii="Arial Unicode MS" w:hAnsi="Arial Unicode MS" w:hint="eastAsia"/>
          <w:color w:val="17365D"/>
        </w:rPr>
        <w:t>前二項之規定，於審判長在法庭外執行職務時準用之。</w:t>
      </w:r>
    </w:p>
    <w:p w14:paraId="7988631B" w14:textId="77777777" w:rsidR="006A0E14" w:rsidRDefault="00750901" w:rsidP="002330EC">
      <w:pPr>
        <w:pStyle w:val="2"/>
      </w:pPr>
      <w:r w:rsidRPr="000239DD">
        <w:rPr>
          <w:rFonts w:hint="eastAsia"/>
        </w:rPr>
        <w:t>第</w:t>
      </w:r>
      <w:r w:rsidR="00F41352">
        <w:rPr>
          <w:rFonts w:hint="eastAsia"/>
        </w:rPr>
        <w:t>41</w:t>
      </w:r>
      <w:r w:rsidRPr="000239DD">
        <w:rPr>
          <w:rFonts w:hint="eastAsia"/>
        </w:rPr>
        <w:t>條（審判長之職權</w:t>
      </w:r>
      <w:r w:rsidR="006A0E14">
        <w:rPr>
          <w:rFonts w:hint="eastAsia"/>
        </w:rPr>
        <w:t>）</w:t>
      </w:r>
    </w:p>
    <w:p w14:paraId="6DFB2377" w14:textId="25F967E6"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訴訟代理人、辯護人、輔佐人在法庭代理訴訟、辯護或輔佐案件，其言語行動如有不當，審判長得加以警告或禁止其開庭當日之代理、辯護或輔佐。</w:t>
      </w:r>
    </w:p>
    <w:p w14:paraId="59438072" w14:textId="77777777" w:rsidR="006A0E14" w:rsidRDefault="00750901" w:rsidP="002330EC">
      <w:pPr>
        <w:pStyle w:val="2"/>
      </w:pPr>
      <w:r w:rsidRPr="000239DD">
        <w:rPr>
          <w:rFonts w:hint="eastAsia"/>
        </w:rPr>
        <w:t>第</w:t>
      </w:r>
      <w:r w:rsidR="00F41352">
        <w:rPr>
          <w:rFonts w:hint="eastAsia"/>
        </w:rPr>
        <w:t>42</w:t>
      </w:r>
      <w:r w:rsidRPr="000239DD">
        <w:rPr>
          <w:rFonts w:hint="eastAsia"/>
        </w:rPr>
        <w:t>條（處分事由之筆錄記載</w:t>
      </w:r>
      <w:r w:rsidR="006A0E14">
        <w:rPr>
          <w:rFonts w:hint="eastAsia"/>
        </w:rPr>
        <w:t>）</w:t>
      </w:r>
    </w:p>
    <w:p w14:paraId="668D2BBF" w14:textId="1D4FC80B"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審判長為前二條之處分時，應記明其事由於筆錄。</w:t>
      </w:r>
    </w:p>
    <w:p w14:paraId="58C02753" w14:textId="77777777" w:rsidR="006A0E14" w:rsidRDefault="00750901" w:rsidP="002330EC">
      <w:pPr>
        <w:pStyle w:val="2"/>
      </w:pPr>
      <w:r w:rsidRPr="000239DD">
        <w:rPr>
          <w:rFonts w:hint="eastAsia"/>
        </w:rPr>
        <w:t>第</w:t>
      </w:r>
      <w:r w:rsidR="00F41352">
        <w:rPr>
          <w:rFonts w:hint="eastAsia"/>
        </w:rPr>
        <w:t>43</w:t>
      </w:r>
      <w:r w:rsidRPr="000239DD">
        <w:rPr>
          <w:rFonts w:hint="eastAsia"/>
        </w:rPr>
        <w:t>條（受命法官或受託法官執行職務時準用審判長之職權</w:t>
      </w:r>
      <w:r w:rsidR="006A0E14">
        <w:rPr>
          <w:rFonts w:hint="eastAsia"/>
        </w:rPr>
        <w:t>）</w:t>
      </w:r>
    </w:p>
    <w:p w14:paraId="749B1044" w14:textId="515CDA9D"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本章有關審判長之規定，於受命法官或受託法官執行職務時準用之。</w:t>
      </w:r>
    </w:p>
    <w:p w14:paraId="6995924C" w14:textId="77777777" w:rsidR="006A0E14" w:rsidRDefault="00750901" w:rsidP="002330EC">
      <w:pPr>
        <w:pStyle w:val="2"/>
      </w:pPr>
      <w:r w:rsidRPr="000239DD">
        <w:rPr>
          <w:rFonts w:hint="eastAsia"/>
        </w:rPr>
        <w:t>第</w:t>
      </w:r>
      <w:r w:rsidR="00F41352">
        <w:rPr>
          <w:rFonts w:hint="eastAsia"/>
        </w:rPr>
        <w:t>44</w:t>
      </w:r>
      <w:r w:rsidRPr="000239DD">
        <w:rPr>
          <w:rFonts w:hint="eastAsia"/>
        </w:rPr>
        <w:t>條（違反維持法庭秩序命令時之處罰</w:t>
      </w:r>
      <w:r w:rsidR="006A0E14">
        <w:rPr>
          <w:rFonts w:hint="eastAsia"/>
        </w:rPr>
        <w:t>）</w:t>
      </w:r>
    </w:p>
    <w:p w14:paraId="191F60AE" w14:textId="4925E62A"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違反審判長、受命法官、受託法官所發維持法庭秩序之命令，致妨害法院執行職務，經制止不聽者，處三月以下有期徒刑、拘役或科新臺幣九千元以下罰金</w:t>
      </w:r>
      <w:r>
        <w:rPr>
          <w:rFonts w:ascii="Arial Unicode MS" w:hAnsi="Arial Unicode MS" w:hint="eastAsia"/>
          <w:color w:val="17365D"/>
        </w:rPr>
        <w:t>。</w:t>
      </w:r>
    </w:p>
    <w:p w14:paraId="206550C2" w14:textId="2D7F6907" w:rsidR="00F7055B" w:rsidRPr="001C605C" w:rsidRDefault="006A0E14" w:rsidP="001C605C">
      <w:pPr>
        <w:ind w:left="119"/>
        <w:jc w:val="right"/>
        <w:rPr>
          <w:rFonts w:ascii="Arial Unicode MS" w:hAnsi="Arial Unicode MS"/>
          <w:color w:val="17365D"/>
        </w:rPr>
      </w:pPr>
      <w:r>
        <w:rPr>
          <w:rFonts w:ascii="Arial Unicode MS" w:hAnsi="Arial Unicode MS" w:hint="eastAsia"/>
          <w:color w:val="17365D"/>
        </w:rPr>
        <w:t xml:space="preserve">　　　　</w:t>
      </w:r>
      <w:r w:rsidR="001C605C" w:rsidRPr="00533A3B">
        <w:rPr>
          <w:rStyle w:val="a3"/>
          <w:rFonts w:ascii="Arial Unicode MS" w:hAnsi="Arial Unicode MS"/>
          <w:sz w:val="18"/>
          <w:u w:val="none"/>
        </w:rPr>
        <w:t xml:space="preserve">　　　　　　　　　　　　　　　　　　　　　　　　　　　　　　　　　　　　　　　　　　　　　</w:t>
      </w:r>
      <w:hyperlink w:anchor="a章節索引" w:history="1">
        <w:r w:rsidR="001C605C" w:rsidRPr="00533A3B">
          <w:rPr>
            <w:rStyle w:val="a3"/>
            <w:rFonts w:ascii="Arial Unicode MS" w:hAnsi="Arial Unicode MS" w:hint="eastAsia"/>
            <w:sz w:val="18"/>
          </w:rPr>
          <w:t>回索引</w:t>
        </w:r>
      </w:hyperlink>
      <w:r w:rsidR="009C4BCE">
        <w:rPr>
          <w:rFonts w:ascii="Arial Unicode MS" w:hAnsi="Arial Unicode MS" w:hint="eastAsia"/>
          <w:color w:val="808000"/>
          <w:sz w:val="18"/>
        </w:rPr>
        <w:t>〉〉</w:t>
      </w:r>
    </w:p>
    <w:p w14:paraId="69D7D9C5" w14:textId="77777777" w:rsidR="00705FF6" w:rsidRPr="00705FF6" w:rsidRDefault="00705FF6" w:rsidP="00A16A78">
      <w:pPr>
        <w:pStyle w:val="1"/>
        <w:snapToGrid w:val="0"/>
        <w:spacing w:before="100" w:beforeAutospacing="1" w:after="100" w:afterAutospacing="1"/>
        <w:textAlignment w:val="auto"/>
      </w:pPr>
      <w:bookmarkStart w:id="22" w:name="_第七章_司法行政之監督"/>
      <w:bookmarkEnd w:id="22"/>
      <w:r w:rsidRPr="00705FF6">
        <w:rPr>
          <w:rFonts w:hint="eastAsia"/>
        </w:rPr>
        <w:t>第七章</w:t>
      </w:r>
      <w:r w:rsidR="00F7055B" w:rsidRPr="00705FF6">
        <w:rPr>
          <w:rFonts w:hint="eastAsia"/>
        </w:rPr>
        <w:t xml:space="preserve">　</w:t>
      </w:r>
      <w:r w:rsidRPr="00705FF6">
        <w:rPr>
          <w:rFonts w:hint="eastAsia"/>
        </w:rPr>
        <w:t xml:space="preserve">　司法行政之監督</w:t>
      </w:r>
    </w:p>
    <w:p w14:paraId="506F140E" w14:textId="77777777" w:rsidR="006A0E14" w:rsidRDefault="00750901" w:rsidP="002330EC">
      <w:pPr>
        <w:pStyle w:val="2"/>
      </w:pPr>
      <w:r w:rsidRPr="000239DD">
        <w:rPr>
          <w:rFonts w:hint="eastAsia"/>
        </w:rPr>
        <w:t>第</w:t>
      </w:r>
      <w:r w:rsidR="00F41352">
        <w:rPr>
          <w:rFonts w:hint="eastAsia"/>
        </w:rPr>
        <w:t>45</w:t>
      </w:r>
      <w:r w:rsidRPr="000239DD">
        <w:rPr>
          <w:rFonts w:hint="eastAsia"/>
        </w:rPr>
        <w:t>條（少年及家事法院之司法行政監督</w:t>
      </w:r>
      <w:r w:rsidR="006A0E14">
        <w:rPr>
          <w:rFonts w:hint="eastAsia"/>
        </w:rPr>
        <w:t>）</w:t>
      </w:r>
    </w:p>
    <w:p w14:paraId="2653C5E1" w14:textId="5A01647F"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少年及家事法院行政之監督，依下列規定：</w:t>
      </w:r>
    </w:p>
    <w:p w14:paraId="251A7D93" w14:textId="77777777" w:rsidR="006A0E14" w:rsidRDefault="00705FF6" w:rsidP="00665DDE">
      <w:pPr>
        <w:ind w:leftChars="59" w:left="118"/>
        <w:jc w:val="both"/>
        <w:rPr>
          <w:rFonts w:ascii="Arial Unicode MS" w:hAnsi="Arial Unicode MS"/>
          <w:color w:val="17365D"/>
        </w:rPr>
      </w:pPr>
      <w:r w:rsidRPr="00705FF6">
        <w:rPr>
          <w:rFonts w:ascii="Arial Unicode MS" w:hAnsi="Arial Unicode MS" w:hint="eastAsia"/>
          <w:color w:val="17365D"/>
        </w:rPr>
        <w:t xml:space="preserve">　　一、司法院院長監督少年及家事法院及其分院</w:t>
      </w:r>
      <w:r w:rsidR="006A0E14">
        <w:rPr>
          <w:rFonts w:ascii="Arial Unicode MS" w:hAnsi="Arial Unicode MS" w:hint="eastAsia"/>
          <w:color w:val="17365D"/>
        </w:rPr>
        <w:t>。</w:t>
      </w:r>
    </w:p>
    <w:p w14:paraId="7AE6CAFE" w14:textId="52878FAA" w:rsidR="006A0E14"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二</w:t>
      </w:r>
      <w:r>
        <w:rPr>
          <w:rFonts w:ascii="Arial Unicode MS" w:hAnsi="Arial Unicode MS" w:hint="eastAsia"/>
          <w:color w:val="17365D"/>
        </w:rPr>
        <w:t>、</w:t>
      </w:r>
      <w:r w:rsidR="00705FF6" w:rsidRPr="00705FF6">
        <w:rPr>
          <w:rFonts w:ascii="Arial Unicode MS" w:hAnsi="Arial Unicode MS" w:hint="eastAsia"/>
          <w:color w:val="17365D"/>
        </w:rPr>
        <w:t>高等法院院長監督少年及家事法院及其分院</w:t>
      </w:r>
      <w:r>
        <w:rPr>
          <w:rFonts w:ascii="Arial Unicode MS" w:hAnsi="Arial Unicode MS" w:hint="eastAsia"/>
          <w:color w:val="17365D"/>
        </w:rPr>
        <w:t>。</w:t>
      </w:r>
    </w:p>
    <w:p w14:paraId="27838C47" w14:textId="2E6CDA58" w:rsidR="00705FF6" w:rsidRPr="00705FF6"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三</w:t>
      </w:r>
      <w:r>
        <w:rPr>
          <w:rFonts w:ascii="Arial Unicode MS" w:hAnsi="Arial Unicode MS" w:hint="eastAsia"/>
          <w:color w:val="17365D"/>
        </w:rPr>
        <w:t>、</w:t>
      </w:r>
      <w:r w:rsidR="00705FF6" w:rsidRPr="00705FF6">
        <w:rPr>
          <w:rFonts w:ascii="Arial Unicode MS" w:hAnsi="Arial Unicode MS" w:hint="eastAsia"/>
          <w:color w:val="17365D"/>
        </w:rPr>
        <w:t>少年及家事法院院長監督該法院及其分院。</w:t>
      </w:r>
    </w:p>
    <w:p w14:paraId="3D84D34B" w14:textId="77777777" w:rsidR="006A0E14" w:rsidRDefault="00750901" w:rsidP="002330EC">
      <w:pPr>
        <w:pStyle w:val="2"/>
      </w:pPr>
      <w:r w:rsidRPr="000239DD">
        <w:rPr>
          <w:rFonts w:hint="eastAsia"/>
        </w:rPr>
        <w:t>第</w:t>
      </w:r>
      <w:r w:rsidR="00F41352">
        <w:rPr>
          <w:rFonts w:hint="eastAsia"/>
        </w:rPr>
        <w:t>46</w:t>
      </w:r>
      <w:r w:rsidRPr="000239DD">
        <w:rPr>
          <w:rFonts w:hint="eastAsia"/>
        </w:rPr>
        <w:t>條（監督權之限制</w:t>
      </w:r>
      <w:r w:rsidR="006A0E14">
        <w:rPr>
          <w:rFonts w:hint="eastAsia"/>
        </w:rPr>
        <w:t>）</w:t>
      </w:r>
    </w:p>
    <w:p w14:paraId="02574D49" w14:textId="441D10B7"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依前條規定有監督權者，對於被監督之人員得為下列處分：</w:t>
      </w:r>
    </w:p>
    <w:p w14:paraId="0A197EC3" w14:textId="77777777" w:rsidR="006A0E14" w:rsidRDefault="00705FF6" w:rsidP="00665DDE">
      <w:pPr>
        <w:ind w:leftChars="59" w:left="118"/>
        <w:jc w:val="both"/>
        <w:rPr>
          <w:rFonts w:ascii="Arial Unicode MS" w:hAnsi="Arial Unicode MS"/>
          <w:color w:val="17365D"/>
        </w:rPr>
      </w:pPr>
      <w:r w:rsidRPr="00705FF6">
        <w:rPr>
          <w:rFonts w:ascii="Arial Unicode MS" w:hAnsi="Arial Unicode MS" w:hint="eastAsia"/>
          <w:color w:val="17365D"/>
        </w:rPr>
        <w:t xml:space="preserve">　　一、關於職務上之事項，得發命令使之注意</w:t>
      </w:r>
      <w:r w:rsidR="006A0E14">
        <w:rPr>
          <w:rFonts w:ascii="Arial Unicode MS" w:hAnsi="Arial Unicode MS" w:hint="eastAsia"/>
          <w:color w:val="17365D"/>
        </w:rPr>
        <w:t>。</w:t>
      </w:r>
    </w:p>
    <w:p w14:paraId="3214F7AD" w14:textId="06F85659" w:rsidR="00705FF6" w:rsidRPr="00705FF6" w:rsidRDefault="006A0E14" w:rsidP="00665DDE">
      <w:pPr>
        <w:ind w:leftChars="59" w:left="118"/>
        <w:jc w:val="both"/>
        <w:rPr>
          <w:rFonts w:ascii="Arial Unicode MS" w:hAnsi="Arial Unicode MS"/>
          <w:color w:val="17365D"/>
        </w:rPr>
      </w:pPr>
      <w:r>
        <w:rPr>
          <w:rFonts w:ascii="Arial Unicode MS" w:hAnsi="Arial Unicode MS" w:hint="eastAsia"/>
          <w:color w:val="17365D"/>
        </w:rPr>
        <w:t xml:space="preserve">　　</w:t>
      </w:r>
      <w:r w:rsidRPr="00705FF6">
        <w:rPr>
          <w:rFonts w:ascii="Arial Unicode MS" w:hAnsi="Arial Unicode MS" w:hint="eastAsia"/>
          <w:color w:val="17365D"/>
        </w:rPr>
        <w:t>二</w:t>
      </w:r>
      <w:r>
        <w:rPr>
          <w:rFonts w:ascii="Arial Unicode MS" w:hAnsi="Arial Unicode MS" w:hint="eastAsia"/>
          <w:color w:val="17365D"/>
        </w:rPr>
        <w:t>、</w:t>
      </w:r>
      <w:r w:rsidR="00705FF6" w:rsidRPr="00705FF6">
        <w:rPr>
          <w:rFonts w:ascii="Arial Unicode MS" w:hAnsi="Arial Unicode MS" w:hint="eastAsia"/>
          <w:color w:val="17365D"/>
        </w:rPr>
        <w:t>有廢弛職務、逾越權限或行為不檢者，加以警告。</w:t>
      </w:r>
    </w:p>
    <w:p w14:paraId="21473FBC" w14:textId="77777777" w:rsidR="006A0E14" w:rsidRDefault="00750901" w:rsidP="002330EC">
      <w:pPr>
        <w:pStyle w:val="2"/>
      </w:pPr>
      <w:r w:rsidRPr="000239DD">
        <w:rPr>
          <w:rFonts w:hint="eastAsia"/>
        </w:rPr>
        <w:lastRenderedPageBreak/>
        <w:t>第</w:t>
      </w:r>
      <w:r w:rsidR="00F41352">
        <w:rPr>
          <w:rFonts w:hint="eastAsia"/>
        </w:rPr>
        <w:t>47</w:t>
      </w:r>
      <w:r w:rsidRPr="000239DD">
        <w:rPr>
          <w:rFonts w:hint="eastAsia"/>
        </w:rPr>
        <w:t>條（監督權之限制</w:t>
      </w:r>
      <w:r w:rsidR="006A0E14">
        <w:rPr>
          <w:rFonts w:hint="eastAsia"/>
        </w:rPr>
        <w:t>）</w:t>
      </w:r>
    </w:p>
    <w:p w14:paraId="4BE2D79B" w14:textId="5D26D6E7"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被監督之人員，如有前條第二款情事，而情節較重或經警告無效者，監督長官得依</w:t>
      </w:r>
      <w:hyperlink r:id="rId44" w:history="1">
        <w:r w:rsidR="00705FF6" w:rsidRPr="00D147E7">
          <w:rPr>
            <w:rStyle w:val="a3"/>
            <w:rFonts w:ascii="Arial Unicode MS" w:hAnsi="Arial Unicode MS" w:hint="eastAsia"/>
          </w:rPr>
          <w:t>公務員懲戒法</w:t>
        </w:r>
      </w:hyperlink>
      <w:r w:rsidR="00705FF6" w:rsidRPr="00705FF6">
        <w:rPr>
          <w:rFonts w:ascii="Arial Unicode MS" w:hAnsi="Arial Unicode MS" w:hint="eastAsia"/>
          <w:color w:val="17365D"/>
        </w:rPr>
        <w:t>辦理。</w:t>
      </w:r>
    </w:p>
    <w:p w14:paraId="4980EF44" w14:textId="77777777" w:rsidR="006A0E14" w:rsidRDefault="00750901" w:rsidP="002330EC">
      <w:pPr>
        <w:pStyle w:val="2"/>
      </w:pPr>
      <w:r w:rsidRPr="000239DD">
        <w:rPr>
          <w:rFonts w:hint="eastAsia"/>
        </w:rPr>
        <w:t>第</w:t>
      </w:r>
      <w:r w:rsidR="00F41352">
        <w:rPr>
          <w:rFonts w:hint="eastAsia"/>
        </w:rPr>
        <w:t>48</w:t>
      </w:r>
      <w:r w:rsidRPr="000239DD">
        <w:rPr>
          <w:rFonts w:hint="eastAsia"/>
        </w:rPr>
        <w:t>條（審判獨立權</w:t>
      </w:r>
      <w:r w:rsidR="006A0E14">
        <w:rPr>
          <w:rFonts w:hint="eastAsia"/>
        </w:rPr>
        <w:t>）</w:t>
      </w:r>
    </w:p>
    <w:p w14:paraId="16B849F8" w14:textId="1DF351C4" w:rsidR="006A0E14"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本章各條之規定，不影響審判權之獨立行使</w:t>
      </w:r>
      <w:r>
        <w:rPr>
          <w:rFonts w:ascii="Arial Unicode MS" w:hAnsi="Arial Unicode MS" w:hint="eastAsia"/>
          <w:color w:val="17365D"/>
        </w:rPr>
        <w:t>。</w:t>
      </w:r>
    </w:p>
    <w:p w14:paraId="028F4F6B" w14:textId="1EB26D99" w:rsidR="00F7055B" w:rsidRPr="001C605C" w:rsidRDefault="006A0E14" w:rsidP="001C605C">
      <w:pPr>
        <w:ind w:left="119"/>
        <w:jc w:val="right"/>
        <w:rPr>
          <w:rFonts w:ascii="Arial Unicode MS" w:hAnsi="Arial Unicode MS"/>
          <w:color w:val="17365D"/>
        </w:rPr>
      </w:pPr>
      <w:r>
        <w:rPr>
          <w:rFonts w:ascii="Arial Unicode MS" w:hAnsi="Arial Unicode MS" w:hint="eastAsia"/>
          <w:color w:val="17365D"/>
        </w:rPr>
        <w:t xml:space="preserve">　　　　</w:t>
      </w:r>
      <w:r w:rsidR="001C605C" w:rsidRPr="00533A3B">
        <w:rPr>
          <w:rStyle w:val="a3"/>
          <w:rFonts w:ascii="Arial Unicode MS" w:hAnsi="Arial Unicode MS"/>
          <w:sz w:val="18"/>
          <w:u w:val="none"/>
        </w:rPr>
        <w:t xml:space="preserve">　　　　　　　　　　　　　　　　　　　　　　　　　　　　　　　　　　　　　　　　　　　　　</w:t>
      </w:r>
      <w:hyperlink w:anchor="a章節索引" w:history="1">
        <w:r w:rsidR="001C605C" w:rsidRPr="00533A3B">
          <w:rPr>
            <w:rStyle w:val="a3"/>
            <w:rFonts w:ascii="Arial Unicode MS" w:hAnsi="Arial Unicode MS" w:hint="eastAsia"/>
            <w:sz w:val="18"/>
          </w:rPr>
          <w:t>回索引</w:t>
        </w:r>
      </w:hyperlink>
      <w:r w:rsidR="009C4BCE">
        <w:rPr>
          <w:rFonts w:ascii="Arial Unicode MS" w:hAnsi="Arial Unicode MS" w:hint="eastAsia"/>
          <w:color w:val="808000"/>
          <w:sz w:val="18"/>
        </w:rPr>
        <w:t>〉〉</w:t>
      </w:r>
    </w:p>
    <w:p w14:paraId="4EE66B9A" w14:textId="77777777" w:rsidR="00705FF6" w:rsidRPr="00705FF6" w:rsidRDefault="00705FF6" w:rsidP="00705FF6">
      <w:pPr>
        <w:pStyle w:val="1"/>
        <w:snapToGrid w:val="0"/>
        <w:spacing w:before="100" w:beforeAutospacing="1" w:after="100" w:afterAutospacing="1"/>
        <w:textAlignment w:val="auto"/>
      </w:pPr>
      <w:bookmarkStart w:id="23" w:name="_第八章__附"/>
      <w:bookmarkEnd w:id="23"/>
      <w:r w:rsidRPr="00705FF6">
        <w:rPr>
          <w:rFonts w:hint="eastAsia"/>
        </w:rPr>
        <w:t xml:space="preserve">第八章　</w:t>
      </w:r>
      <w:r w:rsidR="00F7055B" w:rsidRPr="00705FF6">
        <w:rPr>
          <w:rFonts w:hint="eastAsia"/>
        </w:rPr>
        <w:t xml:space="preserve">　</w:t>
      </w:r>
      <w:r w:rsidRPr="00705FF6">
        <w:rPr>
          <w:rFonts w:hint="eastAsia"/>
        </w:rPr>
        <w:t>附　則</w:t>
      </w:r>
    </w:p>
    <w:p w14:paraId="6F8AD3B7" w14:textId="77777777" w:rsidR="006A0E14" w:rsidRDefault="00750901" w:rsidP="002330EC">
      <w:pPr>
        <w:pStyle w:val="2"/>
      </w:pPr>
      <w:bookmarkStart w:id="24" w:name="a49"/>
      <w:bookmarkEnd w:id="24"/>
      <w:r w:rsidRPr="000239DD">
        <w:rPr>
          <w:rFonts w:hint="eastAsia"/>
        </w:rPr>
        <w:t>第</w:t>
      </w:r>
      <w:r w:rsidR="00F41352">
        <w:rPr>
          <w:rFonts w:hint="eastAsia"/>
        </w:rPr>
        <w:t>49</w:t>
      </w:r>
      <w:r w:rsidRPr="000239DD">
        <w:rPr>
          <w:rFonts w:hint="eastAsia"/>
        </w:rPr>
        <w:t>條（授權司法院訂定案件之審理期限</w:t>
      </w:r>
      <w:r w:rsidR="006A0E14">
        <w:rPr>
          <w:rFonts w:hint="eastAsia"/>
        </w:rPr>
        <w:t>）</w:t>
      </w:r>
    </w:p>
    <w:p w14:paraId="2F9D1739" w14:textId="0EAF4DEE"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少年及家事法院之審理，應規定期限，其期限由司法院以命令</w:t>
      </w:r>
      <w:hyperlink r:id="rId45" w:history="1">
        <w:r w:rsidR="00705FF6" w:rsidRPr="00993526">
          <w:rPr>
            <w:rStyle w:val="a3"/>
            <w:rFonts w:ascii="Arial Unicode MS" w:hAnsi="Arial Unicode MS" w:hint="eastAsia"/>
          </w:rPr>
          <w:t>定之</w:t>
        </w:r>
      </w:hyperlink>
      <w:r w:rsidR="00705FF6" w:rsidRPr="00705FF6">
        <w:rPr>
          <w:rFonts w:ascii="Arial Unicode MS" w:hAnsi="Arial Unicode MS" w:hint="eastAsia"/>
          <w:color w:val="17365D"/>
        </w:rPr>
        <w:t>。</w:t>
      </w:r>
    </w:p>
    <w:p w14:paraId="62C61A6F" w14:textId="77777777" w:rsidR="006A0E14" w:rsidRDefault="00750901" w:rsidP="002330EC">
      <w:pPr>
        <w:pStyle w:val="2"/>
      </w:pPr>
      <w:bookmarkStart w:id="25" w:name="a50"/>
      <w:bookmarkEnd w:id="25"/>
      <w:r w:rsidRPr="000239DD">
        <w:rPr>
          <w:rFonts w:hint="eastAsia"/>
        </w:rPr>
        <w:t>第</w:t>
      </w:r>
      <w:r w:rsidR="00F41352">
        <w:rPr>
          <w:rFonts w:hint="eastAsia"/>
        </w:rPr>
        <w:t>50</w:t>
      </w:r>
      <w:r w:rsidR="00F41352">
        <w:rPr>
          <w:rFonts w:hint="eastAsia"/>
        </w:rPr>
        <w:t>條</w:t>
      </w:r>
      <w:r w:rsidRPr="000239DD">
        <w:rPr>
          <w:rFonts w:hint="eastAsia"/>
        </w:rPr>
        <w:t>（準用法院組織法之規定</w:t>
      </w:r>
      <w:r w:rsidR="006A0E14">
        <w:rPr>
          <w:rFonts w:hint="eastAsia"/>
        </w:rPr>
        <w:t>）</w:t>
      </w:r>
    </w:p>
    <w:p w14:paraId="23EEB116" w14:textId="54B3370D"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本法未規定者，準用</w:t>
      </w:r>
      <w:hyperlink r:id="rId46" w:history="1">
        <w:r w:rsidR="00705FF6" w:rsidRPr="00750901">
          <w:rPr>
            <w:rStyle w:val="a3"/>
            <w:rFonts w:ascii="Arial Unicode MS" w:hAnsi="Arial Unicode MS" w:hint="eastAsia"/>
          </w:rPr>
          <w:t>法院組織法</w:t>
        </w:r>
      </w:hyperlink>
      <w:r w:rsidR="00705FF6" w:rsidRPr="00705FF6">
        <w:rPr>
          <w:rFonts w:ascii="Arial Unicode MS" w:hAnsi="Arial Unicode MS" w:hint="eastAsia"/>
          <w:color w:val="17365D"/>
        </w:rPr>
        <w:t>及其他有關法律之規定。</w:t>
      </w:r>
    </w:p>
    <w:p w14:paraId="719614BD" w14:textId="77777777" w:rsidR="006A0E14" w:rsidRDefault="00750901" w:rsidP="002330EC">
      <w:pPr>
        <w:pStyle w:val="2"/>
      </w:pPr>
      <w:r w:rsidRPr="000239DD">
        <w:rPr>
          <w:rFonts w:hint="eastAsia"/>
        </w:rPr>
        <w:t>第</w:t>
      </w:r>
      <w:r w:rsidR="00F41352">
        <w:rPr>
          <w:rFonts w:hint="eastAsia"/>
        </w:rPr>
        <w:t>51</w:t>
      </w:r>
      <w:r w:rsidRPr="000239DD">
        <w:rPr>
          <w:rFonts w:hint="eastAsia"/>
        </w:rPr>
        <w:t>條（準用之規定</w:t>
      </w:r>
      <w:r w:rsidR="006A0E14">
        <w:rPr>
          <w:rFonts w:hint="eastAsia"/>
        </w:rPr>
        <w:t>）</w:t>
      </w:r>
    </w:p>
    <w:p w14:paraId="4F7696E7" w14:textId="1948698D"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本法於少年及家事法院分院及於未設少年及家事法院地區之地方法院少年法庭、家事法庭準用之。</w:t>
      </w:r>
    </w:p>
    <w:p w14:paraId="200D8EB6" w14:textId="77777777" w:rsidR="006A0E14" w:rsidRDefault="00750901" w:rsidP="002330EC">
      <w:pPr>
        <w:pStyle w:val="2"/>
      </w:pPr>
      <w:r w:rsidRPr="00750901">
        <w:rPr>
          <w:rFonts w:hint="eastAsia"/>
        </w:rPr>
        <w:t>第</w:t>
      </w:r>
      <w:r w:rsidR="00F41352">
        <w:rPr>
          <w:rFonts w:hint="eastAsia"/>
        </w:rPr>
        <w:t>52</w:t>
      </w:r>
      <w:r w:rsidRPr="00750901">
        <w:rPr>
          <w:rFonts w:hint="eastAsia"/>
        </w:rPr>
        <w:t>條（預算支應</w:t>
      </w:r>
      <w:r w:rsidR="006A0E14">
        <w:rPr>
          <w:rFonts w:hint="eastAsia"/>
        </w:rPr>
        <w:t>）</w:t>
      </w:r>
    </w:p>
    <w:p w14:paraId="6064F6BC" w14:textId="5EF7DE10"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少年及家事法院於年度預算執行中成立，其因調配人力移撥員額及業務時，所需各項相關經費，得由移撥機關在原預算範圍內調整支應，不受預算法第</w:t>
      </w:r>
      <w:hyperlink r:id="rId47" w:anchor="a62" w:history="1">
        <w:r w:rsidR="00705FF6" w:rsidRPr="00750901">
          <w:rPr>
            <w:rStyle w:val="a3"/>
            <w:rFonts w:ascii="Arial Unicode MS" w:hAnsi="Arial Unicode MS" w:hint="eastAsia"/>
          </w:rPr>
          <w:t>六十二</w:t>
        </w:r>
      </w:hyperlink>
      <w:r w:rsidR="00705FF6" w:rsidRPr="00705FF6">
        <w:rPr>
          <w:rFonts w:ascii="Arial Unicode MS" w:hAnsi="Arial Unicode MS" w:hint="eastAsia"/>
          <w:color w:val="17365D"/>
        </w:rPr>
        <w:t>條及第</w:t>
      </w:r>
      <w:hyperlink r:id="rId48" w:anchor="a63" w:history="1">
        <w:r w:rsidR="00705FF6" w:rsidRPr="00750901">
          <w:rPr>
            <w:rStyle w:val="a3"/>
            <w:rFonts w:ascii="Arial Unicode MS" w:hAnsi="Arial Unicode MS" w:hint="eastAsia"/>
          </w:rPr>
          <w:t>六十三</w:t>
        </w:r>
      </w:hyperlink>
      <w:r w:rsidR="00705FF6" w:rsidRPr="00705FF6">
        <w:rPr>
          <w:rFonts w:ascii="Arial Unicode MS" w:hAnsi="Arial Unicode MS" w:hint="eastAsia"/>
          <w:color w:val="17365D"/>
        </w:rPr>
        <w:t>條規定之限制。</w:t>
      </w:r>
    </w:p>
    <w:p w14:paraId="3A1C549B" w14:textId="77777777" w:rsidR="006A0E14" w:rsidRDefault="00750901" w:rsidP="002330EC">
      <w:pPr>
        <w:pStyle w:val="2"/>
      </w:pPr>
      <w:r w:rsidRPr="000239DD">
        <w:rPr>
          <w:rFonts w:hint="eastAsia"/>
        </w:rPr>
        <w:t>第</w:t>
      </w:r>
      <w:r w:rsidR="00F41352">
        <w:rPr>
          <w:rFonts w:hint="eastAsia"/>
        </w:rPr>
        <w:t>53</w:t>
      </w:r>
      <w:r w:rsidRPr="000239DD">
        <w:rPr>
          <w:rFonts w:hint="eastAsia"/>
        </w:rPr>
        <w:t>條（施行日期</w:t>
      </w:r>
      <w:r w:rsidR="006A0E14">
        <w:rPr>
          <w:rFonts w:hint="eastAsia"/>
        </w:rPr>
        <w:t>）</w:t>
      </w:r>
    </w:p>
    <w:p w14:paraId="562FFCD0" w14:textId="6922C5EE" w:rsidR="00705FF6" w:rsidRPr="00705FF6" w:rsidRDefault="006A0E14" w:rsidP="00665DDE">
      <w:pPr>
        <w:ind w:leftChars="59" w:left="118"/>
        <w:jc w:val="both"/>
        <w:rPr>
          <w:rFonts w:ascii="Arial Unicode MS" w:hAnsi="Arial Unicode MS"/>
          <w:color w:val="17365D"/>
        </w:rPr>
      </w:pPr>
      <w:r w:rsidRPr="00E91128">
        <w:rPr>
          <w:rFonts w:ascii="Calibri" w:hAnsi="Calibri" w:hint="eastAsia"/>
          <w:color w:val="404040"/>
          <w:sz w:val="18"/>
        </w:rPr>
        <w:t>﹝</w:t>
      </w:r>
      <w:r w:rsidRPr="00E91128">
        <w:rPr>
          <w:rFonts w:ascii="Calibri" w:hAnsi="Calibri" w:hint="eastAsia"/>
          <w:color w:val="404040"/>
          <w:sz w:val="18"/>
        </w:rPr>
        <w:t>1</w:t>
      </w:r>
      <w:r w:rsidRPr="00E91128">
        <w:rPr>
          <w:rFonts w:ascii="Calibri" w:hAnsi="Calibri" w:hint="eastAsia"/>
          <w:color w:val="404040"/>
          <w:sz w:val="18"/>
        </w:rPr>
        <w:t>﹞</w:t>
      </w:r>
      <w:r w:rsidR="00705FF6" w:rsidRPr="00705FF6">
        <w:rPr>
          <w:rFonts w:ascii="Arial Unicode MS" w:hAnsi="Arial Unicode MS" w:hint="eastAsia"/>
          <w:color w:val="17365D"/>
        </w:rPr>
        <w:t>本法施行日期，由司法院以命令定之。</w:t>
      </w:r>
    </w:p>
    <w:p w14:paraId="0A0295E7" w14:textId="77777777" w:rsidR="00431EEC" w:rsidRDefault="00431EEC" w:rsidP="00360C9D">
      <w:pPr>
        <w:ind w:left="142"/>
        <w:jc w:val="both"/>
        <w:rPr>
          <w:rFonts w:ascii="Arial Unicode MS" w:hAnsi="Arial Unicode MS"/>
          <w:color w:val="17365D"/>
        </w:rPr>
      </w:pPr>
    </w:p>
    <w:p w14:paraId="203D6655" w14:textId="77777777" w:rsidR="00C358B3" w:rsidRPr="003555EC" w:rsidRDefault="00C358B3" w:rsidP="00360C9D">
      <w:pPr>
        <w:ind w:left="142"/>
        <w:jc w:val="both"/>
        <w:rPr>
          <w:rFonts w:ascii="Arial Unicode MS" w:hAnsi="Arial Unicode MS"/>
          <w:color w:val="17365D"/>
        </w:rPr>
      </w:pPr>
    </w:p>
    <w:p w14:paraId="6E8B932F" w14:textId="77777777" w:rsidR="0033335B" w:rsidRPr="00C1655B" w:rsidRDefault="0033335B" w:rsidP="0033335B">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33335B">
        <w:rPr>
          <w:rStyle w:val="a3"/>
          <w:rFonts w:ascii="Arial Unicode MS" w:hAnsi="Arial Unicode MS" w:hint="eastAsia"/>
          <w:b/>
          <w:sz w:val="18"/>
          <w:u w:val="none"/>
        </w:rPr>
        <w:t>〉〉</w:t>
      </w:r>
    </w:p>
    <w:p w14:paraId="6AFFEEED" w14:textId="3F98F24A" w:rsidR="00431EEC" w:rsidRPr="0033335B" w:rsidRDefault="0033335B" w:rsidP="00C538D1">
      <w:pPr>
        <w:ind w:leftChars="50" w:left="100"/>
        <w:jc w:val="both"/>
        <w:rPr>
          <w:rFonts w:ascii="Arial Unicode MS" w:hAnsi="Arial Unicode MS"/>
          <w:color w:val="000000"/>
        </w:rPr>
      </w:pPr>
      <w:r w:rsidRPr="003D460F">
        <w:rPr>
          <w:rFonts w:hint="eastAsia"/>
          <w:color w:val="5F5F5F"/>
          <w:sz w:val="18"/>
          <w:szCs w:val="18"/>
        </w:rPr>
        <w:t>【編註】</w:t>
      </w:r>
      <w:r w:rsidR="005C0D24">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9" w:history="1">
        <w:r w:rsidRPr="0078446D">
          <w:rPr>
            <w:rStyle w:val="a3"/>
            <w:rFonts w:ascii="Arial Unicode MS" w:hAnsi="Arial Unicode MS"/>
            <w:sz w:val="18"/>
            <w:szCs w:val="20"/>
          </w:rPr>
          <w:t>告知</w:t>
        </w:r>
      </w:hyperlink>
      <w:r w:rsidRPr="003D460F">
        <w:rPr>
          <w:rFonts w:hint="eastAsia"/>
          <w:color w:val="5F5F5F"/>
          <w:sz w:val="18"/>
          <w:szCs w:val="20"/>
        </w:rPr>
        <w:t>，謝謝！</w:t>
      </w:r>
    </w:p>
    <w:sectPr w:rsidR="00431EEC" w:rsidRPr="0033335B">
      <w:footerReference w:type="even" r:id="rId50"/>
      <w:footerReference w:type="default" r:id="rId5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ED258" w14:textId="77777777" w:rsidR="00A34BD4" w:rsidRDefault="00A34BD4">
      <w:r>
        <w:separator/>
      </w:r>
    </w:p>
  </w:endnote>
  <w:endnote w:type="continuationSeparator" w:id="0">
    <w:p w14:paraId="3CE987B3" w14:textId="77777777" w:rsidR="00A34BD4" w:rsidRDefault="00A3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385F" w14:textId="2774C057" w:rsidR="004E4575" w:rsidRDefault="004E4575">
    <w:pPr>
      <w:pStyle w:val="a6"/>
      <w:framePr w:wrap="around" w:vAnchor="text" w:hAnchor="margin" w:xAlign="right" w:y="1"/>
      <w:rPr>
        <w:rStyle w:val="a7"/>
      </w:rPr>
    </w:pPr>
    <w:r>
      <w:rPr>
        <w:rStyle w:val="a7"/>
      </w:rPr>
      <w:fldChar w:fldCharType="begin"/>
    </w:r>
    <w:r>
      <w:rPr>
        <w:rStyle w:val="a7"/>
      </w:rPr>
      <w:instrText xml:space="preserve">PAGE  </w:instrText>
    </w:r>
    <w:r w:rsidR="00051B52">
      <w:rPr>
        <w:rStyle w:val="a7"/>
      </w:rPr>
      <w:fldChar w:fldCharType="separate"/>
    </w:r>
    <w:r w:rsidR="00051B52">
      <w:rPr>
        <w:rStyle w:val="a7"/>
        <w:noProof/>
      </w:rPr>
      <w:t>1</w:t>
    </w:r>
    <w:r>
      <w:rPr>
        <w:rStyle w:val="a7"/>
      </w:rPr>
      <w:fldChar w:fldCharType="end"/>
    </w:r>
  </w:p>
  <w:p w14:paraId="68AA6FD9" w14:textId="77777777" w:rsidR="004E4575" w:rsidRDefault="004E457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E95B" w14:textId="77777777" w:rsidR="004E4575" w:rsidRDefault="004E457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207EA">
      <w:rPr>
        <w:rStyle w:val="a7"/>
        <w:noProof/>
      </w:rPr>
      <w:t>5</w:t>
    </w:r>
    <w:r>
      <w:rPr>
        <w:rStyle w:val="a7"/>
      </w:rPr>
      <w:fldChar w:fldCharType="end"/>
    </w:r>
  </w:p>
  <w:p w14:paraId="75DBF77C" w14:textId="77777777" w:rsidR="004E4575" w:rsidRPr="009758FD" w:rsidRDefault="0033335B"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4E4575" w:rsidRPr="00491284">
      <w:rPr>
        <w:rFonts w:ascii="Arial Unicode MS" w:hAnsi="Arial Unicode MS" w:hint="eastAsia"/>
        <w:color w:val="000000"/>
        <w:sz w:val="18"/>
        <w:szCs w:val="24"/>
      </w:rPr>
      <w:t>少年及家事法院組織法</w:t>
    </w:r>
    <w:r>
      <w:rPr>
        <w:rFonts w:ascii="Arial Unicode MS" w:hAnsi="Arial Unicode MS" w:hint="eastAsia"/>
        <w:color w:val="000000"/>
        <w:sz w:val="18"/>
      </w:rPr>
      <w:t>〉〉</w:t>
    </w:r>
    <w:r w:rsidR="004E4575" w:rsidRPr="009758FD">
      <w:rPr>
        <w:rFonts w:ascii="Arial Unicode MS" w:hAnsi="Arial Unicode MS" w:hint="eastAsia"/>
        <w:sz w:val="18"/>
      </w:rPr>
      <w:t>S-link</w:t>
    </w:r>
    <w:r w:rsidR="004E4575"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D0EE8" w14:textId="77777777" w:rsidR="00A34BD4" w:rsidRDefault="00A34BD4">
      <w:r>
        <w:separator/>
      </w:r>
    </w:p>
  </w:footnote>
  <w:footnote w:type="continuationSeparator" w:id="0">
    <w:p w14:paraId="529E1D34" w14:textId="77777777" w:rsidR="00A34BD4" w:rsidRDefault="00A34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2107260537">
    <w:abstractNumId w:val="0"/>
  </w:num>
  <w:num w:numId="2" w16cid:durableId="236668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10878"/>
    <w:rsid w:val="00026302"/>
    <w:rsid w:val="00041F63"/>
    <w:rsid w:val="00051B52"/>
    <w:rsid w:val="0007318D"/>
    <w:rsid w:val="000766A8"/>
    <w:rsid w:val="000B6E4F"/>
    <w:rsid w:val="000C1500"/>
    <w:rsid w:val="000C1DAC"/>
    <w:rsid w:val="00112883"/>
    <w:rsid w:val="0011667E"/>
    <w:rsid w:val="0012255A"/>
    <w:rsid w:val="00137059"/>
    <w:rsid w:val="00173A16"/>
    <w:rsid w:val="001A49BA"/>
    <w:rsid w:val="001C605C"/>
    <w:rsid w:val="001D6830"/>
    <w:rsid w:val="001E4EAE"/>
    <w:rsid w:val="002000B1"/>
    <w:rsid w:val="00222E53"/>
    <w:rsid w:val="00227F2E"/>
    <w:rsid w:val="002330EC"/>
    <w:rsid w:val="00260074"/>
    <w:rsid w:val="00265215"/>
    <w:rsid w:val="002B4B9C"/>
    <w:rsid w:val="002C77DF"/>
    <w:rsid w:val="002D1E33"/>
    <w:rsid w:val="002E3B23"/>
    <w:rsid w:val="002F5997"/>
    <w:rsid w:val="002F5B29"/>
    <w:rsid w:val="003222AE"/>
    <w:rsid w:val="0033335B"/>
    <w:rsid w:val="00344499"/>
    <w:rsid w:val="00347E94"/>
    <w:rsid w:val="003555EC"/>
    <w:rsid w:val="00355650"/>
    <w:rsid w:val="00360C9D"/>
    <w:rsid w:val="00364DEE"/>
    <w:rsid w:val="003701DD"/>
    <w:rsid w:val="003A06F1"/>
    <w:rsid w:val="003B13F3"/>
    <w:rsid w:val="003F75CC"/>
    <w:rsid w:val="00431EEC"/>
    <w:rsid w:val="00446388"/>
    <w:rsid w:val="0044781C"/>
    <w:rsid w:val="004620E9"/>
    <w:rsid w:val="00491284"/>
    <w:rsid w:val="00494A3E"/>
    <w:rsid w:val="004A0CC8"/>
    <w:rsid w:val="004B07AD"/>
    <w:rsid w:val="004B52A7"/>
    <w:rsid w:val="004D7267"/>
    <w:rsid w:val="004E4575"/>
    <w:rsid w:val="004F73FB"/>
    <w:rsid w:val="00516B84"/>
    <w:rsid w:val="005207EA"/>
    <w:rsid w:val="00520F91"/>
    <w:rsid w:val="005360FE"/>
    <w:rsid w:val="00562C0F"/>
    <w:rsid w:val="00567A84"/>
    <w:rsid w:val="00570166"/>
    <w:rsid w:val="005739BB"/>
    <w:rsid w:val="005A3BDD"/>
    <w:rsid w:val="005C0D24"/>
    <w:rsid w:val="005D4B2A"/>
    <w:rsid w:val="00603286"/>
    <w:rsid w:val="00616369"/>
    <w:rsid w:val="00624EEA"/>
    <w:rsid w:val="006250A0"/>
    <w:rsid w:val="0063135A"/>
    <w:rsid w:val="00641B14"/>
    <w:rsid w:val="00664DFB"/>
    <w:rsid w:val="00665DDE"/>
    <w:rsid w:val="0068210E"/>
    <w:rsid w:val="00683312"/>
    <w:rsid w:val="0069662E"/>
    <w:rsid w:val="006A0E14"/>
    <w:rsid w:val="006A2BCA"/>
    <w:rsid w:val="006B2AE3"/>
    <w:rsid w:val="006C5416"/>
    <w:rsid w:val="006D0623"/>
    <w:rsid w:val="006E01BF"/>
    <w:rsid w:val="006F00F5"/>
    <w:rsid w:val="00705FF6"/>
    <w:rsid w:val="00707A19"/>
    <w:rsid w:val="00710959"/>
    <w:rsid w:val="00750901"/>
    <w:rsid w:val="007720A1"/>
    <w:rsid w:val="007720D7"/>
    <w:rsid w:val="007B1B7A"/>
    <w:rsid w:val="007B5269"/>
    <w:rsid w:val="007C5BAB"/>
    <w:rsid w:val="007D7E8D"/>
    <w:rsid w:val="008027D2"/>
    <w:rsid w:val="00806F9C"/>
    <w:rsid w:val="0083757D"/>
    <w:rsid w:val="00845988"/>
    <w:rsid w:val="00852A4E"/>
    <w:rsid w:val="008A2EE3"/>
    <w:rsid w:val="008B03F1"/>
    <w:rsid w:val="008C253A"/>
    <w:rsid w:val="008D5BD0"/>
    <w:rsid w:val="008E55C1"/>
    <w:rsid w:val="0090019E"/>
    <w:rsid w:val="009014B1"/>
    <w:rsid w:val="00910DFF"/>
    <w:rsid w:val="00924AAF"/>
    <w:rsid w:val="009431B7"/>
    <w:rsid w:val="009434C1"/>
    <w:rsid w:val="00953339"/>
    <w:rsid w:val="009609D5"/>
    <w:rsid w:val="009758FD"/>
    <w:rsid w:val="009834BC"/>
    <w:rsid w:val="00991F3F"/>
    <w:rsid w:val="00993526"/>
    <w:rsid w:val="00995A2A"/>
    <w:rsid w:val="009A6659"/>
    <w:rsid w:val="009B4E04"/>
    <w:rsid w:val="009C011D"/>
    <w:rsid w:val="009C4BCE"/>
    <w:rsid w:val="009D54F3"/>
    <w:rsid w:val="009E0895"/>
    <w:rsid w:val="00A16A78"/>
    <w:rsid w:val="00A210CC"/>
    <w:rsid w:val="00A276FD"/>
    <w:rsid w:val="00A34BD4"/>
    <w:rsid w:val="00A45520"/>
    <w:rsid w:val="00A5787E"/>
    <w:rsid w:val="00A6011A"/>
    <w:rsid w:val="00A63811"/>
    <w:rsid w:val="00A71C27"/>
    <w:rsid w:val="00A96FF0"/>
    <w:rsid w:val="00AA0B77"/>
    <w:rsid w:val="00AC0E19"/>
    <w:rsid w:val="00AC472A"/>
    <w:rsid w:val="00AD52B5"/>
    <w:rsid w:val="00AD7DDA"/>
    <w:rsid w:val="00AF393F"/>
    <w:rsid w:val="00B27F2D"/>
    <w:rsid w:val="00B55082"/>
    <w:rsid w:val="00B61EA2"/>
    <w:rsid w:val="00BA0A7A"/>
    <w:rsid w:val="00BA360D"/>
    <w:rsid w:val="00BA386E"/>
    <w:rsid w:val="00BB1C63"/>
    <w:rsid w:val="00BC70EF"/>
    <w:rsid w:val="00BD04B8"/>
    <w:rsid w:val="00BF26BB"/>
    <w:rsid w:val="00BF5999"/>
    <w:rsid w:val="00BF5CBD"/>
    <w:rsid w:val="00C335BA"/>
    <w:rsid w:val="00C357DC"/>
    <w:rsid w:val="00C358A8"/>
    <w:rsid w:val="00C358B3"/>
    <w:rsid w:val="00C42B4D"/>
    <w:rsid w:val="00C50466"/>
    <w:rsid w:val="00C538D1"/>
    <w:rsid w:val="00C7677C"/>
    <w:rsid w:val="00C779DA"/>
    <w:rsid w:val="00C812BD"/>
    <w:rsid w:val="00C9053B"/>
    <w:rsid w:val="00CB5A2A"/>
    <w:rsid w:val="00CC1B70"/>
    <w:rsid w:val="00CC5B4B"/>
    <w:rsid w:val="00D027CD"/>
    <w:rsid w:val="00D046B8"/>
    <w:rsid w:val="00D147E7"/>
    <w:rsid w:val="00D36745"/>
    <w:rsid w:val="00D36C72"/>
    <w:rsid w:val="00D409E5"/>
    <w:rsid w:val="00D46C77"/>
    <w:rsid w:val="00D66E62"/>
    <w:rsid w:val="00D707CD"/>
    <w:rsid w:val="00D9020A"/>
    <w:rsid w:val="00DA0A1A"/>
    <w:rsid w:val="00DD5615"/>
    <w:rsid w:val="00DF710B"/>
    <w:rsid w:val="00E13A0E"/>
    <w:rsid w:val="00E233E7"/>
    <w:rsid w:val="00E678EC"/>
    <w:rsid w:val="00E67EE8"/>
    <w:rsid w:val="00E760DA"/>
    <w:rsid w:val="00E91128"/>
    <w:rsid w:val="00EB2BDE"/>
    <w:rsid w:val="00EB4C21"/>
    <w:rsid w:val="00EB52F5"/>
    <w:rsid w:val="00EC1B72"/>
    <w:rsid w:val="00ED432D"/>
    <w:rsid w:val="00EE1339"/>
    <w:rsid w:val="00EE31C0"/>
    <w:rsid w:val="00EE64D5"/>
    <w:rsid w:val="00F30746"/>
    <w:rsid w:val="00F3421C"/>
    <w:rsid w:val="00F41352"/>
    <w:rsid w:val="00F70246"/>
    <w:rsid w:val="00F7055B"/>
    <w:rsid w:val="00F72A1F"/>
    <w:rsid w:val="00F73000"/>
    <w:rsid w:val="00F82645"/>
    <w:rsid w:val="00F95B90"/>
    <w:rsid w:val="00FB3689"/>
    <w:rsid w:val="00FB4009"/>
    <w:rsid w:val="00FC5363"/>
    <w:rsid w:val="00FD49A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35AA0"/>
  <w15:docId w15:val="{D66195E4-2AFD-4E2A-9898-392EE557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iPriority w:val="9"/>
    <w:unhideWhenUsed/>
    <w:qFormat/>
    <w:rsid w:val="002330EC"/>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9014B1"/>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2330EC"/>
    <w:rPr>
      <w:rFonts w:ascii="Arial Unicode MS" w:hAnsi="Arial Unicode MS" w:cs="Arial Unicode MS"/>
      <w:bCs/>
      <w:color w:val="990000"/>
      <w:kern w:val="2"/>
      <w:szCs w:val="48"/>
    </w:rPr>
  </w:style>
  <w:style w:type="paragraph" w:styleId="a8">
    <w:name w:val="Document Map"/>
    <w:basedOn w:val="a"/>
    <w:link w:val="a9"/>
    <w:rsid w:val="00750901"/>
    <w:rPr>
      <w:rFonts w:ascii="新細明體" w:hAnsi="新細明體"/>
      <w:szCs w:val="18"/>
    </w:rPr>
  </w:style>
  <w:style w:type="character" w:customStyle="1" w:styleId="a9">
    <w:name w:val="文件引導模式 字元"/>
    <w:link w:val="a8"/>
    <w:rsid w:val="00750901"/>
    <w:rPr>
      <w:rFonts w:ascii="新細明體" w:hAnsi="新細明體"/>
      <w:kern w:val="2"/>
      <w:szCs w:val="18"/>
    </w:rPr>
  </w:style>
  <w:style w:type="character" w:customStyle="1" w:styleId="30">
    <w:name w:val="標題 3 字元"/>
    <w:link w:val="3"/>
    <w:rsid w:val="009014B1"/>
    <w:rPr>
      <w:rFonts w:ascii="Arial Unicode MS" w:hAnsi="Arial Unicode MS" w:cs="Arial Unicode MS"/>
      <w:bCs/>
      <w:color w:val="808000"/>
      <w:kern w:val="2"/>
      <w:szCs w:val="36"/>
    </w:rPr>
  </w:style>
  <w:style w:type="character" w:styleId="aa">
    <w:name w:val="Unresolved Mention"/>
    <w:uiPriority w:val="99"/>
    <w:semiHidden/>
    <w:unhideWhenUsed/>
    <w:rsid w:val="00641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6law/law/&#23569;&#24180;&#21450;&#23478;&#20107;&#27861;&#38498;&#32068;&#32340;&#27861;.htm" TargetMode="External"/><Relationship Id="rId18" Type="http://schemas.openxmlformats.org/officeDocument/2006/relationships/hyperlink" Target="../law/&#23569;&#24180;&#20107;&#20214;&#34389;&#29702;&#27861;.docx" TargetMode="External"/><Relationship Id="rId26" Type="http://schemas.openxmlformats.org/officeDocument/2006/relationships/hyperlink" Target="../law/&#20818;&#31461;&#21450;&#23569;&#24180;&#24615;&#20132;&#26131;&#38450;&#21046;&#26781;&#20363;.docx" TargetMode="External"/><Relationship Id="rId39" Type="http://schemas.openxmlformats.org/officeDocument/2006/relationships/hyperlink" Target="../law3/&#25913;&#20219;&#23569;&#24180;&#21450;&#23478;&#20107;&#27861;&#38498;&#27861;&#23448;&#36774;&#27861;.docx" TargetMode="External"/><Relationship Id="rId21" Type="http://schemas.openxmlformats.org/officeDocument/2006/relationships/hyperlink" Target="../law/&#23569;&#24180;&#20107;&#20214;&#34389;&#29702;&#27861;.docx" TargetMode="External"/><Relationship Id="rId34" Type="http://schemas.openxmlformats.org/officeDocument/2006/relationships/hyperlink" Target="../diff/index.html" TargetMode="External"/><Relationship Id="rId42" Type="http://schemas.openxmlformats.org/officeDocument/2006/relationships/hyperlink" Target="../law3/&#27861;&#24237;&#24109;&#20301;&#24067;&#32622;&#35215;&#21063;.docx" TargetMode="External"/><Relationship Id="rId47" Type="http://schemas.openxmlformats.org/officeDocument/2006/relationships/hyperlink" Target="../law/&#38928;&#31639;&#27861;.docx" TargetMode="External"/><Relationship Id="rId50" Type="http://schemas.openxmlformats.org/officeDocument/2006/relationships/footer" Target="footer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23478;&#20107;&#20107;&#20214;&#27861;.docx" TargetMode="External"/><Relationship Id="rId29" Type="http://schemas.openxmlformats.org/officeDocument/2006/relationships/hyperlink" Target="../law/&#36523;&#24515;&#38556;&#31001;&#32773;&#27402;&#30410;&#20445;&#38556;&#27861;.docx" TargetMode="External"/><Relationship Id="rId11" Type="http://schemas.openxmlformats.org/officeDocument/2006/relationships/hyperlink" Target="https://www.facebook.com/anita6law" TargetMode="External"/><Relationship Id="rId24" Type="http://schemas.openxmlformats.org/officeDocument/2006/relationships/hyperlink" Target="../law/&#23478;&#24237;&#26292;&#21147;&#38450;&#27835;&#27861;.docx" TargetMode="External"/><Relationship Id="rId32" Type="http://schemas.openxmlformats.org/officeDocument/2006/relationships/hyperlink" Target="../diff/index.html" TargetMode="External"/><Relationship Id="rId37" Type="http://schemas.openxmlformats.org/officeDocument/2006/relationships/hyperlink" Target="../diff/index.html" TargetMode="External"/><Relationship Id="rId40" Type="http://schemas.openxmlformats.org/officeDocument/2006/relationships/hyperlink" Target="../law/&#38750;&#35359;&#20107;&#20214;&#27861;.docx" TargetMode="External"/><Relationship Id="rId45" Type="http://schemas.openxmlformats.org/officeDocument/2006/relationships/hyperlink" Target="../law3/&#23569;&#24180;&#21450;&#23478;&#20107;&#27861;&#38498;&#23529;&#29702;&#26399;&#38480;&#35215;&#21063;.docx"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law.moj.gov.tw/LawClass/LawHistory.aspx?PCode=A0010100" TargetMode="External"/><Relationship Id="rId19" Type="http://schemas.openxmlformats.org/officeDocument/2006/relationships/hyperlink" Target="../law/&#23478;&#20107;&#20107;&#20214;&#27861;.docx" TargetMode="External"/><Relationship Id="rId31" Type="http://schemas.openxmlformats.org/officeDocument/2006/relationships/hyperlink" Target="../law2/&#23569;&#24180;&#21450;&#23478;&#20107;&#27861;&#38498;&#32068;&#32340;&#27861;&#38468;&#34920;.pdf" TargetMode="External"/><Relationship Id="rId44" Type="http://schemas.openxmlformats.org/officeDocument/2006/relationships/hyperlink" Target="../law/&#20844;&#21209;&#21729;&#25074;&#25106;&#27861;.docx"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judicial.gov.tw/" TargetMode="External"/><Relationship Id="rId22" Type="http://schemas.openxmlformats.org/officeDocument/2006/relationships/hyperlink" Target="../law/&#27665;&#20107;&#35380;&#35359;&#27861;.docx" TargetMode="External"/><Relationship Id="rId27" Type="http://schemas.openxmlformats.org/officeDocument/2006/relationships/hyperlink" Target="../law/&#33274;&#28771;&#22320;&#21312;&#33287;&#22823;&#38520;&#22320;&#21312;&#20154;&#27665;&#38364;&#20418;&#26781;&#20363;.docx" TargetMode="External"/><Relationship Id="rId30" Type="http://schemas.openxmlformats.org/officeDocument/2006/relationships/hyperlink" Target="https://www.judicial.gov.tw/" TargetMode="External"/><Relationship Id="rId35" Type="http://schemas.openxmlformats.org/officeDocument/2006/relationships/hyperlink" Target="../law3/&#23526;&#20219;&#20844;&#35373;&#36783;&#35703;&#20154;&#26185;&#25944;&#33267;&#31777;&#20219;&#31532;&#21313;&#20108;&#32887;&#31561;&#23529;&#26597;&#36774;&#27861;.docx" TargetMode="External"/><Relationship Id="rId43" Type="http://schemas.openxmlformats.org/officeDocument/2006/relationships/hyperlink" Target="../law3/&#27861;&#24237;&#26049;&#32893;&#35215;&#21063;.docx" TargetMode="External"/><Relationship Id="rId48" Type="http://schemas.openxmlformats.org/officeDocument/2006/relationships/hyperlink" Target="../law/&#38928;&#31639;&#27861;.docx" TargetMode="Externa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S-link&#38651;&#23376;&#20845;&#27861;&#32317;&#32034;&#24341;.docx" TargetMode="External"/><Relationship Id="rId17" Type="http://schemas.openxmlformats.org/officeDocument/2006/relationships/hyperlink" Target="../diff/index.html" TargetMode="External"/><Relationship Id="rId25" Type="http://schemas.openxmlformats.org/officeDocument/2006/relationships/hyperlink" Target="../law/&#20818;&#31461;&#21450;&#23569;&#24180;&#31119;&#21033;&#27861;.docx" TargetMode="External"/><Relationship Id="rId33" Type="http://schemas.openxmlformats.org/officeDocument/2006/relationships/hyperlink" Target="../diff/index.html" TargetMode="External"/><Relationship Id="rId38" Type="http://schemas.openxmlformats.org/officeDocument/2006/relationships/hyperlink" Target="../law3/&#21496;&#27861;&#38498;&#36774;&#29702;&#35036;&#21161;&#39376;&#27861;&#38498;&#23478;&#20107;&#26381;&#21209;&#20013;&#24515;&#36774;&#27861;.docx" TargetMode="External"/><Relationship Id="rId46" Type="http://schemas.openxmlformats.org/officeDocument/2006/relationships/hyperlink" Target="../law/&#27861;&#38498;&#32068;&#32340;&#27861;.docx" TargetMode="External"/><Relationship Id="rId20" Type="http://schemas.openxmlformats.org/officeDocument/2006/relationships/hyperlink" Target="../diff/index.html" TargetMode="External"/><Relationship Id="rId41" Type="http://schemas.openxmlformats.org/officeDocument/2006/relationships/hyperlink" Target="../law3/&#23569;&#24180;&#21450;&#23478;&#20107;&#27861;&#38498;&#34389;&#21209;&#35215;&#31243;.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law/&#23569;&#24180;&#20107;&#20214;&#34389;&#29702;&#27861;.docx" TargetMode="External"/><Relationship Id="rId23" Type="http://schemas.openxmlformats.org/officeDocument/2006/relationships/hyperlink" Target="../law/&#38750;&#35359;&#20107;&#20214;&#27861;.docx" TargetMode="External"/><Relationship Id="rId28" Type="http://schemas.openxmlformats.org/officeDocument/2006/relationships/hyperlink" Target="../law/&#31934;&#31070;&#34907;&#29983;&#27861;.docx" TargetMode="External"/><Relationship Id="rId36" Type="http://schemas.openxmlformats.org/officeDocument/2006/relationships/hyperlink" Target="../diff/index.html" TargetMode="External"/><Relationship Id="rId49"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1799</Words>
  <Characters>10260</Characters>
  <Application>Microsoft Office Word</Application>
  <DocSecurity>0</DocSecurity>
  <Lines>85</Lines>
  <Paragraphs>24</Paragraphs>
  <ScaleCrop>false</ScaleCrop>
  <Company/>
  <LinksUpToDate>false</LinksUpToDate>
  <CharactersWithSpaces>12035</CharactersWithSpaces>
  <SharedDoc>false</SharedDoc>
  <HLinks>
    <vt:vector size="402" baseType="variant">
      <vt:variant>
        <vt:i4>2949124</vt:i4>
      </vt:variant>
      <vt:variant>
        <vt:i4>198</vt:i4>
      </vt:variant>
      <vt:variant>
        <vt:i4>0</vt:i4>
      </vt:variant>
      <vt:variant>
        <vt:i4>5</vt:i4>
      </vt:variant>
      <vt:variant>
        <vt:lpwstr>mailto:anita399646@hotmail.com</vt:lpwstr>
      </vt:variant>
      <vt:variant>
        <vt:lpwstr/>
      </vt:variant>
      <vt:variant>
        <vt:i4>8192049</vt:i4>
      </vt:variant>
      <vt:variant>
        <vt:i4>195</vt:i4>
      </vt:variant>
      <vt:variant>
        <vt:i4>0</vt:i4>
      </vt:variant>
      <vt:variant>
        <vt:i4>5</vt:i4>
      </vt:variant>
      <vt:variant>
        <vt:lpwstr>http://law.moj.gov.tw/</vt:lpwstr>
      </vt:variant>
      <vt:variant>
        <vt:lpwstr/>
      </vt:variant>
      <vt:variant>
        <vt:i4>6225996</vt:i4>
      </vt:variant>
      <vt:variant>
        <vt:i4>192</vt:i4>
      </vt:variant>
      <vt:variant>
        <vt:i4>0</vt:i4>
      </vt:variant>
      <vt:variant>
        <vt:i4>5</vt:i4>
      </vt:variant>
      <vt:variant>
        <vt:lpwstr>http://www.ly.gov.tw/</vt:lpwstr>
      </vt:variant>
      <vt:variant>
        <vt:lpwstr/>
      </vt:variant>
      <vt:variant>
        <vt:i4>786499</vt:i4>
      </vt:variant>
      <vt:variant>
        <vt:i4>189</vt:i4>
      </vt:variant>
      <vt:variant>
        <vt:i4>0</vt:i4>
      </vt:variant>
      <vt:variant>
        <vt:i4>5</vt:i4>
      </vt:variant>
      <vt:variant>
        <vt:lpwstr>http://www.president.gov.tw/</vt:lpwstr>
      </vt:variant>
      <vt:variant>
        <vt:lpwstr/>
      </vt:variant>
      <vt:variant>
        <vt:i4>7274612</vt:i4>
      </vt:variant>
      <vt:variant>
        <vt:i4>185</vt:i4>
      </vt:variant>
      <vt:variant>
        <vt:i4>0</vt:i4>
      </vt:variant>
      <vt:variant>
        <vt:i4>5</vt:i4>
      </vt:variant>
      <vt:variant>
        <vt:lpwstr/>
      </vt:variant>
      <vt:variant>
        <vt:lpwstr>top</vt:lpwstr>
      </vt:variant>
      <vt:variant>
        <vt:i4>7274612</vt:i4>
      </vt:variant>
      <vt:variant>
        <vt:i4>183</vt:i4>
      </vt:variant>
      <vt:variant>
        <vt:i4>0</vt:i4>
      </vt:variant>
      <vt:variant>
        <vt:i4>5</vt:i4>
      </vt:variant>
      <vt:variant>
        <vt:lpwstr/>
      </vt:variant>
      <vt:variant>
        <vt:lpwstr>top</vt:lpwstr>
      </vt:variant>
      <vt:variant>
        <vt:i4>-188646408</vt:i4>
      </vt:variant>
      <vt:variant>
        <vt:i4>180</vt:i4>
      </vt:variant>
      <vt:variant>
        <vt:i4>0</vt:i4>
      </vt:variant>
      <vt:variant>
        <vt:i4>5</vt:i4>
      </vt:variant>
      <vt:variant>
        <vt:lpwstr>../law/預算法.doc</vt:lpwstr>
      </vt:variant>
      <vt:variant>
        <vt:lpwstr>a63</vt:lpwstr>
      </vt:variant>
      <vt:variant>
        <vt:i4>-188646408</vt:i4>
      </vt:variant>
      <vt:variant>
        <vt:i4>177</vt:i4>
      </vt:variant>
      <vt:variant>
        <vt:i4>0</vt:i4>
      </vt:variant>
      <vt:variant>
        <vt:i4>5</vt:i4>
      </vt:variant>
      <vt:variant>
        <vt:lpwstr>../law/預算法.doc</vt:lpwstr>
      </vt:variant>
      <vt:variant>
        <vt:lpwstr>a62</vt:lpwstr>
      </vt:variant>
      <vt:variant>
        <vt:i4>2104944696</vt:i4>
      </vt:variant>
      <vt:variant>
        <vt:i4>174</vt:i4>
      </vt:variant>
      <vt:variant>
        <vt:i4>0</vt:i4>
      </vt:variant>
      <vt:variant>
        <vt:i4>5</vt:i4>
      </vt:variant>
      <vt:variant>
        <vt:lpwstr>../law/法院組織法.doc</vt:lpwstr>
      </vt:variant>
      <vt:variant>
        <vt:lpwstr/>
      </vt:variant>
      <vt:variant>
        <vt:i4>-600479980</vt:i4>
      </vt:variant>
      <vt:variant>
        <vt:i4>171</vt:i4>
      </vt:variant>
      <vt:variant>
        <vt:i4>0</vt:i4>
      </vt:variant>
      <vt:variant>
        <vt:i4>5</vt:i4>
      </vt:variant>
      <vt:variant>
        <vt:lpwstr>../law3/少年及家事法院審理期限規則.doc</vt:lpwstr>
      </vt:variant>
      <vt:variant>
        <vt:lpwstr/>
      </vt:variant>
      <vt:variant>
        <vt:i4>130186145</vt:i4>
      </vt:variant>
      <vt:variant>
        <vt:i4>168</vt:i4>
      </vt:variant>
      <vt:variant>
        <vt:i4>0</vt:i4>
      </vt:variant>
      <vt:variant>
        <vt:i4>5</vt:i4>
      </vt:variant>
      <vt:variant>
        <vt:lpwstr/>
      </vt:variant>
      <vt:variant>
        <vt:lpwstr>a章節索引</vt:lpwstr>
      </vt:variant>
      <vt:variant>
        <vt:i4>1743478741</vt:i4>
      </vt:variant>
      <vt:variant>
        <vt:i4>165</vt:i4>
      </vt:variant>
      <vt:variant>
        <vt:i4>0</vt:i4>
      </vt:variant>
      <vt:variant>
        <vt:i4>5</vt:i4>
      </vt:variant>
      <vt:variant>
        <vt:lpwstr>../law/公務員懲戒法.doc</vt:lpwstr>
      </vt:variant>
      <vt:variant>
        <vt:lpwstr/>
      </vt:variant>
      <vt:variant>
        <vt:i4>130186145</vt:i4>
      </vt:variant>
      <vt:variant>
        <vt:i4>162</vt:i4>
      </vt:variant>
      <vt:variant>
        <vt:i4>0</vt:i4>
      </vt:variant>
      <vt:variant>
        <vt:i4>5</vt:i4>
      </vt:variant>
      <vt:variant>
        <vt:lpwstr/>
      </vt:variant>
      <vt:variant>
        <vt:lpwstr>a章節索引</vt:lpwstr>
      </vt:variant>
      <vt:variant>
        <vt:i4>1020585318</vt:i4>
      </vt:variant>
      <vt:variant>
        <vt:i4>159</vt:i4>
      </vt:variant>
      <vt:variant>
        <vt:i4>0</vt:i4>
      </vt:variant>
      <vt:variant>
        <vt:i4>5</vt:i4>
      </vt:variant>
      <vt:variant>
        <vt:lpwstr>../law3/法庭席位布置規則.doc</vt:lpwstr>
      </vt:variant>
      <vt:variant>
        <vt:lpwstr/>
      </vt:variant>
      <vt:variant>
        <vt:i4>130186145</vt:i4>
      </vt:variant>
      <vt:variant>
        <vt:i4>156</vt:i4>
      </vt:variant>
      <vt:variant>
        <vt:i4>0</vt:i4>
      </vt:variant>
      <vt:variant>
        <vt:i4>5</vt:i4>
      </vt:variant>
      <vt:variant>
        <vt:lpwstr/>
      </vt:variant>
      <vt:variant>
        <vt:lpwstr>a章節索引</vt:lpwstr>
      </vt:variant>
      <vt:variant>
        <vt:i4>1721171927</vt:i4>
      </vt:variant>
      <vt:variant>
        <vt:i4>153</vt:i4>
      </vt:variant>
      <vt:variant>
        <vt:i4>0</vt:i4>
      </vt:variant>
      <vt:variant>
        <vt:i4>5</vt:i4>
      </vt:variant>
      <vt:variant>
        <vt:lpwstr>../law3/少年及家事法院處務規程.doc</vt:lpwstr>
      </vt:variant>
      <vt:variant>
        <vt:lpwstr/>
      </vt:variant>
      <vt:variant>
        <vt:i4>130186145</vt:i4>
      </vt:variant>
      <vt:variant>
        <vt:i4>150</vt:i4>
      </vt:variant>
      <vt:variant>
        <vt:i4>0</vt:i4>
      </vt:variant>
      <vt:variant>
        <vt:i4>5</vt:i4>
      </vt:variant>
      <vt:variant>
        <vt:lpwstr/>
      </vt:variant>
      <vt:variant>
        <vt:lpwstr>a章節索引</vt:lpwstr>
      </vt:variant>
      <vt:variant>
        <vt:i4>3276897</vt:i4>
      </vt:variant>
      <vt:variant>
        <vt:i4>147</vt:i4>
      </vt:variant>
      <vt:variant>
        <vt:i4>0</vt:i4>
      </vt:variant>
      <vt:variant>
        <vt:i4>5</vt:i4>
      </vt:variant>
      <vt:variant>
        <vt:lpwstr/>
      </vt:variant>
      <vt:variant>
        <vt:lpwstr>a2</vt:lpwstr>
      </vt:variant>
      <vt:variant>
        <vt:i4>-1254963993</vt:i4>
      </vt:variant>
      <vt:variant>
        <vt:i4>144</vt:i4>
      </vt:variant>
      <vt:variant>
        <vt:i4>0</vt:i4>
      </vt:variant>
      <vt:variant>
        <vt:i4>5</vt:i4>
      </vt:variant>
      <vt:variant>
        <vt:lpwstr>../law/非訟事件法.doc</vt:lpwstr>
      </vt:variant>
      <vt:variant>
        <vt:lpwstr/>
      </vt:variant>
      <vt:variant>
        <vt:i4>130186145</vt:i4>
      </vt:variant>
      <vt:variant>
        <vt:i4>141</vt:i4>
      </vt:variant>
      <vt:variant>
        <vt:i4>0</vt:i4>
      </vt:variant>
      <vt:variant>
        <vt:i4>5</vt:i4>
      </vt:variant>
      <vt:variant>
        <vt:lpwstr/>
      </vt:variant>
      <vt:variant>
        <vt:lpwstr>a章節索引</vt:lpwstr>
      </vt:variant>
      <vt:variant>
        <vt:i4>-993753743</vt:i4>
      </vt:variant>
      <vt:variant>
        <vt:i4>138</vt:i4>
      </vt:variant>
      <vt:variant>
        <vt:i4>0</vt:i4>
      </vt:variant>
      <vt:variant>
        <vt:i4>5</vt:i4>
      </vt:variant>
      <vt:variant>
        <vt:lpwstr>../law3/改任少年及家事法院法官辦法.doc</vt:lpwstr>
      </vt:variant>
      <vt:variant>
        <vt:lpwstr/>
      </vt:variant>
      <vt:variant>
        <vt:i4>130186145</vt:i4>
      </vt:variant>
      <vt:variant>
        <vt:i4>135</vt:i4>
      </vt:variant>
      <vt:variant>
        <vt:i4>0</vt:i4>
      </vt:variant>
      <vt:variant>
        <vt:i4>5</vt:i4>
      </vt:variant>
      <vt:variant>
        <vt:lpwstr/>
      </vt:variant>
      <vt:variant>
        <vt:lpwstr>a章節索引</vt:lpwstr>
      </vt:variant>
      <vt:variant>
        <vt:i4>-873950884</vt:i4>
      </vt:variant>
      <vt:variant>
        <vt:i4>132</vt:i4>
      </vt:variant>
      <vt:variant>
        <vt:i4>0</vt:i4>
      </vt:variant>
      <vt:variant>
        <vt:i4>5</vt:i4>
      </vt:variant>
      <vt:variant>
        <vt:lpwstr>../law3/司法院辦理補（捐）助駐法院家事服務中心辦法.doc</vt:lpwstr>
      </vt:variant>
      <vt:variant>
        <vt:lpwstr/>
      </vt:variant>
      <vt:variant>
        <vt:i4>4063358</vt:i4>
      </vt:variant>
      <vt:variant>
        <vt:i4>129</vt:i4>
      </vt:variant>
      <vt:variant>
        <vt:i4>0</vt:i4>
      </vt:variant>
      <vt:variant>
        <vt:i4>5</vt:i4>
      </vt:variant>
      <vt:variant>
        <vt:lpwstr>../diff/index.html</vt:lpwstr>
      </vt:variant>
      <vt:variant>
        <vt:lpwstr/>
      </vt:variant>
      <vt:variant>
        <vt:i4>-507341048</vt:i4>
      </vt:variant>
      <vt:variant>
        <vt:i4>126</vt:i4>
      </vt:variant>
      <vt:variant>
        <vt:i4>0</vt:i4>
      </vt:variant>
      <vt:variant>
        <vt:i4>5</vt:i4>
      </vt:variant>
      <vt:variant>
        <vt:lpwstr>../law3/實任公設辯護人晉敘至簡任第十二職等審查辦法.doc</vt:lpwstr>
      </vt:variant>
      <vt:variant>
        <vt:lpwstr/>
      </vt:variant>
      <vt:variant>
        <vt:i4>4063358</vt:i4>
      </vt:variant>
      <vt:variant>
        <vt:i4>123</vt:i4>
      </vt:variant>
      <vt:variant>
        <vt:i4>0</vt:i4>
      </vt:variant>
      <vt:variant>
        <vt:i4>5</vt:i4>
      </vt:variant>
      <vt:variant>
        <vt:lpwstr>../diff/index.html</vt:lpwstr>
      </vt:variant>
      <vt:variant>
        <vt:lpwstr/>
      </vt:variant>
      <vt:variant>
        <vt:i4>4063358</vt:i4>
      </vt:variant>
      <vt:variant>
        <vt:i4>120</vt:i4>
      </vt:variant>
      <vt:variant>
        <vt:i4>0</vt:i4>
      </vt:variant>
      <vt:variant>
        <vt:i4>5</vt:i4>
      </vt:variant>
      <vt:variant>
        <vt:lpwstr>../diff/index.html</vt:lpwstr>
      </vt:variant>
      <vt:variant>
        <vt:lpwstr/>
      </vt:variant>
      <vt:variant>
        <vt:i4>4063358</vt:i4>
      </vt:variant>
      <vt:variant>
        <vt:i4>117</vt:i4>
      </vt:variant>
      <vt:variant>
        <vt:i4>0</vt:i4>
      </vt:variant>
      <vt:variant>
        <vt:i4>5</vt:i4>
      </vt:variant>
      <vt:variant>
        <vt:lpwstr>../diff/index.html</vt:lpwstr>
      </vt:variant>
      <vt:variant>
        <vt:lpwstr/>
      </vt:variant>
      <vt:variant>
        <vt:i4>130186145</vt:i4>
      </vt:variant>
      <vt:variant>
        <vt:i4>114</vt:i4>
      </vt:variant>
      <vt:variant>
        <vt:i4>0</vt:i4>
      </vt:variant>
      <vt:variant>
        <vt:i4>5</vt:i4>
      </vt:variant>
      <vt:variant>
        <vt:lpwstr/>
      </vt:variant>
      <vt:variant>
        <vt:lpwstr>a章節索引</vt:lpwstr>
      </vt:variant>
      <vt:variant>
        <vt:i4>1038866728</vt:i4>
      </vt:variant>
      <vt:variant>
        <vt:i4>111</vt:i4>
      </vt:variant>
      <vt:variant>
        <vt:i4>0</vt:i4>
      </vt:variant>
      <vt:variant>
        <vt:i4>5</vt:i4>
      </vt:variant>
      <vt:variant>
        <vt:lpwstr>../law2/附表少年及家事法院員額表.doc</vt:lpwstr>
      </vt:variant>
      <vt:variant>
        <vt:lpwstr/>
      </vt:variant>
      <vt:variant>
        <vt:i4>2014342899</vt:i4>
      </vt:variant>
      <vt:variant>
        <vt:i4>108</vt:i4>
      </vt:variant>
      <vt:variant>
        <vt:i4>0</vt:i4>
      </vt:variant>
      <vt:variant>
        <vt:i4>5</vt:i4>
      </vt:variant>
      <vt:variant>
        <vt:lpwstr>../law/身心障礙者權益保障法.doc</vt:lpwstr>
      </vt:variant>
      <vt:variant>
        <vt:lpwstr/>
      </vt:variant>
      <vt:variant>
        <vt:i4>-1744696241</vt:i4>
      </vt:variant>
      <vt:variant>
        <vt:i4>105</vt:i4>
      </vt:variant>
      <vt:variant>
        <vt:i4>0</vt:i4>
      </vt:variant>
      <vt:variant>
        <vt:i4>5</vt:i4>
      </vt:variant>
      <vt:variant>
        <vt:lpwstr>../law/精神衛生法.doc</vt:lpwstr>
      </vt:variant>
      <vt:variant>
        <vt:lpwstr/>
      </vt:variant>
      <vt:variant>
        <vt:i4>-39870783</vt:i4>
      </vt:variant>
      <vt:variant>
        <vt:i4>102</vt:i4>
      </vt:variant>
      <vt:variant>
        <vt:i4>0</vt:i4>
      </vt:variant>
      <vt:variant>
        <vt:i4>5</vt:i4>
      </vt:variant>
      <vt:variant>
        <vt:lpwstr>../law/臺灣地區與大陸地區人民關係條例.doc</vt:lpwstr>
      </vt:variant>
      <vt:variant>
        <vt:lpwstr/>
      </vt:variant>
      <vt:variant>
        <vt:i4>-325894826</vt:i4>
      </vt:variant>
      <vt:variant>
        <vt:i4>99</vt:i4>
      </vt:variant>
      <vt:variant>
        <vt:i4>0</vt:i4>
      </vt:variant>
      <vt:variant>
        <vt:i4>5</vt:i4>
      </vt:variant>
      <vt:variant>
        <vt:lpwstr>../law/兒童及少年性交易防制條例.doc</vt:lpwstr>
      </vt:variant>
      <vt:variant>
        <vt:lpwstr/>
      </vt:variant>
      <vt:variant>
        <vt:i4>246494085</vt:i4>
      </vt:variant>
      <vt:variant>
        <vt:i4>96</vt:i4>
      </vt:variant>
      <vt:variant>
        <vt:i4>0</vt:i4>
      </vt:variant>
      <vt:variant>
        <vt:i4>5</vt:i4>
      </vt:variant>
      <vt:variant>
        <vt:lpwstr>../law/兒童及少年福利法.doc</vt:lpwstr>
      </vt:variant>
      <vt:variant>
        <vt:lpwstr/>
      </vt:variant>
      <vt:variant>
        <vt:i4>-942186365</vt:i4>
      </vt:variant>
      <vt:variant>
        <vt:i4>93</vt:i4>
      </vt:variant>
      <vt:variant>
        <vt:i4>0</vt:i4>
      </vt:variant>
      <vt:variant>
        <vt:i4>5</vt:i4>
      </vt:variant>
      <vt:variant>
        <vt:lpwstr>../law/家庭暴力防治法.doc</vt:lpwstr>
      </vt:variant>
      <vt:variant>
        <vt:lpwstr/>
      </vt:variant>
      <vt:variant>
        <vt:i4>-1254963993</vt:i4>
      </vt:variant>
      <vt:variant>
        <vt:i4>90</vt:i4>
      </vt:variant>
      <vt:variant>
        <vt:i4>0</vt:i4>
      </vt:variant>
      <vt:variant>
        <vt:i4>5</vt:i4>
      </vt:variant>
      <vt:variant>
        <vt:lpwstr>../law/非訟事件法.doc</vt:lpwstr>
      </vt:variant>
      <vt:variant>
        <vt:lpwstr/>
      </vt:variant>
      <vt:variant>
        <vt:i4>-1966947174</vt:i4>
      </vt:variant>
      <vt:variant>
        <vt:i4>87</vt:i4>
      </vt:variant>
      <vt:variant>
        <vt:i4>0</vt:i4>
      </vt:variant>
      <vt:variant>
        <vt:i4>5</vt:i4>
      </vt:variant>
      <vt:variant>
        <vt:lpwstr>../law/民事訴訟法.doc</vt:lpwstr>
      </vt:variant>
      <vt:variant>
        <vt:lpwstr/>
      </vt:variant>
      <vt:variant>
        <vt:i4>-131570550</vt:i4>
      </vt:variant>
      <vt:variant>
        <vt:i4>84</vt:i4>
      </vt:variant>
      <vt:variant>
        <vt:i4>0</vt:i4>
      </vt:variant>
      <vt:variant>
        <vt:i4>5</vt:i4>
      </vt:variant>
      <vt:variant>
        <vt:lpwstr>../law/少年事件處理法.doc</vt:lpwstr>
      </vt:variant>
      <vt:variant>
        <vt:lpwstr/>
      </vt:variant>
      <vt:variant>
        <vt:i4>4063358</vt:i4>
      </vt:variant>
      <vt:variant>
        <vt:i4>81</vt:i4>
      </vt:variant>
      <vt:variant>
        <vt:i4>0</vt:i4>
      </vt:variant>
      <vt:variant>
        <vt:i4>5</vt:i4>
      </vt:variant>
      <vt:variant>
        <vt:lpwstr>../diff/index.html</vt:lpwstr>
      </vt:variant>
      <vt:variant>
        <vt:lpwstr/>
      </vt:variant>
      <vt:variant>
        <vt:i4>3963276</vt:i4>
      </vt:variant>
      <vt:variant>
        <vt:i4>78</vt:i4>
      </vt:variant>
      <vt:variant>
        <vt:i4>0</vt:i4>
      </vt:variant>
      <vt:variant>
        <vt:i4>5</vt:i4>
      </vt:variant>
      <vt:variant>
        <vt:lpwstr>家事事件法.doc</vt:lpwstr>
      </vt:variant>
      <vt:variant>
        <vt:lpwstr/>
      </vt:variant>
      <vt:variant>
        <vt:i4>-131570550</vt:i4>
      </vt:variant>
      <vt:variant>
        <vt:i4>75</vt:i4>
      </vt:variant>
      <vt:variant>
        <vt:i4>0</vt:i4>
      </vt:variant>
      <vt:variant>
        <vt:i4>5</vt:i4>
      </vt:variant>
      <vt:variant>
        <vt:lpwstr>../law/少年事件處理法.doc</vt:lpwstr>
      </vt:variant>
      <vt:variant>
        <vt:lpwstr/>
      </vt:variant>
      <vt:variant>
        <vt:i4>26431851</vt:i4>
      </vt:variant>
      <vt:variant>
        <vt:i4>72</vt:i4>
      </vt:variant>
      <vt:variant>
        <vt:i4>0</vt:i4>
      </vt:variant>
      <vt:variant>
        <vt:i4>5</vt:i4>
      </vt:variant>
      <vt:variant>
        <vt:lpwstr/>
      </vt:variant>
      <vt:variant>
        <vt:lpwstr>_第八章__附</vt:lpwstr>
      </vt:variant>
      <vt:variant>
        <vt:i4>-481283830</vt:i4>
      </vt:variant>
      <vt:variant>
        <vt:i4>69</vt:i4>
      </vt:variant>
      <vt:variant>
        <vt:i4>0</vt:i4>
      </vt:variant>
      <vt:variant>
        <vt:i4>5</vt:i4>
      </vt:variant>
      <vt:variant>
        <vt:lpwstr/>
      </vt:variant>
      <vt:variant>
        <vt:lpwstr>_第七章_司法行政之監督</vt:lpwstr>
      </vt:variant>
      <vt:variant>
        <vt:i4>-818755199</vt:i4>
      </vt:variant>
      <vt:variant>
        <vt:i4>66</vt:i4>
      </vt:variant>
      <vt:variant>
        <vt:i4>0</vt:i4>
      </vt:variant>
      <vt:variant>
        <vt:i4>5</vt:i4>
      </vt:variant>
      <vt:variant>
        <vt:lpwstr/>
      </vt:variant>
      <vt:variant>
        <vt:lpwstr>_第六章_法庭之開閉及秩序</vt:lpwstr>
      </vt:variant>
      <vt:variant>
        <vt:i4>-1675730838</vt:i4>
      </vt:variant>
      <vt:variant>
        <vt:i4>63</vt:i4>
      </vt:variant>
      <vt:variant>
        <vt:i4>0</vt:i4>
      </vt:variant>
      <vt:variant>
        <vt:i4>5</vt:i4>
      </vt:variant>
      <vt:variant>
        <vt:lpwstr/>
      </vt:variant>
      <vt:variant>
        <vt:lpwstr>_第五章_司法年度及事務分配</vt:lpwstr>
      </vt:variant>
      <vt:variant>
        <vt:i4>1909752003</vt:i4>
      </vt:variant>
      <vt:variant>
        <vt:i4>60</vt:i4>
      </vt:variant>
      <vt:variant>
        <vt:i4>0</vt:i4>
      </vt:variant>
      <vt:variant>
        <vt:i4>5</vt:i4>
      </vt:variant>
      <vt:variant>
        <vt:lpwstr/>
      </vt:variant>
      <vt:variant>
        <vt:lpwstr>_第四章_法官以外人員之職務</vt:lpwstr>
      </vt:variant>
      <vt:variant>
        <vt:i4>274182317</vt:i4>
      </vt:variant>
      <vt:variant>
        <vt:i4>57</vt:i4>
      </vt:variant>
      <vt:variant>
        <vt:i4>0</vt:i4>
      </vt:variant>
      <vt:variant>
        <vt:i4>5</vt:i4>
      </vt:variant>
      <vt:variant>
        <vt:lpwstr/>
      </vt:variant>
      <vt:variant>
        <vt:lpwstr>_第三章_庭長、法官及其他人員之任用</vt:lpwstr>
      </vt:variant>
      <vt:variant>
        <vt:i4>1161196795</vt:i4>
      </vt:variant>
      <vt:variant>
        <vt:i4>54</vt:i4>
      </vt:variant>
      <vt:variant>
        <vt:i4>0</vt:i4>
      </vt:variant>
      <vt:variant>
        <vt:i4>5</vt:i4>
      </vt:variant>
      <vt:variant>
        <vt:lpwstr/>
      </vt:variant>
      <vt:variant>
        <vt:lpwstr>_第二章_法院組織編制及職等</vt:lpwstr>
      </vt:variant>
      <vt:variant>
        <vt:i4>26430976</vt:i4>
      </vt:variant>
      <vt:variant>
        <vt:i4>51</vt:i4>
      </vt:variant>
      <vt:variant>
        <vt:i4>0</vt:i4>
      </vt:variant>
      <vt:variant>
        <vt:i4>5</vt:i4>
      </vt:variant>
      <vt:variant>
        <vt:lpwstr/>
      </vt:variant>
      <vt:variant>
        <vt:lpwstr>_第一章__總</vt:lpwstr>
      </vt:variant>
      <vt:variant>
        <vt:i4>3211361</vt:i4>
      </vt:variant>
      <vt:variant>
        <vt:i4>48</vt:i4>
      </vt:variant>
      <vt:variant>
        <vt:i4>0</vt:i4>
      </vt:variant>
      <vt:variant>
        <vt:i4>5</vt:i4>
      </vt:variant>
      <vt:variant>
        <vt:lpwstr/>
      </vt:variant>
      <vt:variant>
        <vt:lpwstr>a11</vt:lpwstr>
      </vt:variant>
      <vt:variant>
        <vt:i4>5439576</vt:i4>
      </vt:variant>
      <vt:variant>
        <vt:i4>45</vt:i4>
      </vt:variant>
      <vt:variant>
        <vt:i4>0</vt:i4>
      </vt:variant>
      <vt:variant>
        <vt:i4>5</vt:i4>
      </vt:variant>
      <vt:variant>
        <vt:lpwstr/>
      </vt:variant>
      <vt:variant>
        <vt:lpwstr>a19b1</vt:lpwstr>
      </vt:variant>
      <vt:variant>
        <vt:i4>3735649</vt:i4>
      </vt:variant>
      <vt:variant>
        <vt:i4>42</vt:i4>
      </vt:variant>
      <vt:variant>
        <vt:i4>0</vt:i4>
      </vt:variant>
      <vt:variant>
        <vt:i4>5</vt:i4>
      </vt:variant>
      <vt:variant>
        <vt:lpwstr/>
      </vt:variant>
      <vt:variant>
        <vt:lpwstr>a9</vt:lpwstr>
      </vt:variant>
      <vt:variant>
        <vt:i4>3604577</vt:i4>
      </vt:variant>
      <vt:variant>
        <vt:i4>39</vt:i4>
      </vt:variant>
      <vt:variant>
        <vt:i4>0</vt:i4>
      </vt:variant>
      <vt:variant>
        <vt:i4>5</vt:i4>
      </vt:variant>
      <vt:variant>
        <vt:lpwstr/>
      </vt:variant>
      <vt:variant>
        <vt:lpwstr>a7</vt:lpwstr>
      </vt:variant>
      <vt:variant>
        <vt:i4>3539041</vt:i4>
      </vt:variant>
      <vt:variant>
        <vt:i4>36</vt:i4>
      </vt:variant>
      <vt:variant>
        <vt:i4>0</vt:i4>
      </vt:variant>
      <vt:variant>
        <vt:i4>5</vt:i4>
      </vt:variant>
      <vt:variant>
        <vt:lpwstr/>
      </vt:variant>
      <vt:variant>
        <vt:lpwstr>a6</vt:lpwstr>
      </vt:variant>
      <vt:variant>
        <vt:i4>3276897</vt:i4>
      </vt:variant>
      <vt:variant>
        <vt:i4>33</vt:i4>
      </vt:variant>
      <vt:variant>
        <vt:i4>0</vt:i4>
      </vt:variant>
      <vt:variant>
        <vt:i4>5</vt:i4>
      </vt:variant>
      <vt:variant>
        <vt:lpwstr/>
      </vt:variant>
      <vt:variant>
        <vt:lpwstr>a2</vt:lpwstr>
      </vt:variant>
      <vt:variant>
        <vt:i4>5439576</vt:i4>
      </vt:variant>
      <vt:variant>
        <vt:i4>30</vt:i4>
      </vt:variant>
      <vt:variant>
        <vt:i4>0</vt:i4>
      </vt:variant>
      <vt:variant>
        <vt:i4>5</vt:i4>
      </vt:variant>
      <vt:variant>
        <vt:lpwstr/>
      </vt:variant>
      <vt:variant>
        <vt:lpwstr>a19b1</vt:lpwstr>
      </vt:variant>
      <vt:variant>
        <vt:i4>3735649</vt:i4>
      </vt:variant>
      <vt:variant>
        <vt:i4>27</vt:i4>
      </vt:variant>
      <vt:variant>
        <vt:i4>0</vt:i4>
      </vt:variant>
      <vt:variant>
        <vt:i4>5</vt:i4>
      </vt:variant>
      <vt:variant>
        <vt:lpwstr/>
      </vt:variant>
      <vt:variant>
        <vt:lpwstr>a9</vt:lpwstr>
      </vt:variant>
      <vt:variant>
        <vt:i4>3604577</vt:i4>
      </vt:variant>
      <vt:variant>
        <vt:i4>24</vt:i4>
      </vt:variant>
      <vt:variant>
        <vt:i4>0</vt:i4>
      </vt:variant>
      <vt:variant>
        <vt:i4>5</vt:i4>
      </vt:variant>
      <vt:variant>
        <vt:lpwstr/>
      </vt:variant>
      <vt:variant>
        <vt:lpwstr>a7</vt:lpwstr>
      </vt:variant>
      <vt:variant>
        <vt:i4>3539041</vt:i4>
      </vt:variant>
      <vt:variant>
        <vt:i4>21</vt:i4>
      </vt:variant>
      <vt:variant>
        <vt:i4>0</vt:i4>
      </vt:variant>
      <vt:variant>
        <vt:i4>5</vt:i4>
      </vt:variant>
      <vt:variant>
        <vt:lpwstr/>
      </vt:variant>
      <vt:variant>
        <vt:lpwstr>a6</vt:lpwstr>
      </vt:variant>
      <vt:variant>
        <vt:i4>3276897</vt:i4>
      </vt:variant>
      <vt:variant>
        <vt:i4>18</vt:i4>
      </vt:variant>
      <vt:variant>
        <vt:i4>0</vt:i4>
      </vt:variant>
      <vt:variant>
        <vt:i4>5</vt:i4>
      </vt:variant>
      <vt:variant>
        <vt:lpwstr/>
      </vt:variant>
      <vt:variant>
        <vt:lpwstr>a2</vt:lpwstr>
      </vt:variant>
      <vt:variant>
        <vt:i4>2027596083</vt:i4>
      </vt:variant>
      <vt:variant>
        <vt:i4>15</vt:i4>
      </vt:variant>
      <vt:variant>
        <vt:i4>0</vt:i4>
      </vt:variant>
      <vt:variant>
        <vt:i4>5</vt:i4>
      </vt:variant>
      <vt:variant>
        <vt:lpwstr>http://www.6law.idv.tw/6law/law/少年及家事法院組織法.htm</vt:lpwstr>
      </vt:variant>
      <vt:variant>
        <vt:lpwstr/>
      </vt:variant>
      <vt:variant>
        <vt:i4>-1637817426</vt:i4>
      </vt:variant>
      <vt:variant>
        <vt:i4>12</vt:i4>
      </vt:variant>
      <vt:variant>
        <vt:i4>0</vt:i4>
      </vt:variant>
      <vt:variant>
        <vt:i4>5</vt:i4>
      </vt:variant>
      <vt:variant>
        <vt:lpwstr>../S-link電子六法總索引.doc</vt:lpwstr>
      </vt:variant>
      <vt:variant>
        <vt:lpwstr>少年及家事法院組織法</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8257588</vt:i4>
      </vt:variant>
      <vt:variant>
        <vt:i4>3</vt:i4>
      </vt:variant>
      <vt:variant>
        <vt:i4>0</vt:i4>
      </vt:variant>
      <vt:variant>
        <vt:i4>5</vt:i4>
      </vt:variant>
      <vt:variant>
        <vt:lpwstr>http://law.moj.gov.tw/LawClass/LawHistoryIf.aspx?PCode=A0010100</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少年及家事法院組織法</dc:title>
  <dc:subject/>
  <dc:creator>S-link 電子六法-黃婉玲</dc:creator>
  <cp:keywords/>
  <cp:lastModifiedBy>黃婉玲 S-link電子六法</cp:lastModifiedBy>
  <cp:revision>51</cp:revision>
  <dcterms:created xsi:type="dcterms:W3CDTF">2014-11-27T09:21:00Z</dcterms:created>
  <dcterms:modified xsi:type="dcterms:W3CDTF">2022-06-26T06:21:00Z</dcterms:modified>
</cp:coreProperties>
</file>