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C1B3" w14:textId="01D775A2" w:rsidR="00E1562F" w:rsidRDefault="00223DE4" w:rsidP="00E1562F">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2D250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6pt;height:32.6pt;visibility:visible;mso-wrap-style:square" o:button="t">
              <v:fill o:detectmouseclick="t"/>
              <v:imagedata r:id="rId8" o:title=""/>
            </v:shape>
          </w:pict>
        </w:r>
      </w:hyperlink>
    </w:p>
    <w:p w14:paraId="2F44C765" w14:textId="79DE2A4F" w:rsidR="00E1562F" w:rsidRDefault="00E1562F" w:rsidP="00E1562F">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3741B">
          <w:rPr>
            <w:rStyle w:val="a3"/>
            <w:color w:val="5F5F5F"/>
            <w:sz w:val="18"/>
            <w:szCs w:val="20"/>
          </w:rPr>
          <w:t>更新</w:t>
        </w:r>
      </w:hyperlink>
      <w:r>
        <w:rPr>
          <w:rFonts w:hint="eastAsia"/>
          <w:color w:val="7F7F7F"/>
          <w:sz w:val="18"/>
          <w:szCs w:val="20"/>
          <w:lang w:val="zh-TW"/>
        </w:rPr>
        <w:t>】</w:t>
      </w:r>
      <w:r w:rsidR="00494D39">
        <w:rPr>
          <w:sz w:val="18"/>
        </w:rPr>
        <w:t>2022/8/10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14:paraId="7CA23F96" w14:textId="53BD56D4" w:rsidR="00A6011A" w:rsidRPr="00E1562F" w:rsidRDefault="008D63CB" w:rsidP="00E1562F">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D62DA8">
        <w:rPr>
          <w:rFonts w:hint="eastAsia"/>
          <w:color w:val="808000"/>
          <w:sz w:val="18"/>
          <w:szCs w:val="20"/>
        </w:rPr>
        <w:t>〉</w:t>
      </w:r>
      <w:r>
        <w:rPr>
          <w:rFonts w:hint="eastAsia"/>
          <w:color w:val="808000"/>
          <w:sz w:val="18"/>
          <w:szCs w:val="20"/>
        </w:rPr>
        <w:t>檢視</w:t>
      </w:r>
      <w:r>
        <w:rPr>
          <w:rFonts w:hint="eastAsia"/>
          <w:color w:val="808000"/>
          <w:sz w:val="18"/>
          <w:szCs w:val="20"/>
        </w:rPr>
        <w:t>--</w:t>
      </w:r>
      <w:r w:rsidR="00D62DA8">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5A5315" w14:paraId="62021F7C" w14:textId="77777777" w:rsidTr="00AE1C46">
        <w:trPr>
          <w:cantSplit/>
          <w:trHeight w:val="750"/>
          <w:tblCellSpacing w:w="0" w:type="dxa"/>
        </w:trPr>
        <w:tc>
          <w:tcPr>
            <w:tcW w:w="557" w:type="pct"/>
            <w:tcBorders>
              <w:top w:val="nil"/>
              <w:left w:val="nil"/>
              <w:bottom w:val="nil"/>
              <w:right w:val="nil"/>
            </w:tcBorders>
            <w:shd w:val="clear" w:color="auto" w:fill="CC3300"/>
            <w:vAlign w:val="center"/>
          </w:tcPr>
          <w:p w14:paraId="776E4BC9" w14:textId="00A0B385" w:rsidR="00A6011A" w:rsidRPr="00090E5B" w:rsidRDefault="00D62DA8">
            <w:pPr>
              <w:ind w:leftChars="-6" w:left="-14"/>
              <w:jc w:val="center"/>
              <w:rPr>
                <w:rFonts w:ascii="Arial Unicode MS" w:hAnsi="Arial Unicode MS"/>
                <w:b/>
                <w:bCs/>
                <w:color w:val="FFFFFF"/>
                <w:sz w:val="18"/>
              </w:rPr>
            </w:pPr>
            <w:r w:rsidRPr="00D62DA8">
              <w:rPr>
                <w:rFonts w:ascii="Arial Unicode MS" w:hAnsi="Arial Unicode MS"/>
                <w:b/>
                <w:bCs/>
                <w:color w:val="FFFFFF"/>
                <w:sz w:val="18"/>
              </w:rPr>
              <w:t>法規名稱</w:t>
            </w:r>
          </w:p>
        </w:tc>
        <w:tc>
          <w:tcPr>
            <w:tcW w:w="2680" w:type="pct"/>
            <w:tcBorders>
              <w:top w:val="nil"/>
              <w:left w:val="nil"/>
              <w:bottom w:val="nil"/>
              <w:right w:val="nil"/>
            </w:tcBorders>
            <w:shd w:val="clear" w:color="auto" w:fill="F3F3F3"/>
            <w:vAlign w:val="center"/>
          </w:tcPr>
          <w:p w14:paraId="5D5E463E" w14:textId="77777777" w:rsidR="00A6011A" w:rsidRPr="00E1562F" w:rsidRDefault="006369AA" w:rsidP="009E484D">
            <w:pPr>
              <w:jc w:val="center"/>
              <w:rPr>
                <w:rFonts w:eastAsia="標楷體"/>
                <w:shadow/>
                <w:color w:val="993366"/>
                <w:sz w:val="32"/>
                <w:szCs w:val="26"/>
              </w:rPr>
            </w:pPr>
            <w:r w:rsidRPr="00E1562F">
              <w:rPr>
                <w:rFonts w:eastAsia="標楷體" w:hint="eastAsia"/>
                <w:shadow/>
                <w:color w:val="993366"/>
                <w:sz w:val="32"/>
              </w:rPr>
              <w:t>廢</w:t>
            </w:r>
            <w:r w:rsidRPr="00E1562F">
              <w:rPr>
                <w:rFonts w:eastAsia="標楷體" w:hint="eastAsia"/>
                <w:shadow/>
                <w:color w:val="993366"/>
                <w:sz w:val="32"/>
              </w:rPr>
              <w:t>:</w:t>
            </w:r>
            <w:r w:rsidR="009C7079" w:rsidRPr="00E1562F">
              <w:rPr>
                <w:rFonts w:eastAsia="標楷體"/>
                <w:shadow/>
                <w:color w:val="993366"/>
                <w:sz w:val="32"/>
              </w:rPr>
              <w:t>商務仲裁條例</w:t>
            </w:r>
          </w:p>
        </w:tc>
        <w:tc>
          <w:tcPr>
            <w:tcW w:w="1763" w:type="pct"/>
            <w:tcBorders>
              <w:top w:val="nil"/>
              <w:left w:val="nil"/>
              <w:bottom w:val="nil"/>
              <w:right w:val="nil"/>
            </w:tcBorders>
            <w:shd w:val="clear" w:color="auto" w:fill="F3F3F3"/>
            <w:vAlign w:val="center"/>
          </w:tcPr>
          <w:p w14:paraId="04B9ABD8" w14:textId="77777777" w:rsidR="00A6011A" w:rsidRPr="00E1562F" w:rsidRDefault="00E714CD" w:rsidP="002B1B33">
            <w:pPr>
              <w:adjustRightInd w:val="0"/>
              <w:snapToGrid w:val="0"/>
              <w:ind w:leftChars="-5" w:left="-12" w:rightChars="-16" w:right="-38"/>
              <w:rPr>
                <w:rFonts w:ascii="Arial Unicode MS" w:hAnsi="Arial Unicode MS"/>
                <w:color w:val="993366"/>
                <w:sz w:val="20"/>
              </w:rPr>
            </w:pPr>
            <w:r w:rsidRPr="00E1562F">
              <w:rPr>
                <w:rFonts w:ascii="Arial Unicode MS" w:hAnsi="Arial Unicode MS"/>
                <w:color w:val="993366"/>
                <w:sz w:val="20"/>
                <w:szCs w:val="20"/>
              </w:rPr>
              <w:t>【</w:t>
            </w:r>
            <w:r w:rsidR="002B1B33" w:rsidRPr="00E1562F">
              <w:rPr>
                <w:rFonts w:ascii="Arial Unicode MS" w:hAnsi="Arial Unicode MS" w:hint="eastAsia"/>
                <w:color w:val="993366"/>
                <w:sz w:val="20"/>
                <w:szCs w:val="20"/>
              </w:rPr>
              <w:t>廢止</w:t>
            </w:r>
            <w:r w:rsidRPr="00E1562F">
              <w:rPr>
                <w:rFonts w:ascii="Arial Unicode MS" w:hAnsi="Arial Unicode MS"/>
                <w:color w:val="993366"/>
                <w:sz w:val="20"/>
                <w:szCs w:val="20"/>
              </w:rPr>
              <w:t>日期】</w:t>
            </w:r>
            <w:r w:rsidRPr="00E1562F">
              <w:rPr>
                <w:rFonts w:ascii="Arial Unicode MS" w:hAnsi="Arial Unicode MS" w:hint="eastAsia"/>
                <w:color w:val="993366"/>
                <w:sz w:val="20"/>
                <w:szCs w:val="20"/>
              </w:rPr>
              <w:t>民國</w:t>
            </w:r>
            <w:r w:rsidRPr="00E1562F">
              <w:rPr>
                <w:rFonts w:ascii="Arial Unicode MS" w:hAnsi="Arial Unicode MS" w:hint="eastAsia"/>
                <w:color w:val="993366"/>
                <w:sz w:val="20"/>
                <w:szCs w:val="20"/>
              </w:rPr>
              <w:t>8</w:t>
            </w:r>
            <w:r w:rsidR="002B1B33" w:rsidRPr="00E1562F">
              <w:rPr>
                <w:rFonts w:ascii="Arial Unicode MS" w:hAnsi="Arial Unicode MS" w:hint="eastAsia"/>
                <w:color w:val="993366"/>
                <w:sz w:val="20"/>
                <w:szCs w:val="20"/>
              </w:rPr>
              <w:t>7</w:t>
            </w:r>
            <w:r w:rsidRPr="00E1562F">
              <w:rPr>
                <w:rFonts w:ascii="Arial Unicode MS" w:hAnsi="Arial Unicode MS"/>
                <w:color w:val="993366"/>
                <w:sz w:val="20"/>
                <w:szCs w:val="20"/>
              </w:rPr>
              <w:t>年</w:t>
            </w:r>
            <w:r w:rsidR="002B1B33" w:rsidRPr="00E1562F">
              <w:rPr>
                <w:rFonts w:ascii="Arial Unicode MS" w:hAnsi="Arial Unicode MS" w:hint="eastAsia"/>
                <w:color w:val="993366"/>
                <w:sz w:val="20"/>
                <w:szCs w:val="20"/>
              </w:rPr>
              <w:t>6</w:t>
            </w:r>
            <w:r w:rsidRPr="00E1562F">
              <w:rPr>
                <w:rFonts w:ascii="Arial Unicode MS" w:hAnsi="Arial Unicode MS"/>
                <w:color w:val="993366"/>
                <w:sz w:val="20"/>
                <w:szCs w:val="20"/>
              </w:rPr>
              <w:t>月</w:t>
            </w:r>
            <w:r w:rsidR="002B1B33" w:rsidRPr="00E1562F">
              <w:rPr>
                <w:rFonts w:ascii="Arial Unicode MS" w:hAnsi="Arial Unicode MS" w:hint="eastAsia"/>
                <w:color w:val="993366"/>
                <w:sz w:val="20"/>
                <w:szCs w:val="20"/>
              </w:rPr>
              <w:t>24</w:t>
            </w:r>
            <w:r w:rsidRPr="00E1562F">
              <w:rPr>
                <w:rFonts w:ascii="Arial Unicode MS" w:hAnsi="Arial Unicode MS"/>
                <w:color w:val="993366"/>
                <w:sz w:val="20"/>
                <w:szCs w:val="20"/>
              </w:rPr>
              <w:t>日</w:t>
            </w:r>
          </w:p>
        </w:tc>
      </w:tr>
    </w:tbl>
    <w:p w14:paraId="067EC3B9" w14:textId="681632FC" w:rsidR="00FC5363" w:rsidRPr="005A5315" w:rsidRDefault="008D63CB" w:rsidP="008D63CB">
      <w:pPr>
        <w:ind w:rightChars="8" w:right="19"/>
        <w:jc w:val="center"/>
        <w:rPr>
          <w:rFonts w:ascii="Arial Unicode MS" w:hAnsi="Arial Unicode MS"/>
          <w:color w:val="808080"/>
          <w:sz w:val="20"/>
          <w:u w:val="single"/>
        </w:rPr>
      </w:pPr>
      <w:r w:rsidRPr="007B03F9">
        <w:rPr>
          <w:rFonts w:ascii="新細明體" w:cs="新細明體" w:hint="eastAsia"/>
          <w:color w:val="FFFFFF"/>
          <w:sz w:val="18"/>
          <w:szCs w:val="20"/>
          <w:lang w:val="zh-TW"/>
        </w:rPr>
        <w:t>‧</w:t>
      </w:r>
      <w:hyperlink r:id="rId11" w:history="1">
        <w:r w:rsidRPr="007B03F9">
          <w:rPr>
            <w:rFonts w:ascii="Arial Unicode MS" w:eastAsia="Arial Unicode MS" w:cs="Arial Unicode MS"/>
            <w:color w:val="808000"/>
            <w:sz w:val="18"/>
            <w:szCs w:val="18"/>
            <w:u w:val="single"/>
            <w:lang w:val="zh-TW"/>
          </w:rPr>
          <w:t>S-link</w:t>
        </w:r>
        <w:r w:rsidRPr="007B03F9">
          <w:rPr>
            <w:rFonts w:ascii="新細明體" w:cs="新細明體" w:hint="eastAsia"/>
            <w:color w:val="808000"/>
            <w:sz w:val="18"/>
            <w:szCs w:val="18"/>
            <w:u w:val="single"/>
            <w:lang w:val="zh-TW"/>
          </w:rPr>
          <w:t>總索引</w:t>
        </w:r>
      </w:hyperlink>
      <w:r w:rsidR="00D62DA8" w:rsidRPr="00423E32">
        <w:rPr>
          <w:rFonts w:ascii="Arial Unicode MS" w:eastAsia="Arial Unicode MS" w:cs="Arial Unicode MS"/>
          <w:bCs/>
          <w:sz w:val="18"/>
          <w:szCs w:val="18"/>
          <w:lang w:val="zh-TW"/>
        </w:rPr>
        <w:t>〉〉</w:t>
      </w:r>
      <w:hyperlink r:id="rId12" w:history="1">
        <w:r w:rsidRPr="007B03F9">
          <w:rPr>
            <w:rStyle w:val="a3"/>
            <w:rFonts w:hint="eastAsia"/>
            <w:sz w:val="18"/>
          </w:rPr>
          <w:t>線上網頁版</w:t>
        </w:r>
      </w:hyperlink>
      <w:r w:rsidR="00D62DA8" w:rsidRPr="00423E32">
        <w:rPr>
          <w:rFonts w:ascii="Arial Unicode MS" w:eastAsia="Arial Unicode MS" w:cs="Arial Unicode MS"/>
          <w:bCs/>
          <w:sz w:val="18"/>
          <w:szCs w:val="18"/>
          <w:lang w:val="zh-TW"/>
        </w:rPr>
        <w:t>〉〉</w:t>
      </w:r>
    </w:p>
    <w:p w14:paraId="4827445B" w14:textId="77777777" w:rsidR="00A6011A" w:rsidRPr="003839CE" w:rsidRDefault="00A6011A" w:rsidP="00E1562F">
      <w:pPr>
        <w:pStyle w:val="1"/>
        <w:snapToGrid w:val="0"/>
        <w:spacing w:before="100" w:beforeAutospacing="1" w:after="100" w:afterAutospacing="1"/>
        <w:textAlignment w:val="auto"/>
        <w:rPr>
          <w:color w:val="990000"/>
        </w:rPr>
      </w:pPr>
      <w:r w:rsidRPr="003839CE">
        <w:rPr>
          <w:color w:val="990000"/>
        </w:rPr>
        <w:t>【</w:t>
      </w:r>
      <w:r w:rsidRPr="003839CE">
        <w:rPr>
          <w:rFonts w:hint="eastAsia"/>
          <w:color w:val="990000"/>
        </w:rPr>
        <w:t>法規沿革</w:t>
      </w:r>
      <w:r w:rsidRPr="003839CE">
        <w:rPr>
          <w:color w:val="990000"/>
        </w:rPr>
        <w:t>】</w:t>
      </w:r>
    </w:p>
    <w:p w14:paraId="25764116" w14:textId="77777777" w:rsidR="009C7079" w:rsidRPr="005A6F97" w:rsidRDefault="009C7079" w:rsidP="009C7079">
      <w:pPr>
        <w:ind w:left="181"/>
        <w:rPr>
          <w:rFonts w:ascii="Arial Unicode MS" w:hAnsi="Arial Unicode MS"/>
          <w:color w:val="666699"/>
          <w:sz w:val="18"/>
        </w:rPr>
      </w:pPr>
      <w:r w:rsidRPr="00AF2D9F">
        <w:rPr>
          <w:rFonts w:ascii="Arial Unicode MS" w:hAnsi="Arial Unicode MS"/>
          <w:b/>
          <w:color w:val="666699"/>
          <w:sz w:val="18"/>
        </w:rPr>
        <w:t>1</w:t>
      </w:r>
      <w:r w:rsidR="00D613A9" w:rsidRPr="00D613A9">
        <w:rPr>
          <w:rFonts w:ascii="新細明體" w:hAnsi="新細明體"/>
          <w:b/>
          <w:color w:val="666699"/>
          <w:sz w:val="18"/>
        </w:rPr>
        <w:t>‧</w:t>
      </w:r>
      <w:r w:rsidRPr="005A6F97">
        <w:rPr>
          <w:rFonts w:ascii="Arial Unicode MS" w:hAnsi="Arial Unicode MS"/>
          <w:color w:val="666699"/>
          <w:sz w:val="18"/>
        </w:rPr>
        <w:t>中華民國五十年一月二十日總統令制定公布全文</w:t>
      </w:r>
      <w:r w:rsidRPr="005A6F97">
        <w:rPr>
          <w:rFonts w:ascii="Arial Unicode MS" w:hAnsi="Arial Unicode MS"/>
          <w:color w:val="666699"/>
          <w:sz w:val="18"/>
        </w:rPr>
        <w:t>30</w:t>
      </w:r>
      <w:r w:rsidRPr="005A6F97">
        <w:rPr>
          <w:rFonts w:ascii="Arial Unicode MS" w:hAnsi="Arial Unicode MS"/>
          <w:color w:val="666699"/>
          <w:sz w:val="18"/>
        </w:rPr>
        <w:t>條</w:t>
      </w:r>
    </w:p>
    <w:p w14:paraId="44AB9D4B" w14:textId="77777777" w:rsidR="009C7079" w:rsidRPr="005A6F97" w:rsidRDefault="009C7079" w:rsidP="009C7079">
      <w:pPr>
        <w:ind w:left="181"/>
        <w:rPr>
          <w:rFonts w:ascii="Arial Unicode MS" w:hAnsi="Arial Unicode MS"/>
          <w:color w:val="666699"/>
          <w:sz w:val="18"/>
        </w:rPr>
      </w:pPr>
      <w:r w:rsidRPr="00AF2D9F">
        <w:rPr>
          <w:rFonts w:ascii="Arial Unicode MS" w:hAnsi="Arial Unicode MS"/>
          <w:b/>
          <w:color w:val="666699"/>
          <w:sz w:val="18"/>
        </w:rPr>
        <w:t>2</w:t>
      </w:r>
      <w:r w:rsidR="00D613A9" w:rsidRPr="00D613A9">
        <w:rPr>
          <w:rFonts w:ascii="新細明體" w:hAnsi="新細明體"/>
          <w:b/>
          <w:color w:val="666699"/>
          <w:sz w:val="18"/>
        </w:rPr>
        <w:t>‧</w:t>
      </w:r>
      <w:r w:rsidRPr="005A6F97">
        <w:rPr>
          <w:rFonts w:ascii="Arial Unicode MS" w:hAnsi="Arial Unicode MS"/>
          <w:color w:val="666699"/>
          <w:sz w:val="18"/>
        </w:rPr>
        <w:t>中華民國七十一年六月十一日總統令修正公布全文</w:t>
      </w:r>
      <w:r w:rsidRPr="005A6F97">
        <w:rPr>
          <w:rFonts w:ascii="Arial Unicode MS" w:hAnsi="Arial Unicode MS"/>
          <w:color w:val="666699"/>
          <w:sz w:val="18"/>
        </w:rPr>
        <w:t>36</w:t>
      </w:r>
      <w:r w:rsidRPr="005A6F97">
        <w:rPr>
          <w:rFonts w:ascii="Arial Unicode MS" w:hAnsi="Arial Unicode MS"/>
          <w:color w:val="666699"/>
          <w:sz w:val="18"/>
        </w:rPr>
        <w:t>條</w:t>
      </w:r>
    </w:p>
    <w:p w14:paraId="06BE17D9" w14:textId="77777777" w:rsidR="009C7079" w:rsidRPr="005A6F97" w:rsidRDefault="009C7079" w:rsidP="009C7079">
      <w:pPr>
        <w:ind w:left="181"/>
        <w:rPr>
          <w:rFonts w:ascii="Arial Unicode MS" w:hAnsi="Arial Unicode MS"/>
          <w:color w:val="666699"/>
          <w:sz w:val="18"/>
        </w:rPr>
      </w:pPr>
      <w:r w:rsidRPr="00AF2D9F">
        <w:rPr>
          <w:rFonts w:ascii="Arial Unicode MS" w:hAnsi="Arial Unicode MS"/>
          <w:b/>
          <w:color w:val="666699"/>
          <w:sz w:val="18"/>
        </w:rPr>
        <w:t>3</w:t>
      </w:r>
      <w:r w:rsidR="00D613A9" w:rsidRPr="00D613A9">
        <w:rPr>
          <w:rFonts w:ascii="新細明體" w:hAnsi="新細明體"/>
          <w:b/>
          <w:color w:val="666699"/>
          <w:sz w:val="18"/>
        </w:rPr>
        <w:t>‧</w:t>
      </w:r>
      <w:r w:rsidRPr="005A6F97">
        <w:rPr>
          <w:rFonts w:ascii="Arial Unicode MS" w:hAnsi="Arial Unicode MS"/>
          <w:color w:val="666699"/>
          <w:sz w:val="18"/>
        </w:rPr>
        <w:t>中華民國七十五年十二月二十六日總統令修正公布第</w:t>
      </w:r>
      <w:hyperlink w:anchor="a21" w:history="1">
        <w:r w:rsidRPr="006369AA">
          <w:rPr>
            <w:rStyle w:val="a3"/>
            <w:rFonts w:ascii="Arial Unicode MS" w:hAnsi="Arial Unicode MS"/>
            <w:sz w:val="18"/>
          </w:rPr>
          <w:t>21</w:t>
        </w:r>
      </w:hyperlink>
      <w:r w:rsidRPr="005A6F97">
        <w:rPr>
          <w:rFonts w:ascii="Arial Unicode MS" w:hAnsi="Arial Unicode MS"/>
          <w:color w:val="666699"/>
          <w:sz w:val="18"/>
        </w:rPr>
        <w:t>、</w:t>
      </w:r>
      <w:hyperlink w:anchor="a28" w:history="1">
        <w:r w:rsidRPr="006369AA">
          <w:rPr>
            <w:rStyle w:val="a3"/>
            <w:rFonts w:ascii="Arial Unicode MS" w:hAnsi="Arial Unicode MS"/>
            <w:sz w:val="18"/>
          </w:rPr>
          <w:t>28</w:t>
        </w:r>
      </w:hyperlink>
      <w:r w:rsidRPr="005A6F97">
        <w:rPr>
          <w:rFonts w:ascii="Arial Unicode MS" w:hAnsi="Arial Unicode MS"/>
          <w:color w:val="666699"/>
          <w:sz w:val="18"/>
        </w:rPr>
        <w:t>、</w:t>
      </w:r>
      <w:hyperlink w:anchor="a29" w:history="1">
        <w:r w:rsidRPr="00D422D8">
          <w:rPr>
            <w:rStyle w:val="a3"/>
            <w:rFonts w:ascii="Arial Unicode MS" w:hAnsi="Arial Unicode MS"/>
            <w:sz w:val="18"/>
          </w:rPr>
          <w:t>29</w:t>
        </w:r>
      </w:hyperlink>
      <w:r w:rsidRPr="005A6F97">
        <w:rPr>
          <w:rFonts w:ascii="Arial Unicode MS" w:hAnsi="Arial Unicode MS"/>
          <w:color w:val="666699"/>
          <w:sz w:val="18"/>
        </w:rPr>
        <w:t>條；並增訂第</w:t>
      </w:r>
      <w:hyperlink w:anchor="a28b1" w:history="1">
        <w:r w:rsidRPr="002B1B33">
          <w:rPr>
            <w:rStyle w:val="a3"/>
            <w:rFonts w:ascii="Arial Unicode MS" w:hAnsi="Arial Unicode MS"/>
            <w:sz w:val="18"/>
          </w:rPr>
          <w:t>28-1</w:t>
        </w:r>
      </w:hyperlink>
      <w:r w:rsidRPr="005A6F97">
        <w:rPr>
          <w:rFonts w:ascii="Arial Unicode MS" w:hAnsi="Arial Unicode MS"/>
          <w:color w:val="666699"/>
          <w:sz w:val="18"/>
        </w:rPr>
        <w:t>、</w:t>
      </w:r>
      <w:hyperlink w:anchor="a28b2" w:history="1">
        <w:r w:rsidRPr="002B1B33">
          <w:rPr>
            <w:rStyle w:val="a3"/>
            <w:rFonts w:ascii="Arial Unicode MS" w:hAnsi="Arial Unicode MS"/>
            <w:sz w:val="18"/>
          </w:rPr>
          <w:t>28-2</w:t>
        </w:r>
      </w:hyperlink>
      <w:r w:rsidRPr="005A6F97">
        <w:rPr>
          <w:rFonts w:ascii="Arial Unicode MS" w:hAnsi="Arial Unicode MS"/>
          <w:color w:val="666699"/>
          <w:sz w:val="18"/>
        </w:rPr>
        <w:t>條條文</w:t>
      </w:r>
    </w:p>
    <w:p w14:paraId="45A58BE4" w14:textId="77777777" w:rsidR="009C7079" w:rsidRPr="005A6F97" w:rsidRDefault="009C7079" w:rsidP="009C7079">
      <w:pPr>
        <w:ind w:leftChars="75" w:left="360" w:hangingChars="100" w:hanging="180"/>
        <w:rPr>
          <w:rFonts w:ascii="Arial Unicode MS" w:hAnsi="Arial Unicode MS"/>
          <w:color w:val="666699"/>
          <w:sz w:val="18"/>
        </w:rPr>
      </w:pPr>
      <w:r w:rsidRPr="00AF2D9F">
        <w:rPr>
          <w:rFonts w:ascii="Arial Unicode MS" w:hAnsi="Arial Unicode MS"/>
          <w:b/>
          <w:color w:val="666699"/>
          <w:sz w:val="18"/>
        </w:rPr>
        <w:t>4</w:t>
      </w:r>
      <w:r w:rsidR="00D613A9" w:rsidRPr="00DB3ED0">
        <w:rPr>
          <w:rFonts w:ascii="新細明體" w:hAnsi="新細明體"/>
          <w:b/>
          <w:color w:val="666699"/>
          <w:sz w:val="18"/>
        </w:rPr>
        <w:t>‧</w:t>
      </w:r>
      <w:r w:rsidRPr="005A6F97">
        <w:rPr>
          <w:rFonts w:ascii="Arial Unicode MS" w:hAnsi="Arial Unicode MS"/>
          <w:color w:val="666699"/>
          <w:sz w:val="18"/>
        </w:rPr>
        <w:t>中華民國八十七年六月二十四日總統</w:t>
      </w:r>
      <w:r w:rsidR="00AE1C46">
        <w:rPr>
          <w:rFonts w:ascii="Arial Unicode MS" w:hAnsi="Arial Unicode MS"/>
          <w:color w:val="666699"/>
          <w:sz w:val="18"/>
        </w:rPr>
        <w:t>（</w:t>
      </w:r>
      <w:r w:rsidRPr="005A6F97">
        <w:rPr>
          <w:rFonts w:ascii="Arial Unicode MS" w:hAnsi="Arial Unicode MS"/>
          <w:color w:val="666699"/>
          <w:sz w:val="18"/>
        </w:rPr>
        <w:t>87</w:t>
      </w:r>
      <w:r w:rsidR="00AE1C46">
        <w:rPr>
          <w:rFonts w:ascii="Arial Unicode MS" w:hAnsi="Arial Unicode MS"/>
          <w:color w:val="666699"/>
          <w:sz w:val="18"/>
        </w:rPr>
        <w:t>）</w:t>
      </w:r>
      <w:r w:rsidRPr="005A6F97">
        <w:rPr>
          <w:rFonts w:ascii="Arial Unicode MS" w:hAnsi="Arial Unicode MS"/>
          <w:color w:val="666699"/>
          <w:sz w:val="18"/>
        </w:rPr>
        <w:t>華總</w:t>
      </w:r>
      <w:r w:rsidR="00AE1C46">
        <w:rPr>
          <w:rFonts w:ascii="Arial Unicode MS" w:hAnsi="Arial Unicode MS"/>
          <w:color w:val="666699"/>
          <w:sz w:val="18"/>
        </w:rPr>
        <w:t>（</w:t>
      </w:r>
      <w:r w:rsidRPr="005A6F97">
        <w:rPr>
          <w:rFonts w:ascii="Arial Unicode MS" w:hAnsi="Arial Unicode MS"/>
          <w:color w:val="666699"/>
          <w:sz w:val="18"/>
        </w:rPr>
        <w:t>一</w:t>
      </w:r>
      <w:r w:rsidR="00AE1C46">
        <w:rPr>
          <w:rFonts w:ascii="Arial Unicode MS" w:hAnsi="Arial Unicode MS"/>
          <w:color w:val="666699"/>
          <w:sz w:val="18"/>
        </w:rPr>
        <w:t>）</w:t>
      </w:r>
      <w:r w:rsidRPr="005A6F97">
        <w:rPr>
          <w:rFonts w:ascii="Arial Unicode MS" w:hAnsi="Arial Unicode MS"/>
          <w:color w:val="666699"/>
          <w:sz w:val="18"/>
        </w:rPr>
        <w:t>義字第</w:t>
      </w:r>
      <w:r w:rsidRPr="005A6F97">
        <w:rPr>
          <w:rFonts w:ascii="Arial Unicode MS" w:hAnsi="Arial Unicode MS"/>
          <w:color w:val="666699"/>
          <w:sz w:val="18"/>
        </w:rPr>
        <w:t>8700124010</w:t>
      </w:r>
      <w:r w:rsidRPr="005A6F97">
        <w:rPr>
          <w:rFonts w:ascii="Arial Unicode MS" w:hAnsi="Arial Unicode MS"/>
          <w:color w:val="666699"/>
          <w:sz w:val="18"/>
        </w:rPr>
        <w:t>號令修正公布名稱</w:t>
      </w:r>
      <w:r w:rsidR="00AE1C46">
        <w:rPr>
          <w:rFonts w:ascii="Arial Unicode MS" w:hAnsi="Arial Unicode MS" w:hint="eastAsia"/>
          <w:color w:val="666699"/>
          <w:sz w:val="18"/>
        </w:rPr>
        <w:t>（</w:t>
      </w:r>
      <w:hyperlink r:id="rId13" w:history="1">
        <w:r w:rsidR="00A162C5" w:rsidRPr="00A162C5">
          <w:rPr>
            <w:rStyle w:val="a3"/>
            <w:rFonts w:ascii="Arial Unicode MS" w:hAnsi="Arial Unicode MS" w:hint="eastAsia"/>
            <w:sz w:val="18"/>
          </w:rPr>
          <w:t>仲裁法</w:t>
        </w:r>
      </w:hyperlink>
      <w:r w:rsidR="00AE1C46">
        <w:rPr>
          <w:rFonts w:ascii="Arial Unicode MS" w:hAnsi="Arial Unicode MS" w:hint="eastAsia"/>
          <w:color w:val="666699"/>
          <w:sz w:val="18"/>
        </w:rPr>
        <w:t>）</w:t>
      </w:r>
      <w:r w:rsidRPr="005A6F97">
        <w:rPr>
          <w:rFonts w:ascii="Arial Unicode MS" w:hAnsi="Arial Unicode MS"/>
          <w:color w:val="666699"/>
          <w:sz w:val="18"/>
        </w:rPr>
        <w:t>及全文</w:t>
      </w:r>
      <w:r w:rsidRPr="005A6F97">
        <w:rPr>
          <w:rFonts w:ascii="Arial Unicode MS" w:hAnsi="Arial Unicode MS"/>
          <w:color w:val="666699"/>
          <w:sz w:val="18"/>
        </w:rPr>
        <w:t>56</w:t>
      </w:r>
      <w:r w:rsidRPr="005A6F97">
        <w:rPr>
          <w:rFonts w:ascii="Arial Unicode MS" w:hAnsi="Arial Unicode MS"/>
          <w:color w:val="666699"/>
          <w:sz w:val="18"/>
        </w:rPr>
        <w:t>條；並自修正公布日後六個月施行</w:t>
      </w:r>
    </w:p>
    <w:p w14:paraId="7AF47C2C" w14:textId="77777777" w:rsidR="00C27C50" w:rsidRPr="007C6929" w:rsidRDefault="00C27C50" w:rsidP="00E11C5F">
      <w:pPr>
        <w:ind w:left="142"/>
        <w:jc w:val="both"/>
        <w:rPr>
          <w:rFonts w:ascii="新細明體" w:hAnsi="新細明體"/>
          <w:color w:val="990000"/>
          <w:sz w:val="20"/>
        </w:rPr>
      </w:pPr>
    </w:p>
    <w:p w14:paraId="104C95BB" w14:textId="5377A1FD" w:rsidR="006E50AA" w:rsidRPr="003839CE" w:rsidRDefault="007C6929" w:rsidP="00E1562F">
      <w:pPr>
        <w:pStyle w:val="1"/>
        <w:snapToGrid w:val="0"/>
        <w:spacing w:before="100" w:beforeAutospacing="1" w:after="100" w:afterAutospacing="1"/>
        <w:textAlignment w:val="auto"/>
        <w:rPr>
          <w:color w:val="990000"/>
        </w:rPr>
      </w:pPr>
      <w:r w:rsidRPr="003839CE">
        <w:rPr>
          <w:color w:val="990000"/>
        </w:rPr>
        <w:t>【法規內容】</w:t>
      </w:r>
    </w:p>
    <w:p w14:paraId="29DBAEF4" w14:textId="77777777" w:rsidR="007C6929" w:rsidRPr="003839CE" w:rsidRDefault="008D63CB" w:rsidP="00E1562F">
      <w:pPr>
        <w:pStyle w:val="2"/>
        <w:rPr>
          <w:color w:val="548DD4" w:themeColor="text2" w:themeTint="99"/>
        </w:rPr>
      </w:pPr>
      <w:bookmarkStart w:id="1" w:name="a1"/>
      <w:bookmarkEnd w:id="1"/>
      <w:r w:rsidRPr="003839CE">
        <w:rPr>
          <w:rFonts w:hint="eastAsia"/>
          <w:color w:val="548DD4" w:themeColor="text2" w:themeTint="99"/>
        </w:rPr>
        <w:t>第</w:t>
      </w:r>
      <w:r w:rsidRPr="003839CE">
        <w:rPr>
          <w:rFonts w:hint="eastAsia"/>
          <w:color w:val="548DD4" w:themeColor="text2" w:themeTint="99"/>
        </w:rPr>
        <w:t>1</w:t>
      </w:r>
      <w:r w:rsidR="007C6929" w:rsidRPr="003839CE">
        <w:rPr>
          <w:rFonts w:hint="eastAsia"/>
          <w:color w:val="548DD4" w:themeColor="text2" w:themeTint="99"/>
        </w:rPr>
        <w:t>條</w:t>
      </w:r>
    </w:p>
    <w:p w14:paraId="1B39EED2" w14:textId="5F3FA9C8"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凡有關商務上現在或將來之爭議，當事人得依本條例訂立仲裁契約，約定仲裁人一人或單數之數人仲裁之</w:t>
      </w:r>
      <w:r>
        <w:rPr>
          <w:rFonts w:ascii="Arial Unicode MS" w:hAnsi="Arial Unicode MS" w:hint="eastAsia"/>
          <w:color w:val="626262"/>
          <w:sz w:val="20"/>
        </w:rPr>
        <w:t>。</w:t>
      </w:r>
    </w:p>
    <w:p w14:paraId="7B864D2F" w14:textId="656ED04A"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前項契約，應以書面為之。</w:t>
      </w:r>
    </w:p>
    <w:p w14:paraId="340F82F1"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2</w:t>
      </w:r>
      <w:r w:rsidR="007C6929" w:rsidRPr="003839CE">
        <w:rPr>
          <w:rFonts w:hint="eastAsia"/>
          <w:color w:val="548DD4" w:themeColor="text2" w:themeTint="99"/>
        </w:rPr>
        <w:t>條</w:t>
      </w:r>
    </w:p>
    <w:p w14:paraId="7DAC733C" w14:textId="0818571A"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約定應付仲裁之契約，非關於一定之法律關係，及由該法律關係所生之爭議而為者，不生效力。</w:t>
      </w:r>
    </w:p>
    <w:p w14:paraId="25460B49" w14:textId="77777777" w:rsidR="007C6929" w:rsidRPr="003839CE" w:rsidRDefault="008D63CB" w:rsidP="00E1562F">
      <w:pPr>
        <w:pStyle w:val="2"/>
        <w:rPr>
          <w:color w:val="548DD4" w:themeColor="text2" w:themeTint="99"/>
        </w:rPr>
      </w:pPr>
      <w:bookmarkStart w:id="2" w:name="a3"/>
      <w:bookmarkEnd w:id="2"/>
      <w:r w:rsidRPr="003839CE">
        <w:rPr>
          <w:rFonts w:hint="eastAsia"/>
          <w:color w:val="548DD4" w:themeColor="text2" w:themeTint="99"/>
        </w:rPr>
        <w:t>第</w:t>
      </w:r>
      <w:r w:rsidRPr="003839CE">
        <w:rPr>
          <w:rFonts w:hint="eastAsia"/>
          <w:color w:val="548DD4" w:themeColor="text2" w:themeTint="99"/>
        </w:rPr>
        <w:t>3</w:t>
      </w:r>
      <w:r w:rsidR="007C6929" w:rsidRPr="003839CE">
        <w:rPr>
          <w:rFonts w:hint="eastAsia"/>
          <w:color w:val="548DD4" w:themeColor="text2" w:themeTint="99"/>
        </w:rPr>
        <w:t>條</w:t>
      </w:r>
    </w:p>
    <w:p w14:paraId="7E3C97A4" w14:textId="654DEB6A"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仲裁契約，如一造不遵守，而另行提起訴訟時，他造得據以請求法院駁回原告之訴。</w:t>
      </w:r>
    </w:p>
    <w:p w14:paraId="24711B81"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4</w:t>
      </w:r>
      <w:r w:rsidR="007C6929" w:rsidRPr="003839CE">
        <w:rPr>
          <w:rFonts w:hint="eastAsia"/>
          <w:color w:val="548DD4" w:themeColor="text2" w:themeTint="99"/>
        </w:rPr>
        <w:t>條</w:t>
      </w:r>
    </w:p>
    <w:p w14:paraId="7BC260D0" w14:textId="7321D4FF"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仲裁契約，如未約定仲裁人，亦未訂明如何選定，應由當事人兩造，各選一仲裁人，再由兩造選出之仲裁人，共推另一仲裁人；如不能共推時，當事人得聲請法院為之選定</w:t>
      </w:r>
      <w:r>
        <w:rPr>
          <w:rFonts w:ascii="Arial Unicode MS" w:hAnsi="Arial Unicode MS" w:hint="eastAsia"/>
          <w:color w:val="626262"/>
          <w:sz w:val="20"/>
        </w:rPr>
        <w:t>。</w:t>
      </w:r>
    </w:p>
    <w:p w14:paraId="590C1183" w14:textId="09C6D614"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當事人之一造有二人以上者，如對仲裁人之選定協議不諧，依多數決定之；人數相等時，以抽籤定之。</w:t>
      </w:r>
    </w:p>
    <w:p w14:paraId="5CAF8D2C"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5</w:t>
      </w:r>
      <w:r w:rsidR="007C6929" w:rsidRPr="003839CE">
        <w:rPr>
          <w:rFonts w:hint="eastAsia"/>
          <w:color w:val="548DD4" w:themeColor="text2" w:themeTint="99"/>
        </w:rPr>
        <w:t>條</w:t>
      </w:r>
    </w:p>
    <w:p w14:paraId="2E9209E7" w14:textId="7B17A315"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商務仲裁協會，得由各級商業、工業團體組織或聯合設立之，負責登記仲裁人，辦理仲裁事件</w:t>
      </w:r>
      <w:r>
        <w:rPr>
          <w:rFonts w:ascii="Arial Unicode MS" w:hAnsi="Arial Unicode MS" w:hint="eastAsia"/>
          <w:color w:val="626262"/>
          <w:sz w:val="20"/>
        </w:rPr>
        <w:t>。</w:t>
      </w:r>
    </w:p>
    <w:p w14:paraId="33781509" w14:textId="796CD230"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具有法律或各業專門知識，信望素孚之公正人士，得為仲裁人。</w:t>
      </w:r>
    </w:p>
    <w:p w14:paraId="7F5B086C"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6</w:t>
      </w:r>
      <w:r w:rsidR="007C6929" w:rsidRPr="003839CE">
        <w:rPr>
          <w:rFonts w:hint="eastAsia"/>
          <w:color w:val="548DD4" w:themeColor="text2" w:themeTint="99"/>
        </w:rPr>
        <w:t>條</w:t>
      </w:r>
    </w:p>
    <w:p w14:paraId="479D7BF2" w14:textId="06E40A2C"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當事人得約定，由仲裁協會代為選定仲裁人；未經約定者，得商請仲裁協會代為選定。</w:t>
      </w:r>
    </w:p>
    <w:p w14:paraId="3A22DF24"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7</w:t>
      </w:r>
      <w:r w:rsidR="007C6929" w:rsidRPr="003839CE">
        <w:rPr>
          <w:rFonts w:hint="eastAsia"/>
          <w:color w:val="548DD4" w:themeColor="text2" w:themeTint="99"/>
        </w:rPr>
        <w:t>條</w:t>
      </w:r>
    </w:p>
    <w:p w14:paraId="71A92AEC" w14:textId="14ACDEC7"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當事人選定仲裁人後，應以文書通知他造及仲裁人；仲裁協會選定仲裁人時，應通知兩造及仲裁人</w:t>
      </w:r>
      <w:r>
        <w:rPr>
          <w:rFonts w:ascii="Arial Unicode MS" w:hAnsi="Arial Unicode MS" w:hint="eastAsia"/>
          <w:color w:val="626262"/>
          <w:sz w:val="20"/>
        </w:rPr>
        <w:t>。</w:t>
      </w:r>
    </w:p>
    <w:p w14:paraId="7C612380" w14:textId="5DAFE512"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選定經通知後，不得撤回。</w:t>
      </w:r>
    </w:p>
    <w:p w14:paraId="3FA5ACC4" w14:textId="77777777" w:rsidR="007C6929" w:rsidRPr="003839CE" w:rsidRDefault="008D63CB" w:rsidP="00E1562F">
      <w:pPr>
        <w:pStyle w:val="2"/>
        <w:rPr>
          <w:color w:val="548DD4" w:themeColor="text2" w:themeTint="99"/>
        </w:rPr>
      </w:pPr>
      <w:r w:rsidRPr="003839CE">
        <w:rPr>
          <w:rFonts w:hint="eastAsia"/>
          <w:color w:val="548DD4" w:themeColor="text2" w:themeTint="99"/>
        </w:rPr>
        <w:lastRenderedPageBreak/>
        <w:t>第</w:t>
      </w:r>
      <w:r w:rsidRPr="003839CE">
        <w:rPr>
          <w:rFonts w:hint="eastAsia"/>
          <w:color w:val="548DD4" w:themeColor="text2" w:themeTint="99"/>
        </w:rPr>
        <w:t>8</w:t>
      </w:r>
      <w:r w:rsidR="007C6929" w:rsidRPr="003839CE">
        <w:rPr>
          <w:rFonts w:hint="eastAsia"/>
          <w:color w:val="548DD4" w:themeColor="text2" w:themeTint="99"/>
        </w:rPr>
        <w:t>條</w:t>
      </w:r>
    </w:p>
    <w:p w14:paraId="4124C9CE" w14:textId="3C0548DE"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已選定仲裁人之一造，得催告他造於受催告之日起，七日內選定仲裁人</w:t>
      </w:r>
      <w:r>
        <w:rPr>
          <w:rFonts w:ascii="Arial Unicode MS" w:hAnsi="Arial Unicode MS" w:hint="eastAsia"/>
          <w:color w:val="626262"/>
          <w:sz w:val="20"/>
        </w:rPr>
        <w:t>。</w:t>
      </w:r>
    </w:p>
    <w:p w14:paraId="74C51C5E" w14:textId="3A19DCB6"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應由仲裁協會選定仲裁人者，兩造得催告仲裁協會，於前項規定期間內選定之。</w:t>
      </w:r>
    </w:p>
    <w:p w14:paraId="0AC4B33D"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9</w:t>
      </w:r>
      <w:r w:rsidR="007C6929" w:rsidRPr="003839CE">
        <w:rPr>
          <w:rFonts w:hint="eastAsia"/>
          <w:color w:val="548DD4" w:themeColor="text2" w:themeTint="99"/>
        </w:rPr>
        <w:t>條</w:t>
      </w:r>
    </w:p>
    <w:p w14:paraId="0F5FA292" w14:textId="018D888D"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受前條催告之人，已逾規定期間而不選定仲裁人者，催告人得聲請法院為之選定仲裁人。</w:t>
      </w:r>
    </w:p>
    <w:p w14:paraId="5A4B3564"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10</w:t>
      </w:r>
      <w:r w:rsidR="007C6929" w:rsidRPr="003839CE">
        <w:rPr>
          <w:rFonts w:hint="eastAsia"/>
          <w:color w:val="548DD4" w:themeColor="text2" w:themeTint="99"/>
        </w:rPr>
        <w:t>條</w:t>
      </w:r>
    </w:p>
    <w:p w14:paraId="16CF1A3B" w14:textId="15B80ACE"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仲裁契約所約定之仲裁人，因死亡或其他原因出缺，或拒絕仲裁任務之擔任或履行或延滯其履行者，由當事人再行約定仲裁人；如約定不諧，當事人一方，得聲請法院為之選定</w:t>
      </w:r>
      <w:r>
        <w:rPr>
          <w:rFonts w:ascii="Arial Unicode MS" w:hAnsi="Arial Unicode MS" w:hint="eastAsia"/>
          <w:color w:val="626262"/>
          <w:sz w:val="20"/>
        </w:rPr>
        <w:t>。</w:t>
      </w:r>
    </w:p>
    <w:p w14:paraId="1A15D428" w14:textId="7A41A170"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Pr="009C7079">
        <w:rPr>
          <w:rFonts w:ascii="Arial Unicode MS" w:hAnsi="Arial Unicode MS" w:hint="eastAsia"/>
          <w:color w:val="666699"/>
          <w:sz w:val="20"/>
        </w:rPr>
        <w:t>當事人選定之仲裁人，如因死亡或其他原因出缺，或拒絕仲裁任務之擔任或履行者，他造得催告該當事人，自受催告日起，七日內選定仲裁人</w:t>
      </w:r>
      <w:r>
        <w:rPr>
          <w:rFonts w:ascii="Arial Unicode MS" w:hAnsi="Arial Unicode MS" w:hint="eastAsia"/>
          <w:color w:val="626262"/>
          <w:sz w:val="20"/>
        </w:rPr>
        <w:t>。</w:t>
      </w:r>
    </w:p>
    <w:p w14:paraId="5BDCED15" w14:textId="217B3DA8"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3</w:t>
      </w:r>
      <w:r w:rsidRPr="007C6929">
        <w:rPr>
          <w:rFonts w:asciiTheme="minorHAnsi" w:hAnsiTheme="minorHAnsi" w:hint="eastAsia"/>
          <w:color w:val="404040" w:themeColor="text1" w:themeTint="BF"/>
          <w:sz w:val="18"/>
        </w:rPr>
        <w:t>﹞</w:t>
      </w:r>
      <w:r w:rsidRPr="00AE1C46">
        <w:rPr>
          <w:rFonts w:ascii="Arial Unicode MS" w:hAnsi="Arial Unicode MS" w:hint="eastAsia"/>
          <w:color w:val="626262"/>
          <w:sz w:val="20"/>
        </w:rPr>
        <w:t>受催告之當事人，已逾前項之規定期間，而不另選定仲裁人者，催告人得聲請法院為之選定</w:t>
      </w:r>
      <w:r>
        <w:rPr>
          <w:rFonts w:ascii="Arial Unicode MS" w:hAnsi="Arial Unicode MS" w:hint="eastAsia"/>
          <w:color w:val="626262"/>
          <w:sz w:val="20"/>
        </w:rPr>
        <w:t>。</w:t>
      </w:r>
    </w:p>
    <w:p w14:paraId="176469E1" w14:textId="20E22080"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4</w:t>
      </w:r>
      <w:r w:rsidRPr="007C6929">
        <w:rPr>
          <w:rFonts w:asciiTheme="minorHAnsi" w:hAnsiTheme="minorHAnsi" w:hint="eastAsia"/>
          <w:color w:val="404040" w:themeColor="text1" w:themeTint="BF"/>
          <w:sz w:val="18"/>
        </w:rPr>
        <w:t>﹞</w:t>
      </w:r>
      <w:r w:rsidRPr="009C7079">
        <w:rPr>
          <w:rFonts w:ascii="Arial Unicode MS" w:hAnsi="Arial Unicode MS" w:hint="eastAsia"/>
          <w:color w:val="666699"/>
          <w:sz w:val="20"/>
        </w:rPr>
        <w:t>法院選定之仲裁人，有第一項情形者，法院得依聲請或職權另行選定之</w:t>
      </w:r>
      <w:r>
        <w:rPr>
          <w:rFonts w:ascii="Arial Unicode MS" w:hAnsi="Arial Unicode MS" w:hint="eastAsia"/>
          <w:color w:val="626262"/>
          <w:sz w:val="20"/>
        </w:rPr>
        <w:t>。</w:t>
      </w:r>
    </w:p>
    <w:p w14:paraId="425BB27A" w14:textId="0FA49D95"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5</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第一項、第二項規定，於仲裁協會選定之仲裁人準用之。</w:t>
      </w:r>
    </w:p>
    <w:p w14:paraId="15AE4957"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11</w:t>
      </w:r>
      <w:r w:rsidR="007C6929" w:rsidRPr="003839CE">
        <w:rPr>
          <w:rFonts w:hint="eastAsia"/>
          <w:color w:val="548DD4" w:themeColor="text2" w:themeTint="99"/>
        </w:rPr>
        <w:t>條</w:t>
      </w:r>
    </w:p>
    <w:p w14:paraId="2E55B863" w14:textId="39DEFDAA"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仲裁人有左列各款情形之一者，當事人得向法院聲明拒卻，通知該仲裁人，並聲請法院另為選定：</w:t>
      </w:r>
    </w:p>
    <w:p w14:paraId="3C282680" w14:textId="77777777" w:rsidR="007C6929" w:rsidRDefault="009C7079" w:rsidP="009C7079">
      <w:pPr>
        <w:ind w:left="142"/>
        <w:jc w:val="both"/>
        <w:rPr>
          <w:rFonts w:ascii="Arial Unicode MS" w:hAnsi="Arial Unicode MS"/>
          <w:color w:val="626262"/>
          <w:sz w:val="20"/>
        </w:rPr>
      </w:pPr>
      <w:r w:rsidRPr="00AE1C46">
        <w:rPr>
          <w:rFonts w:ascii="Arial Unicode MS" w:hAnsi="Arial Unicode MS" w:hint="eastAsia"/>
          <w:color w:val="626262"/>
          <w:sz w:val="20"/>
        </w:rPr>
        <w:t xml:space="preserve">　　一、有</w:t>
      </w:r>
      <w:hyperlink r:id="rId14" w:history="1">
        <w:r w:rsidR="00130193" w:rsidRPr="00AE1C46">
          <w:rPr>
            <w:rStyle w:val="a3"/>
            <w:rFonts w:hint="eastAsia"/>
            <w:color w:val="626262"/>
          </w:rPr>
          <w:t>民事訴訟法</w:t>
        </w:r>
      </w:hyperlink>
      <w:r w:rsidRPr="00AE1C46">
        <w:rPr>
          <w:rFonts w:ascii="Arial Unicode MS" w:hAnsi="Arial Unicode MS" w:hint="eastAsia"/>
          <w:color w:val="626262"/>
          <w:sz w:val="20"/>
        </w:rPr>
        <w:t>所定推事應行迴避之同一原因者</w:t>
      </w:r>
      <w:r w:rsidR="007C6929">
        <w:rPr>
          <w:rFonts w:ascii="Arial Unicode MS" w:hAnsi="Arial Unicode MS" w:hint="eastAsia"/>
          <w:color w:val="626262"/>
          <w:sz w:val="20"/>
        </w:rPr>
        <w:t>。</w:t>
      </w:r>
    </w:p>
    <w:p w14:paraId="7CC57AE6" w14:textId="4A67A3A6"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二</w:t>
      </w:r>
      <w:r>
        <w:rPr>
          <w:rFonts w:ascii="Arial Unicode MS" w:hAnsi="Arial Unicode MS" w:hint="eastAsia"/>
          <w:color w:val="626262"/>
          <w:sz w:val="20"/>
        </w:rPr>
        <w:t>、</w:t>
      </w:r>
      <w:r w:rsidR="009C7079" w:rsidRPr="00AE1C46">
        <w:rPr>
          <w:rFonts w:ascii="Arial Unicode MS" w:hAnsi="Arial Unicode MS" w:hint="eastAsia"/>
          <w:color w:val="626262"/>
          <w:sz w:val="20"/>
        </w:rPr>
        <w:t>仲裁人為未成年人、禁治產人、破產人、禠奪公權人或聾啞人者</w:t>
      </w:r>
      <w:r>
        <w:rPr>
          <w:rFonts w:ascii="Arial Unicode MS" w:hAnsi="Arial Unicode MS" w:hint="eastAsia"/>
          <w:color w:val="626262"/>
          <w:sz w:val="20"/>
        </w:rPr>
        <w:t>。</w:t>
      </w:r>
    </w:p>
    <w:p w14:paraId="69566880" w14:textId="318F7E57"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三</w:t>
      </w:r>
      <w:r>
        <w:rPr>
          <w:rFonts w:ascii="Arial Unicode MS" w:hAnsi="Arial Unicode MS" w:hint="eastAsia"/>
          <w:color w:val="626262"/>
          <w:sz w:val="20"/>
        </w:rPr>
        <w:t>、</w:t>
      </w:r>
      <w:r w:rsidR="009C7079" w:rsidRPr="00AE1C46">
        <w:rPr>
          <w:rFonts w:ascii="Arial Unicode MS" w:hAnsi="Arial Unicode MS" w:hint="eastAsia"/>
          <w:color w:val="626262"/>
          <w:sz w:val="20"/>
        </w:rPr>
        <w:t>非仲裁契約所約定之仲裁人，延滯其任務之履行者</w:t>
      </w:r>
      <w:r>
        <w:rPr>
          <w:rFonts w:ascii="Arial Unicode MS" w:hAnsi="Arial Unicode MS" w:hint="eastAsia"/>
          <w:color w:val="626262"/>
          <w:sz w:val="20"/>
        </w:rPr>
        <w:t>。</w:t>
      </w:r>
    </w:p>
    <w:p w14:paraId="32BD502D" w14:textId="1B9E2614"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當事人對自行選定，或經其同意，由他造或仲裁協會選定之仲裁人，非拒卻之原因發生在選定後，或至選定後始悉其原因者，不得本於前項第一款、第二款之理由拒卻之。</w:t>
      </w:r>
    </w:p>
    <w:p w14:paraId="573A7AC3"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12</w:t>
      </w:r>
      <w:r w:rsidR="007C6929" w:rsidRPr="003839CE">
        <w:rPr>
          <w:rFonts w:hint="eastAsia"/>
          <w:color w:val="548DD4" w:themeColor="text2" w:themeTint="99"/>
        </w:rPr>
        <w:t>條</w:t>
      </w:r>
    </w:p>
    <w:p w14:paraId="758D0159" w14:textId="70EB0432"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進行程序，如未經仲裁契約約定時：仲裁人對現在爭議，應於接獲被選為仲裁人之通知日起；對將來爭議，應於接獲爭議發生之通知日起十日內決定仲裁處所及詢問期日，通知當事人兩造，並於三個月內作成判斷。必要時得延長三個月</w:t>
      </w:r>
      <w:r>
        <w:rPr>
          <w:rFonts w:ascii="Arial Unicode MS" w:hAnsi="Arial Unicode MS" w:hint="eastAsia"/>
          <w:color w:val="626262"/>
          <w:sz w:val="20"/>
        </w:rPr>
        <w:t>。</w:t>
      </w:r>
    </w:p>
    <w:p w14:paraId="6E0CDB85" w14:textId="59EF82E4"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仲裁人逾前項期間未作成判斷者，當事人得逕行起訴。其經當事人起訴者，仲裁程序視為終結。</w:t>
      </w:r>
    </w:p>
    <w:p w14:paraId="72A4EA56"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13</w:t>
      </w:r>
      <w:r w:rsidR="007C6929" w:rsidRPr="003839CE">
        <w:rPr>
          <w:rFonts w:hint="eastAsia"/>
          <w:color w:val="548DD4" w:themeColor="text2" w:themeTint="99"/>
        </w:rPr>
        <w:t>條</w:t>
      </w:r>
    </w:p>
    <w:p w14:paraId="24EE70A2" w14:textId="4B003598"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仲裁人於仲裁判斷前，應行詢問，使兩造陳述，並就事件關係為必要之調查。</w:t>
      </w:r>
    </w:p>
    <w:p w14:paraId="04CD5D2B"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14</w:t>
      </w:r>
      <w:r w:rsidR="007C6929" w:rsidRPr="003839CE">
        <w:rPr>
          <w:rFonts w:hint="eastAsia"/>
          <w:color w:val="548DD4" w:themeColor="text2" w:themeTint="99"/>
        </w:rPr>
        <w:t>條</w:t>
      </w:r>
    </w:p>
    <w:p w14:paraId="08E12CE9" w14:textId="096C7C42"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當事人得以書面委任代理人出席陳述</w:t>
      </w:r>
      <w:r>
        <w:rPr>
          <w:rFonts w:ascii="Arial Unicode MS" w:hAnsi="Arial Unicode MS" w:hint="eastAsia"/>
          <w:color w:val="626262"/>
          <w:sz w:val="20"/>
        </w:rPr>
        <w:t>。</w:t>
      </w:r>
    </w:p>
    <w:p w14:paraId="23694825" w14:textId="3179789E"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當事人或仲裁人，如不諳中國語言，得用通譯。</w:t>
      </w:r>
    </w:p>
    <w:p w14:paraId="266AA6B9"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15</w:t>
      </w:r>
      <w:r w:rsidR="007C6929" w:rsidRPr="003839CE">
        <w:rPr>
          <w:rFonts w:hint="eastAsia"/>
          <w:color w:val="548DD4" w:themeColor="text2" w:themeTint="99"/>
        </w:rPr>
        <w:t>條</w:t>
      </w:r>
    </w:p>
    <w:p w14:paraId="6A9BC014" w14:textId="0D6E8EEA"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仲裁人得詢問證人或鑑定人。但不得令其具結。</w:t>
      </w:r>
    </w:p>
    <w:p w14:paraId="07927E54"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16</w:t>
      </w:r>
      <w:r w:rsidR="007C6929" w:rsidRPr="003839CE">
        <w:rPr>
          <w:rFonts w:hint="eastAsia"/>
          <w:color w:val="548DD4" w:themeColor="text2" w:themeTint="99"/>
        </w:rPr>
        <w:t>條</w:t>
      </w:r>
    </w:p>
    <w:p w14:paraId="688CD8A5" w14:textId="5DCB7BC5"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仲裁人認為必要之行為，非法院不得為之者，得請求法院為之</w:t>
      </w:r>
      <w:r>
        <w:rPr>
          <w:rFonts w:ascii="Arial Unicode MS" w:hAnsi="Arial Unicode MS" w:hint="eastAsia"/>
          <w:color w:val="626262"/>
          <w:sz w:val="20"/>
        </w:rPr>
        <w:t>。</w:t>
      </w:r>
    </w:p>
    <w:p w14:paraId="76C76D73" w14:textId="75F3A5DD" w:rsidR="009C7079" w:rsidRPr="006369AA" w:rsidRDefault="007C6929" w:rsidP="006369AA">
      <w:pPr>
        <w:ind w:left="142"/>
        <w:jc w:val="both"/>
        <w:rPr>
          <w:rFonts w:ascii="新細明體" w:hAnsi="新細明體"/>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6369AA">
        <w:rPr>
          <w:rFonts w:ascii="新細明體" w:hAnsi="新細明體" w:hint="eastAsia"/>
          <w:color w:val="666699"/>
          <w:sz w:val="20"/>
        </w:rPr>
        <w:t>受請求之法院，關於調查證據，有受訴法院之權。</w:t>
      </w:r>
    </w:p>
    <w:p w14:paraId="479E5B7D" w14:textId="77777777" w:rsidR="007C6929" w:rsidRPr="003839CE" w:rsidRDefault="008D63CB" w:rsidP="00E1562F">
      <w:pPr>
        <w:pStyle w:val="2"/>
        <w:rPr>
          <w:color w:val="548DD4" w:themeColor="text2" w:themeTint="99"/>
        </w:rPr>
      </w:pPr>
      <w:r w:rsidRPr="003839CE">
        <w:rPr>
          <w:rFonts w:hint="eastAsia"/>
          <w:color w:val="548DD4" w:themeColor="text2" w:themeTint="99"/>
        </w:rPr>
        <w:lastRenderedPageBreak/>
        <w:t>第</w:t>
      </w:r>
      <w:r w:rsidRPr="003839CE">
        <w:rPr>
          <w:rFonts w:hint="eastAsia"/>
          <w:color w:val="548DD4" w:themeColor="text2" w:themeTint="99"/>
        </w:rPr>
        <w:t>17</w:t>
      </w:r>
      <w:r w:rsidR="007C6929" w:rsidRPr="003839CE">
        <w:rPr>
          <w:rFonts w:hint="eastAsia"/>
          <w:color w:val="548DD4" w:themeColor="text2" w:themeTint="99"/>
        </w:rPr>
        <w:t>條</w:t>
      </w:r>
    </w:p>
    <w:p w14:paraId="406570BB" w14:textId="20C9857F"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當事人對於仲裁程序不得異議；如有異議，仲裁人仍得進行程序，並為仲裁。</w:t>
      </w:r>
    </w:p>
    <w:p w14:paraId="60711106"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18</w:t>
      </w:r>
      <w:r w:rsidR="007C6929" w:rsidRPr="003839CE">
        <w:rPr>
          <w:rFonts w:hint="eastAsia"/>
          <w:color w:val="548DD4" w:themeColor="text2" w:themeTint="99"/>
        </w:rPr>
        <w:t>條</w:t>
      </w:r>
    </w:p>
    <w:p w14:paraId="31A4E821" w14:textId="4B6B2499"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仲裁人有數人者，互推一人為主任仲裁人；其判斷以過半數意見定之</w:t>
      </w:r>
      <w:r>
        <w:rPr>
          <w:rFonts w:ascii="Arial Unicode MS" w:hAnsi="Arial Unicode MS" w:hint="eastAsia"/>
          <w:color w:val="626262"/>
          <w:sz w:val="20"/>
        </w:rPr>
        <w:t>。</w:t>
      </w:r>
    </w:p>
    <w:p w14:paraId="788ED660" w14:textId="50212A40"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仲裁人意見不能過半數者，應將其事由通知當事人，除仲裁契約另有約定外，仲裁程序視為終結。</w:t>
      </w:r>
    </w:p>
    <w:p w14:paraId="7AC42F35"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19</w:t>
      </w:r>
      <w:r w:rsidR="007C6929" w:rsidRPr="003839CE">
        <w:rPr>
          <w:rFonts w:hint="eastAsia"/>
          <w:color w:val="548DD4" w:themeColor="text2" w:themeTint="99"/>
        </w:rPr>
        <w:t>條</w:t>
      </w:r>
    </w:p>
    <w:p w14:paraId="4DA6ACCF" w14:textId="0E0281AA"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仲裁人認仲裁達於可為判斷之程度者，應宣告詢問終結，依當事人聲明之事項，於十日內作成判斷書</w:t>
      </w:r>
      <w:r>
        <w:rPr>
          <w:rFonts w:ascii="Arial Unicode MS" w:hAnsi="Arial Unicode MS" w:hint="eastAsia"/>
          <w:color w:val="626262"/>
          <w:sz w:val="20"/>
        </w:rPr>
        <w:t>。</w:t>
      </w:r>
    </w:p>
    <w:p w14:paraId="39AEF1A1" w14:textId="0E416C78"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判斷書應記載左列各款事項，並由仲裁人簽名：</w:t>
      </w:r>
    </w:p>
    <w:p w14:paraId="21D7491C" w14:textId="77777777" w:rsidR="007C6929" w:rsidRDefault="009C7079" w:rsidP="009C7079">
      <w:pPr>
        <w:ind w:left="142"/>
        <w:jc w:val="both"/>
        <w:rPr>
          <w:rFonts w:ascii="Arial Unicode MS" w:hAnsi="Arial Unicode MS"/>
          <w:color w:val="666699"/>
          <w:sz w:val="20"/>
        </w:rPr>
      </w:pPr>
      <w:r w:rsidRPr="009C7079">
        <w:rPr>
          <w:rFonts w:ascii="Arial Unicode MS" w:hAnsi="Arial Unicode MS" w:hint="eastAsia"/>
          <w:color w:val="666699"/>
          <w:sz w:val="20"/>
        </w:rPr>
        <w:t xml:space="preserve">　　一、當事人姓名、性別、年齡、籍貫、職業及住所或居所，當事人為法人或其他團體者，其名稱及事務所或營業所</w:t>
      </w:r>
      <w:r w:rsidR="007C6929">
        <w:rPr>
          <w:rFonts w:ascii="Arial Unicode MS" w:hAnsi="Arial Unicode MS" w:hint="eastAsia"/>
          <w:color w:val="666699"/>
          <w:sz w:val="20"/>
        </w:rPr>
        <w:t>。</w:t>
      </w:r>
    </w:p>
    <w:p w14:paraId="394F4F0B" w14:textId="44D08984"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二</w:t>
      </w:r>
      <w:r>
        <w:rPr>
          <w:rFonts w:ascii="Arial Unicode MS" w:hAnsi="Arial Unicode MS" w:hint="eastAsia"/>
          <w:color w:val="666699"/>
          <w:sz w:val="20"/>
        </w:rPr>
        <w:t>、</w:t>
      </w:r>
      <w:r w:rsidR="009C7079" w:rsidRPr="009C7079">
        <w:rPr>
          <w:rFonts w:ascii="Arial Unicode MS" w:hAnsi="Arial Unicode MS" w:hint="eastAsia"/>
          <w:color w:val="666699"/>
          <w:sz w:val="20"/>
        </w:rPr>
        <w:t>有代理人者，其姓名、性別、年齡、籍貫、職業及住所或居所</w:t>
      </w:r>
      <w:r>
        <w:rPr>
          <w:rFonts w:ascii="Arial Unicode MS" w:hAnsi="Arial Unicode MS" w:hint="eastAsia"/>
          <w:color w:val="666699"/>
          <w:sz w:val="20"/>
        </w:rPr>
        <w:t>。</w:t>
      </w:r>
    </w:p>
    <w:p w14:paraId="6183BAC3" w14:textId="5F761F44"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三</w:t>
      </w:r>
      <w:r>
        <w:rPr>
          <w:rFonts w:ascii="Arial Unicode MS" w:hAnsi="Arial Unicode MS" w:hint="eastAsia"/>
          <w:color w:val="666699"/>
          <w:sz w:val="20"/>
        </w:rPr>
        <w:t>、</w:t>
      </w:r>
      <w:r w:rsidR="009C7079" w:rsidRPr="009C7079">
        <w:rPr>
          <w:rFonts w:ascii="Arial Unicode MS" w:hAnsi="Arial Unicode MS" w:hint="eastAsia"/>
          <w:color w:val="666699"/>
          <w:sz w:val="20"/>
        </w:rPr>
        <w:t>有通譯者，其姓名、性別、年齡、籍貫、職業及住所或居所</w:t>
      </w:r>
      <w:r>
        <w:rPr>
          <w:rFonts w:ascii="Arial Unicode MS" w:hAnsi="Arial Unicode MS" w:hint="eastAsia"/>
          <w:color w:val="666699"/>
          <w:sz w:val="20"/>
        </w:rPr>
        <w:t>。</w:t>
      </w:r>
    </w:p>
    <w:p w14:paraId="4D27E7D5" w14:textId="7484BF05"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四</w:t>
      </w:r>
      <w:r>
        <w:rPr>
          <w:rFonts w:ascii="Arial Unicode MS" w:hAnsi="Arial Unicode MS" w:hint="eastAsia"/>
          <w:color w:val="666699"/>
          <w:sz w:val="20"/>
        </w:rPr>
        <w:t>、</w:t>
      </w:r>
      <w:r w:rsidR="009C7079" w:rsidRPr="009C7079">
        <w:rPr>
          <w:rFonts w:ascii="Arial Unicode MS" w:hAnsi="Arial Unicode MS" w:hint="eastAsia"/>
          <w:color w:val="666699"/>
          <w:sz w:val="20"/>
        </w:rPr>
        <w:t>判斷主文</w:t>
      </w:r>
      <w:r>
        <w:rPr>
          <w:rFonts w:ascii="Arial Unicode MS" w:hAnsi="Arial Unicode MS" w:hint="eastAsia"/>
          <w:color w:val="666699"/>
          <w:sz w:val="20"/>
        </w:rPr>
        <w:t>。</w:t>
      </w:r>
    </w:p>
    <w:p w14:paraId="3879C572" w14:textId="4B56C7DE"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五</w:t>
      </w:r>
      <w:r>
        <w:rPr>
          <w:rFonts w:ascii="Arial Unicode MS" w:hAnsi="Arial Unicode MS" w:hint="eastAsia"/>
          <w:color w:val="666699"/>
          <w:sz w:val="20"/>
        </w:rPr>
        <w:t>、</w:t>
      </w:r>
      <w:r w:rsidR="009C7079" w:rsidRPr="009C7079">
        <w:rPr>
          <w:rFonts w:ascii="Arial Unicode MS" w:hAnsi="Arial Unicode MS" w:hint="eastAsia"/>
          <w:color w:val="666699"/>
          <w:sz w:val="20"/>
        </w:rPr>
        <w:t>事實</w:t>
      </w:r>
      <w:r>
        <w:rPr>
          <w:rFonts w:ascii="Arial Unicode MS" w:hAnsi="Arial Unicode MS" w:hint="eastAsia"/>
          <w:color w:val="666699"/>
          <w:sz w:val="20"/>
        </w:rPr>
        <w:t>。</w:t>
      </w:r>
    </w:p>
    <w:p w14:paraId="27C526D4" w14:textId="5479A0D0"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六</w:t>
      </w:r>
      <w:r>
        <w:rPr>
          <w:rFonts w:ascii="Arial Unicode MS" w:hAnsi="Arial Unicode MS" w:hint="eastAsia"/>
          <w:color w:val="666699"/>
          <w:sz w:val="20"/>
        </w:rPr>
        <w:t>、</w:t>
      </w:r>
      <w:r w:rsidR="009C7079" w:rsidRPr="009C7079">
        <w:rPr>
          <w:rFonts w:ascii="Arial Unicode MS" w:hAnsi="Arial Unicode MS" w:hint="eastAsia"/>
          <w:color w:val="666699"/>
          <w:sz w:val="20"/>
        </w:rPr>
        <w:t>理由</w:t>
      </w:r>
      <w:r>
        <w:rPr>
          <w:rFonts w:ascii="Arial Unicode MS" w:hAnsi="Arial Unicode MS" w:hint="eastAsia"/>
          <w:color w:val="666699"/>
          <w:sz w:val="20"/>
        </w:rPr>
        <w:t>。</w:t>
      </w:r>
    </w:p>
    <w:p w14:paraId="27300AE1" w14:textId="3D3A1CE9" w:rsidR="009C7079" w:rsidRPr="009C707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七</w:t>
      </w:r>
      <w:r>
        <w:rPr>
          <w:rFonts w:ascii="Arial Unicode MS" w:hAnsi="Arial Unicode MS" w:hint="eastAsia"/>
          <w:color w:val="666699"/>
          <w:sz w:val="20"/>
        </w:rPr>
        <w:t>、</w:t>
      </w:r>
      <w:r w:rsidR="009C7079" w:rsidRPr="009C7079">
        <w:rPr>
          <w:rFonts w:ascii="Arial Unicode MS" w:hAnsi="Arial Unicode MS" w:hint="eastAsia"/>
          <w:color w:val="666699"/>
          <w:sz w:val="20"/>
        </w:rPr>
        <w:t>年、月、日。</w:t>
      </w:r>
    </w:p>
    <w:p w14:paraId="62B88275"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20</w:t>
      </w:r>
      <w:r w:rsidR="007C6929" w:rsidRPr="003839CE">
        <w:rPr>
          <w:rFonts w:hint="eastAsia"/>
          <w:color w:val="548DD4" w:themeColor="text2" w:themeTint="99"/>
        </w:rPr>
        <w:t>條</w:t>
      </w:r>
    </w:p>
    <w:p w14:paraId="0C5DF062" w14:textId="67EAAAF1"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仲裁人應以判斷書正本交付當事人，取具收據；或送請法院依</w:t>
      </w:r>
      <w:hyperlink r:id="rId15" w:history="1">
        <w:r w:rsidR="00130193" w:rsidRPr="00AE1C46">
          <w:rPr>
            <w:rStyle w:val="a3"/>
            <w:rFonts w:ascii="Arial Unicode MS" w:hAnsi="Arial Unicode MS" w:hint="eastAsia"/>
            <w:color w:val="626262"/>
          </w:rPr>
          <w:t>民事訴訟法</w:t>
        </w:r>
      </w:hyperlink>
      <w:r w:rsidR="009C7079" w:rsidRPr="00AE1C46">
        <w:rPr>
          <w:rFonts w:ascii="Arial Unicode MS" w:hAnsi="Arial Unicode MS" w:hint="eastAsia"/>
          <w:color w:val="626262"/>
          <w:sz w:val="20"/>
        </w:rPr>
        <w:t>所定之程序送達之</w:t>
      </w:r>
      <w:r>
        <w:rPr>
          <w:rFonts w:ascii="Arial Unicode MS" w:hAnsi="Arial Unicode MS" w:hint="eastAsia"/>
          <w:color w:val="626262"/>
          <w:sz w:val="20"/>
        </w:rPr>
        <w:t>。</w:t>
      </w:r>
    </w:p>
    <w:p w14:paraId="496F4EFA" w14:textId="7D4796D9"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Pr="009C7079">
        <w:rPr>
          <w:rFonts w:ascii="Arial Unicode MS" w:hAnsi="Arial Unicode MS" w:hint="eastAsia"/>
          <w:color w:val="666699"/>
          <w:sz w:val="20"/>
        </w:rPr>
        <w:t>前項判斷書，應另備正本，連同當事人之正本收據，或送達證書，送請法院備案</w:t>
      </w:r>
      <w:r>
        <w:rPr>
          <w:rFonts w:ascii="Arial Unicode MS" w:hAnsi="Arial Unicode MS" w:hint="eastAsia"/>
          <w:color w:val="626262"/>
          <w:sz w:val="20"/>
        </w:rPr>
        <w:t>。</w:t>
      </w:r>
    </w:p>
    <w:p w14:paraId="1042229E" w14:textId="2B2DFCE1"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3</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判斷書如有誤寫、誤算或其他類此之顯然錯誤者，仲裁人得隨時或依聲請更正之，並以書面通知當事人及法院；其正本與原本不符者，亦同。</w:t>
      </w:r>
    </w:p>
    <w:p w14:paraId="4077E1E0" w14:textId="37BCBC9A" w:rsidR="007C6929" w:rsidRPr="00935302" w:rsidRDefault="008D63CB" w:rsidP="00E1562F">
      <w:pPr>
        <w:pStyle w:val="2"/>
        <w:rPr>
          <w:b w:val="0"/>
          <w:color w:val="548DD4" w:themeColor="text2" w:themeTint="99"/>
        </w:rPr>
      </w:pPr>
      <w:bookmarkStart w:id="3" w:name="a21"/>
      <w:bookmarkEnd w:id="3"/>
      <w:r w:rsidRPr="003839CE">
        <w:rPr>
          <w:rFonts w:hint="eastAsia"/>
          <w:color w:val="548DD4" w:themeColor="text2" w:themeTint="99"/>
        </w:rPr>
        <w:t>第</w:t>
      </w:r>
      <w:r w:rsidRPr="003839CE">
        <w:rPr>
          <w:rFonts w:hint="eastAsia"/>
          <w:color w:val="548DD4" w:themeColor="text2" w:themeTint="99"/>
        </w:rPr>
        <w:t>21</w:t>
      </w:r>
      <w:r w:rsidR="007C6929" w:rsidRPr="003839CE">
        <w:rPr>
          <w:rFonts w:hint="eastAsia"/>
          <w:color w:val="548DD4" w:themeColor="text2" w:themeTint="99"/>
        </w:rPr>
        <w:t>條</w:t>
      </w:r>
      <w:r w:rsidR="00935302" w:rsidRPr="00935302">
        <w:rPr>
          <w:rFonts w:ascii="新細明體" w:hAnsi="新細明體" w:hint="eastAsia"/>
          <w:b w:val="0"/>
          <w:bCs w:val="0"/>
          <w:color w:val="FFFFFF" w:themeColor="background1"/>
        </w:rPr>
        <w:t>∵</w:t>
      </w:r>
    </w:p>
    <w:p w14:paraId="21E1572B" w14:textId="7AED4911" w:rsidR="007C6929" w:rsidRDefault="007C6929" w:rsidP="006369AA">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6369AA" w:rsidRPr="00AE1C46">
        <w:rPr>
          <w:rFonts w:ascii="Arial Unicode MS" w:hAnsi="Arial Unicode MS" w:hint="eastAsia"/>
          <w:color w:val="626262"/>
          <w:sz w:val="20"/>
        </w:rPr>
        <w:t>仲裁人之判斷，於當事人間，與法院之確定判決，有同一效力</w:t>
      </w:r>
      <w:r>
        <w:rPr>
          <w:rFonts w:ascii="Arial Unicode MS" w:hAnsi="Arial Unicode MS" w:hint="eastAsia"/>
          <w:color w:val="626262"/>
          <w:sz w:val="20"/>
        </w:rPr>
        <w:t>。</w:t>
      </w:r>
    </w:p>
    <w:p w14:paraId="583FFD87" w14:textId="0B2EDA0A" w:rsidR="007C6929" w:rsidRPr="009C7079" w:rsidRDefault="007C6929" w:rsidP="006369AA">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Pr="009C7079">
        <w:rPr>
          <w:rFonts w:ascii="Arial Unicode MS" w:hAnsi="Arial Unicode MS" w:hint="eastAsia"/>
          <w:color w:val="666699"/>
          <w:sz w:val="20"/>
        </w:rPr>
        <w:t>仲裁判斷，須聲請法院為執行裁定後，方得為強制執行。但合於左列規定之一，並經當事人雙方以書面約定仲裁判斷無須法院裁定即得逕為強制執行者，得逕為強制執行：</w:t>
      </w:r>
    </w:p>
    <w:p w14:paraId="29EE0860" w14:textId="77777777" w:rsidR="007C6929" w:rsidRDefault="007C6929" w:rsidP="006369AA">
      <w:pPr>
        <w:ind w:left="142"/>
        <w:jc w:val="both"/>
        <w:rPr>
          <w:rFonts w:ascii="Arial Unicode MS" w:hAnsi="Arial Unicode MS"/>
          <w:color w:val="666699"/>
          <w:sz w:val="20"/>
        </w:rPr>
      </w:pPr>
      <w:r w:rsidRPr="009C7079">
        <w:rPr>
          <w:rFonts w:ascii="Arial Unicode MS" w:hAnsi="Arial Unicode MS" w:hint="eastAsia"/>
          <w:color w:val="666699"/>
          <w:sz w:val="20"/>
        </w:rPr>
        <w:t xml:space="preserve">　　一、以給付金錢或其他代替物或有價證券之一定數量為標的者</w:t>
      </w:r>
      <w:r>
        <w:rPr>
          <w:rFonts w:ascii="Arial Unicode MS" w:hAnsi="Arial Unicode MS" w:hint="eastAsia"/>
          <w:color w:val="666699"/>
          <w:sz w:val="20"/>
        </w:rPr>
        <w:t>。</w:t>
      </w:r>
    </w:p>
    <w:p w14:paraId="0D50362F" w14:textId="2BC406AB" w:rsidR="007C6929" w:rsidRDefault="007C6929" w:rsidP="006369AA">
      <w:pPr>
        <w:ind w:left="142"/>
        <w:jc w:val="both"/>
        <w:rPr>
          <w:rFonts w:ascii="Arial Unicode MS" w:hAnsi="Arial Unicode MS"/>
          <w:color w:val="626262"/>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二</w:t>
      </w:r>
      <w:r>
        <w:rPr>
          <w:rFonts w:ascii="Arial Unicode MS" w:hAnsi="Arial Unicode MS" w:hint="eastAsia"/>
          <w:color w:val="666699"/>
          <w:sz w:val="20"/>
        </w:rPr>
        <w:t>、</w:t>
      </w:r>
      <w:r w:rsidRPr="009C7079">
        <w:rPr>
          <w:rFonts w:ascii="Arial Unicode MS" w:hAnsi="Arial Unicode MS" w:hint="eastAsia"/>
          <w:color w:val="666699"/>
          <w:sz w:val="20"/>
        </w:rPr>
        <w:t>以給付特定之動產為標的者</w:t>
      </w:r>
      <w:r>
        <w:rPr>
          <w:rFonts w:ascii="Arial Unicode MS" w:hAnsi="Arial Unicode MS" w:hint="eastAsia"/>
          <w:color w:val="626262"/>
          <w:sz w:val="20"/>
        </w:rPr>
        <w:t>。</w:t>
      </w:r>
    </w:p>
    <w:p w14:paraId="7967BBAA" w14:textId="7CE9C64D" w:rsidR="006369AA" w:rsidRPr="00AE1C46" w:rsidRDefault="007C6929" w:rsidP="006369AA">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3</w:t>
      </w:r>
      <w:r w:rsidRPr="007C6929">
        <w:rPr>
          <w:rFonts w:asciiTheme="minorHAnsi" w:hAnsiTheme="minorHAnsi" w:hint="eastAsia"/>
          <w:color w:val="404040" w:themeColor="text1" w:themeTint="BF"/>
          <w:sz w:val="18"/>
        </w:rPr>
        <w:t>﹞</w:t>
      </w:r>
      <w:r w:rsidR="006369AA" w:rsidRPr="00AE1C46">
        <w:rPr>
          <w:rFonts w:ascii="Arial Unicode MS" w:hAnsi="Arial Unicode MS" w:hint="eastAsia"/>
          <w:color w:val="626262"/>
          <w:sz w:val="20"/>
        </w:rPr>
        <w:t>前項強制執行之規定，除當事人外，對於判斷書作成後，就該仲裁判斷之法律關係，為當事人之繼受人，及為當事人或其繼受人占有請求之標的物者，亦有效力。</w:t>
      </w:r>
    </w:p>
    <w:p w14:paraId="72DE9BD4" w14:textId="4B831479" w:rsidR="007C6929" w:rsidRDefault="007C6929" w:rsidP="00E1562F">
      <w:pPr>
        <w:pStyle w:val="3"/>
      </w:pPr>
      <w:r>
        <w:rPr>
          <w:rFonts w:hint="eastAsia"/>
        </w:rPr>
        <w:t>--</w:t>
      </w:r>
      <w:r w:rsidRPr="00E1562F">
        <w:rPr>
          <w:rFonts w:hint="eastAsia"/>
        </w:rPr>
        <w:t>75</w:t>
      </w:r>
      <w:r w:rsidRPr="00E1562F">
        <w:t>年</w:t>
      </w:r>
      <w:r w:rsidRPr="00E1562F">
        <w:rPr>
          <w:rFonts w:hint="eastAsia"/>
        </w:rPr>
        <w:t>12</w:t>
      </w:r>
      <w:r w:rsidRPr="00E1562F">
        <w:t>月</w:t>
      </w:r>
      <w:r w:rsidRPr="00E1562F">
        <w:rPr>
          <w:rFonts w:hint="eastAsia"/>
        </w:rPr>
        <w:t>26</w:t>
      </w:r>
      <w:r>
        <w:t>日修正前條文</w:t>
      </w:r>
      <w:r>
        <w:t>--</w:t>
      </w:r>
      <w:hyperlink r:id="rId16" w:history="1">
        <w:r w:rsidRPr="005C530E">
          <w:rPr>
            <w:szCs w:val="20"/>
            <w:u w:val="single"/>
          </w:rPr>
          <w:t>比對程式</w:t>
        </w:r>
      </w:hyperlink>
    </w:p>
    <w:p w14:paraId="1A57BA7B" w14:textId="4107068B"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仲裁人之判斷，於當事人間與法院之確定判決，有同一之效力。但須聲請法院為執行裁定後，方得為強制執行。</w:t>
      </w:r>
      <w:r w:rsidR="00935302" w:rsidRPr="00935302">
        <w:rPr>
          <w:rFonts w:ascii="新細明體" w:hAnsi="新細明體" w:hint="eastAsia"/>
          <w:color w:val="FFFFFF"/>
          <w:sz w:val="20"/>
        </w:rPr>
        <w:t>∴</w:t>
      </w:r>
    </w:p>
    <w:p w14:paraId="7DB9A98C" w14:textId="77777777" w:rsidR="007C6929" w:rsidRPr="003839CE" w:rsidRDefault="008D63CB" w:rsidP="00E1562F">
      <w:pPr>
        <w:pStyle w:val="2"/>
        <w:rPr>
          <w:color w:val="548DD4" w:themeColor="text2" w:themeTint="99"/>
        </w:rPr>
      </w:pPr>
      <w:bookmarkStart w:id="4" w:name="a22"/>
      <w:bookmarkEnd w:id="4"/>
      <w:r w:rsidRPr="003839CE">
        <w:rPr>
          <w:rFonts w:hint="eastAsia"/>
          <w:color w:val="548DD4" w:themeColor="text2" w:themeTint="99"/>
        </w:rPr>
        <w:t>第</w:t>
      </w:r>
      <w:r w:rsidRPr="003839CE">
        <w:rPr>
          <w:rFonts w:hint="eastAsia"/>
          <w:color w:val="548DD4" w:themeColor="text2" w:themeTint="99"/>
        </w:rPr>
        <w:t>22</w:t>
      </w:r>
      <w:r w:rsidR="007C6929" w:rsidRPr="003839CE">
        <w:rPr>
          <w:rFonts w:hint="eastAsia"/>
          <w:color w:val="548DD4" w:themeColor="text2" w:themeTint="99"/>
        </w:rPr>
        <w:t>條</w:t>
      </w:r>
    </w:p>
    <w:p w14:paraId="4D6ABD06" w14:textId="4CAA9A07"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有左列各款情形之一者，法院不得為執行裁定，並駁回其聲請：</w:t>
      </w:r>
    </w:p>
    <w:p w14:paraId="4953CE9E" w14:textId="77777777" w:rsidR="007C6929" w:rsidRDefault="009C7079" w:rsidP="009C7079">
      <w:pPr>
        <w:ind w:left="142"/>
        <w:jc w:val="both"/>
        <w:rPr>
          <w:rFonts w:ascii="Arial Unicode MS" w:hAnsi="Arial Unicode MS"/>
          <w:color w:val="666699"/>
          <w:sz w:val="20"/>
        </w:rPr>
      </w:pPr>
      <w:r w:rsidRPr="009C7079">
        <w:rPr>
          <w:rFonts w:ascii="Arial Unicode MS" w:hAnsi="Arial Unicode MS" w:hint="eastAsia"/>
          <w:color w:val="666699"/>
          <w:sz w:val="20"/>
        </w:rPr>
        <w:t xml:space="preserve">　　一、仲裁判斷與仲裁契約標的之爭議無關者</w:t>
      </w:r>
      <w:r w:rsidR="007C6929">
        <w:rPr>
          <w:rFonts w:ascii="Arial Unicode MS" w:hAnsi="Arial Unicode MS" w:hint="eastAsia"/>
          <w:color w:val="666699"/>
          <w:sz w:val="20"/>
        </w:rPr>
        <w:t>。</w:t>
      </w:r>
    </w:p>
    <w:p w14:paraId="3794462B" w14:textId="6EBC14FE"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二</w:t>
      </w:r>
      <w:r>
        <w:rPr>
          <w:rFonts w:ascii="Arial Unicode MS" w:hAnsi="Arial Unicode MS" w:hint="eastAsia"/>
          <w:color w:val="666699"/>
          <w:sz w:val="20"/>
        </w:rPr>
        <w:t>、</w:t>
      </w:r>
      <w:r w:rsidR="009C7079" w:rsidRPr="009C7079">
        <w:rPr>
          <w:rFonts w:ascii="Arial Unicode MS" w:hAnsi="Arial Unicode MS" w:hint="eastAsia"/>
          <w:color w:val="666699"/>
          <w:sz w:val="20"/>
        </w:rPr>
        <w:t>仲裁判斷書不附理由，或未經簽名者。但經仲裁人補正後，不在此限</w:t>
      </w:r>
      <w:r>
        <w:rPr>
          <w:rFonts w:ascii="Arial Unicode MS" w:hAnsi="Arial Unicode MS" w:hint="eastAsia"/>
          <w:color w:val="666699"/>
          <w:sz w:val="20"/>
        </w:rPr>
        <w:t>。</w:t>
      </w:r>
    </w:p>
    <w:p w14:paraId="3AFCE729" w14:textId="04B1C7C4" w:rsidR="009C7079" w:rsidRPr="009C707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三</w:t>
      </w:r>
      <w:r>
        <w:rPr>
          <w:rFonts w:ascii="Arial Unicode MS" w:hAnsi="Arial Unicode MS" w:hint="eastAsia"/>
          <w:color w:val="666699"/>
          <w:sz w:val="20"/>
        </w:rPr>
        <w:t>、</w:t>
      </w:r>
      <w:r w:rsidR="009C7079" w:rsidRPr="009C7079">
        <w:rPr>
          <w:rFonts w:ascii="Arial Unicode MS" w:hAnsi="Arial Unicode MS" w:hint="eastAsia"/>
          <w:color w:val="666699"/>
          <w:sz w:val="20"/>
        </w:rPr>
        <w:t>仲裁判斷，係命當事人為法律上所不許之行為者。</w:t>
      </w:r>
    </w:p>
    <w:p w14:paraId="59DDA4AD" w14:textId="77777777" w:rsidR="007C6929" w:rsidRPr="003839CE" w:rsidRDefault="008D63CB" w:rsidP="00E1562F">
      <w:pPr>
        <w:pStyle w:val="2"/>
        <w:rPr>
          <w:color w:val="548DD4" w:themeColor="text2" w:themeTint="99"/>
        </w:rPr>
      </w:pPr>
      <w:bookmarkStart w:id="5" w:name="a23"/>
      <w:bookmarkEnd w:id="5"/>
      <w:r w:rsidRPr="003839CE">
        <w:rPr>
          <w:rFonts w:hint="eastAsia"/>
          <w:color w:val="548DD4" w:themeColor="text2" w:themeTint="99"/>
        </w:rPr>
        <w:lastRenderedPageBreak/>
        <w:t>第</w:t>
      </w:r>
      <w:r w:rsidRPr="003839CE">
        <w:rPr>
          <w:rFonts w:hint="eastAsia"/>
          <w:color w:val="548DD4" w:themeColor="text2" w:themeTint="99"/>
        </w:rPr>
        <w:t>23</w:t>
      </w:r>
      <w:r w:rsidR="007C6929" w:rsidRPr="003839CE">
        <w:rPr>
          <w:rFonts w:hint="eastAsia"/>
          <w:color w:val="548DD4" w:themeColor="text2" w:themeTint="99"/>
        </w:rPr>
        <w:t>條</w:t>
      </w:r>
    </w:p>
    <w:p w14:paraId="21F9AD51" w14:textId="6324F69B"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有左列各款情形之一者，當事人得對於他造提起撤銷仲裁判斷之訴：</w:t>
      </w:r>
    </w:p>
    <w:p w14:paraId="7B07247F" w14:textId="77777777" w:rsidR="007C6929" w:rsidRDefault="009C7079" w:rsidP="009C7079">
      <w:pPr>
        <w:ind w:left="142"/>
        <w:jc w:val="both"/>
        <w:rPr>
          <w:rFonts w:ascii="Arial Unicode MS" w:hAnsi="Arial Unicode MS"/>
          <w:color w:val="626262"/>
          <w:sz w:val="20"/>
        </w:rPr>
      </w:pPr>
      <w:r w:rsidRPr="00AE1C46">
        <w:rPr>
          <w:rFonts w:ascii="Arial Unicode MS" w:hAnsi="Arial Unicode MS" w:hint="eastAsia"/>
          <w:color w:val="626262"/>
          <w:sz w:val="20"/>
        </w:rPr>
        <w:t xml:space="preserve">　　一、有前條各款情形之一者</w:t>
      </w:r>
      <w:r w:rsidR="007C6929">
        <w:rPr>
          <w:rFonts w:ascii="Arial Unicode MS" w:hAnsi="Arial Unicode MS" w:hint="eastAsia"/>
          <w:color w:val="626262"/>
          <w:sz w:val="20"/>
        </w:rPr>
        <w:t>。</w:t>
      </w:r>
    </w:p>
    <w:p w14:paraId="45EAA6EC" w14:textId="21A0D33D"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二</w:t>
      </w:r>
      <w:r>
        <w:rPr>
          <w:rFonts w:ascii="Arial Unicode MS" w:hAnsi="Arial Unicode MS" w:hint="eastAsia"/>
          <w:color w:val="626262"/>
          <w:sz w:val="20"/>
        </w:rPr>
        <w:t>、</w:t>
      </w:r>
      <w:r w:rsidR="009C7079" w:rsidRPr="00AE1C46">
        <w:rPr>
          <w:rFonts w:ascii="Arial Unicode MS" w:hAnsi="Arial Unicode MS" w:hint="eastAsia"/>
          <w:color w:val="626262"/>
          <w:sz w:val="20"/>
        </w:rPr>
        <w:t>仲裁契約無效，或於仲裁人為判斷前失效者</w:t>
      </w:r>
      <w:r>
        <w:rPr>
          <w:rFonts w:ascii="Arial Unicode MS" w:hAnsi="Arial Unicode MS" w:hint="eastAsia"/>
          <w:color w:val="626262"/>
          <w:sz w:val="20"/>
        </w:rPr>
        <w:t>。</w:t>
      </w:r>
    </w:p>
    <w:p w14:paraId="3412356C" w14:textId="56BB64AB"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三</w:t>
      </w:r>
      <w:r>
        <w:rPr>
          <w:rFonts w:ascii="Arial Unicode MS" w:hAnsi="Arial Unicode MS" w:hint="eastAsia"/>
          <w:color w:val="626262"/>
          <w:sz w:val="20"/>
        </w:rPr>
        <w:t>、</w:t>
      </w:r>
      <w:r w:rsidR="009C7079" w:rsidRPr="00AE1C46">
        <w:rPr>
          <w:rFonts w:ascii="Arial Unicode MS" w:hAnsi="Arial Unicode MS" w:hint="eastAsia"/>
          <w:color w:val="626262"/>
          <w:sz w:val="20"/>
        </w:rPr>
        <w:t>仲裁人於判斷前未使當事人陳述，或當事人於仲裁程序未經合法代理者</w:t>
      </w:r>
      <w:r>
        <w:rPr>
          <w:rFonts w:ascii="Arial Unicode MS" w:hAnsi="Arial Unicode MS" w:hint="eastAsia"/>
          <w:color w:val="626262"/>
          <w:sz w:val="20"/>
        </w:rPr>
        <w:t>。</w:t>
      </w:r>
    </w:p>
    <w:p w14:paraId="39D71D5F" w14:textId="5BDB46A4"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四</w:t>
      </w:r>
      <w:r>
        <w:rPr>
          <w:rFonts w:ascii="Arial Unicode MS" w:hAnsi="Arial Unicode MS" w:hint="eastAsia"/>
          <w:color w:val="626262"/>
          <w:sz w:val="20"/>
        </w:rPr>
        <w:t>、</w:t>
      </w:r>
      <w:r w:rsidR="009C7079" w:rsidRPr="00AE1C46">
        <w:rPr>
          <w:rFonts w:ascii="Arial Unicode MS" w:hAnsi="Arial Unicode MS" w:hint="eastAsia"/>
          <w:color w:val="626262"/>
          <w:sz w:val="20"/>
        </w:rPr>
        <w:t>仲裁人之參與仲裁程序，有背仲裁契約或法律規定者</w:t>
      </w:r>
      <w:r>
        <w:rPr>
          <w:rFonts w:ascii="Arial Unicode MS" w:hAnsi="Arial Unicode MS" w:hint="eastAsia"/>
          <w:color w:val="626262"/>
          <w:sz w:val="20"/>
        </w:rPr>
        <w:t>。</w:t>
      </w:r>
    </w:p>
    <w:p w14:paraId="5ED9E260" w14:textId="344DB832"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五</w:t>
      </w:r>
      <w:r>
        <w:rPr>
          <w:rFonts w:ascii="Arial Unicode MS" w:hAnsi="Arial Unicode MS" w:hint="eastAsia"/>
          <w:color w:val="626262"/>
          <w:sz w:val="20"/>
        </w:rPr>
        <w:t>、</w:t>
      </w:r>
      <w:r w:rsidR="009C7079" w:rsidRPr="00AE1C46">
        <w:rPr>
          <w:rFonts w:ascii="Arial Unicode MS" w:hAnsi="Arial Unicode MS" w:hint="eastAsia"/>
          <w:color w:val="626262"/>
          <w:sz w:val="20"/>
        </w:rPr>
        <w:t>被拒卻之仲裁人，仍參與仲裁者。但拒卻之聲請，經法院駁回者，不在此限</w:t>
      </w:r>
      <w:r>
        <w:rPr>
          <w:rFonts w:ascii="Arial Unicode MS" w:hAnsi="Arial Unicode MS" w:hint="eastAsia"/>
          <w:color w:val="626262"/>
          <w:sz w:val="20"/>
        </w:rPr>
        <w:t>。</w:t>
      </w:r>
    </w:p>
    <w:p w14:paraId="6FA40DBE" w14:textId="116CADEE"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六</w:t>
      </w:r>
      <w:r>
        <w:rPr>
          <w:rFonts w:ascii="Arial Unicode MS" w:hAnsi="Arial Unicode MS" w:hint="eastAsia"/>
          <w:color w:val="626262"/>
          <w:sz w:val="20"/>
        </w:rPr>
        <w:t>、</w:t>
      </w:r>
      <w:r w:rsidR="009C7079" w:rsidRPr="00AE1C46">
        <w:rPr>
          <w:rFonts w:ascii="Arial Unicode MS" w:hAnsi="Arial Unicode MS" w:hint="eastAsia"/>
          <w:color w:val="626262"/>
          <w:sz w:val="20"/>
        </w:rPr>
        <w:t>參與仲裁之仲裁人，關於仲裁違背職務，犯刑事上之罪者</w:t>
      </w:r>
      <w:r>
        <w:rPr>
          <w:rFonts w:ascii="Arial Unicode MS" w:hAnsi="Arial Unicode MS" w:hint="eastAsia"/>
          <w:color w:val="626262"/>
          <w:sz w:val="20"/>
        </w:rPr>
        <w:t>。</w:t>
      </w:r>
    </w:p>
    <w:p w14:paraId="65D50217" w14:textId="3FBDDDC5"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七</w:t>
      </w:r>
      <w:r>
        <w:rPr>
          <w:rFonts w:ascii="Arial Unicode MS" w:hAnsi="Arial Unicode MS" w:hint="eastAsia"/>
          <w:color w:val="626262"/>
          <w:sz w:val="20"/>
        </w:rPr>
        <w:t>、</w:t>
      </w:r>
      <w:r w:rsidR="009C7079" w:rsidRPr="00AE1C46">
        <w:rPr>
          <w:rFonts w:ascii="Arial Unicode MS" w:hAnsi="Arial Unicode MS" w:hint="eastAsia"/>
          <w:color w:val="626262"/>
          <w:sz w:val="20"/>
        </w:rPr>
        <w:t>當事人之代理人，或他造當事人，或其代理人，關於仲裁有刑事上應罰之行為，影響仲裁者</w:t>
      </w:r>
      <w:r>
        <w:rPr>
          <w:rFonts w:ascii="Arial Unicode MS" w:hAnsi="Arial Unicode MS" w:hint="eastAsia"/>
          <w:color w:val="626262"/>
          <w:sz w:val="20"/>
        </w:rPr>
        <w:t>。</w:t>
      </w:r>
    </w:p>
    <w:p w14:paraId="0545AA2D" w14:textId="39861637"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八</w:t>
      </w:r>
      <w:r>
        <w:rPr>
          <w:rFonts w:ascii="Arial Unicode MS" w:hAnsi="Arial Unicode MS" w:hint="eastAsia"/>
          <w:color w:val="626262"/>
          <w:sz w:val="20"/>
        </w:rPr>
        <w:t>、</w:t>
      </w:r>
      <w:r w:rsidR="009C7079" w:rsidRPr="00AE1C46">
        <w:rPr>
          <w:rFonts w:ascii="Arial Unicode MS" w:hAnsi="Arial Unicode MS" w:hint="eastAsia"/>
          <w:color w:val="626262"/>
          <w:sz w:val="20"/>
        </w:rPr>
        <w:t>為仲裁基礎之文書，係偽造、變造或登載不實者</w:t>
      </w:r>
      <w:r>
        <w:rPr>
          <w:rFonts w:ascii="Arial Unicode MS" w:hAnsi="Arial Unicode MS" w:hint="eastAsia"/>
          <w:color w:val="626262"/>
          <w:sz w:val="20"/>
        </w:rPr>
        <w:t>。</w:t>
      </w:r>
    </w:p>
    <w:p w14:paraId="6A4405A8" w14:textId="77E96F88"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九</w:t>
      </w:r>
      <w:r>
        <w:rPr>
          <w:rFonts w:ascii="Arial Unicode MS" w:hAnsi="Arial Unicode MS" w:hint="eastAsia"/>
          <w:color w:val="626262"/>
          <w:sz w:val="20"/>
        </w:rPr>
        <w:t>、</w:t>
      </w:r>
      <w:r w:rsidR="009C7079" w:rsidRPr="00AE1C46">
        <w:rPr>
          <w:rFonts w:ascii="Arial Unicode MS" w:hAnsi="Arial Unicode MS" w:hint="eastAsia"/>
          <w:color w:val="626262"/>
          <w:sz w:val="20"/>
        </w:rPr>
        <w:t>為仲裁基礎之證物，係偽造或變造者</w:t>
      </w:r>
      <w:r>
        <w:rPr>
          <w:rFonts w:ascii="Arial Unicode MS" w:hAnsi="Arial Unicode MS" w:hint="eastAsia"/>
          <w:color w:val="626262"/>
          <w:sz w:val="20"/>
        </w:rPr>
        <w:t>。</w:t>
      </w:r>
    </w:p>
    <w:p w14:paraId="1A96CE7A" w14:textId="0CB28592"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十</w:t>
      </w:r>
      <w:r>
        <w:rPr>
          <w:rFonts w:ascii="Arial Unicode MS" w:hAnsi="Arial Unicode MS" w:hint="eastAsia"/>
          <w:color w:val="626262"/>
          <w:sz w:val="20"/>
        </w:rPr>
        <w:t>、</w:t>
      </w:r>
      <w:r w:rsidR="009C7079" w:rsidRPr="00AE1C46">
        <w:rPr>
          <w:rFonts w:ascii="Arial Unicode MS" w:hAnsi="Arial Unicode MS" w:hint="eastAsia"/>
          <w:color w:val="626262"/>
          <w:sz w:val="20"/>
        </w:rPr>
        <w:t>為仲裁基礎之民事或刑事上判決，及其他裁判或行政處分，依其後之確定裁判或行政處分已變更者</w:t>
      </w:r>
      <w:r>
        <w:rPr>
          <w:rFonts w:ascii="Arial Unicode MS" w:hAnsi="Arial Unicode MS" w:hint="eastAsia"/>
          <w:color w:val="626262"/>
          <w:sz w:val="20"/>
        </w:rPr>
        <w:t>。</w:t>
      </w:r>
    </w:p>
    <w:p w14:paraId="0C08C12B" w14:textId="5D810750"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前項第六款第七款情形，以宣告有罪之判決已確定，或其刑事訴訟不能開始或續行非因證據不足者為限。</w:t>
      </w:r>
    </w:p>
    <w:p w14:paraId="2F984CEB"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24</w:t>
      </w:r>
      <w:r w:rsidR="007C6929" w:rsidRPr="003839CE">
        <w:rPr>
          <w:rFonts w:hint="eastAsia"/>
          <w:color w:val="548DD4" w:themeColor="text2" w:themeTint="99"/>
        </w:rPr>
        <w:t>條</w:t>
      </w:r>
    </w:p>
    <w:p w14:paraId="2EFCA07B" w14:textId="7C9018D8"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提起撤銷仲裁判斷之訴，應於判斷書交付或送達之日起，三十日之不變期間內為之；如有前條第一項第六款第七款及第十款所列之原因，並經釋明，非因當事人之過失，不能於規定期間內主張撤銷之理由者，自當事人知悉撤銷之原因時起算。但於執行裁定後，已逾五年者，不得提起之。</w:t>
      </w:r>
    </w:p>
    <w:p w14:paraId="6B21006F"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25</w:t>
      </w:r>
      <w:r w:rsidR="007C6929" w:rsidRPr="003839CE">
        <w:rPr>
          <w:rFonts w:hint="eastAsia"/>
          <w:color w:val="548DD4" w:themeColor="text2" w:themeTint="99"/>
        </w:rPr>
        <w:t>條</w:t>
      </w:r>
    </w:p>
    <w:p w14:paraId="6B604FCE" w14:textId="2844D7F0" w:rsidR="007C692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當事人提起撤銷仲裁判斷之訴者，得聲請法院以裁定停止執行</w:t>
      </w:r>
      <w:r>
        <w:rPr>
          <w:rFonts w:ascii="Arial Unicode MS" w:hAnsi="Arial Unicode MS" w:hint="eastAsia"/>
          <w:color w:val="666699"/>
          <w:sz w:val="20"/>
        </w:rPr>
        <w:t>。</w:t>
      </w:r>
    </w:p>
    <w:p w14:paraId="5CCBFE1E" w14:textId="0FBD769A"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仲裁人之判斷，經法院撤銷者，如有執行裁定時，應併撤銷其執行裁定。</w:t>
      </w:r>
    </w:p>
    <w:p w14:paraId="3CC803C6"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26</w:t>
      </w:r>
      <w:r w:rsidR="007C6929" w:rsidRPr="003839CE">
        <w:rPr>
          <w:rFonts w:hint="eastAsia"/>
          <w:color w:val="548DD4" w:themeColor="text2" w:themeTint="99"/>
        </w:rPr>
        <w:t>條</w:t>
      </w:r>
    </w:p>
    <w:p w14:paraId="7B7BB2BC" w14:textId="7DC5E9BB"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仲裁判斷經法院判決撤銷者，當事人得就該爭議事項提起訴訟。</w:t>
      </w:r>
    </w:p>
    <w:p w14:paraId="786A9375" w14:textId="77777777" w:rsidR="007C6929" w:rsidRPr="003839CE" w:rsidRDefault="008D63CB" w:rsidP="00E1562F">
      <w:pPr>
        <w:pStyle w:val="2"/>
        <w:rPr>
          <w:color w:val="548DD4" w:themeColor="text2" w:themeTint="99"/>
        </w:rPr>
      </w:pPr>
      <w:r w:rsidRPr="003839CE">
        <w:rPr>
          <w:rFonts w:hint="eastAsia"/>
          <w:color w:val="548DD4" w:themeColor="text2" w:themeTint="99"/>
        </w:rPr>
        <w:t>第</w:t>
      </w:r>
      <w:r w:rsidRPr="003839CE">
        <w:rPr>
          <w:rFonts w:hint="eastAsia"/>
          <w:color w:val="548DD4" w:themeColor="text2" w:themeTint="99"/>
        </w:rPr>
        <w:t>27</w:t>
      </w:r>
      <w:r w:rsidR="007C6929" w:rsidRPr="003839CE">
        <w:rPr>
          <w:rFonts w:hint="eastAsia"/>
          <w:color w:val="548DD4" w:themeColor="text2" w:themeTint="99"/>
        </w:rPr>
        <w:t>條</w:t>
      </w:r>
    </w:p>
    <w:p w14:paraId="29FAA01D" w14:textId="69961A09"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仲裁契約當事人之一造，依</w:t>
      </w:r>
      <w:hyperlink r:id="rId17" w:history="1">
        <w:r w:rsidR="009C7079" w:rsidRPr="00B85206">
          <w:rPr>
            <w:rStyle w:val="a3"/>
            <w:rFonts w:ascii="Arial Unicode MS" w:hAnsi="Arial Unicode MS" w:hint="eastAsia"/>
          </w:rPr>
          <w:t>民事訴訟法</w:t>
        </w:r>
      </w:hyperlink>
      <w:r w:rsidR="009C7079" w:rsidRPr="009C7079">
        <w:rPr>
          <w:rFonts w:ascii="Arial Unicode MS" w:hAnsi="Arial Unicode MS" w:hint="eastAsia"/>
          <w:color w:val="666699"/>
          <w:sz w:val="20"/>
        </w:rPr>
        <w:t>有關</w:t>
      </w:r>
      <w:r w:rsidR="009C7079" w:rsidRPr="00B85206">
        <w:rPr>
          <w:rFonts w:ascii="Arial Unicode MS" w:hAnsi="Arial Unicode MS" w:hint="eastAsia"/>
          <w:color w:val="666699"/>
          <w:sz w:val="20"/>
        </w:rPr>
        <w:t>保全程序</w:t>
      </w:r>
      <w:r w:rsidR="009C7079" w:rsidRPr="009C7079">
        <w:rPr>
          <w:rFonts w:ascii="Arial Unicode MS" w:hAnsi="Arial Unicode MS" w:hint="eastAsia"/>
          <w:color w:val="666699"/>
          <w:sz w:val="20"/>
        </w:rPr>
        <w:t>之規定，聲請假扣押或假處分者，不適用同法第</w:t>
      </w:r>
      <w:hyperlink r:id="rId18" w:anchor="a529" w:history="1">
        <w:r w:rsidR="009C7079" w:rsidRPr="00B85206">
          <w:rPr>
            <w:rStyle w:val="a3"/>
            <w:rFonts w:ascii="Arial Unicode MS" w:hAnsi="Arial Unicode MS" w:hint="eastAsia"/>
          </w:rPr>
          <w:t>五百二十九</w:t>
        </w:r>
      </w:hyperlink>
      <w:r w:rsidR="009C7079" w:rsidRPr="009C7079">
        <w:rPr>
          <w:rFonts w:ascii="Arial Unicode MS" w:hAnsi="Arial Unicode MS" w:hint="eastAsia"/>
          <w:color w:val="666699"/>
          <w:sz w:val="20"/>
        </w:rPr>
        <w:t>條之規定。但當事人依本條例之規定，得提起訴訟時，不在此限。</w:t>
      </w:r>
    </w:p>
    <w:p w14:paraId="0F9AF86B" w14:textId="1D1B0AEF" w:rsidR="007C6929" w:rsidRPr="003839CE" w:rsidRDefault="008D63CB" w:rsidP="00E1562F">
      <w:pPr>
        <w:pStyle w:val="2"/>
        <w:rPr>
          <w:color w:val="548DD4" w:themeColor="text2" w:themeTint="99"/>
        </w:rPr>
      </w:pPr>
      <w:bookmarkStart w:id="6" w:name="a28"/>
      <w:bookmarkEnd w:id="6"/>
      <w:r w:rsidRPr="003839CE">
        <w:rPr>
          <w:rFonts w:hint="eastAsia"/>
          <w:color w:val="548DD4" w:themeColor="text2" w:themeTint="99"/>
        </w:rPr>
        <w:t>第</w:t>
      </w:r>
      <w:r w:rsidRPr="003839CE">
        <w:rPr>
          <w:rFonts w:hint="eastAsia"/>
          <w:color w:val="548DD4" w:themeColor="text2" w:themeTint="99"/>
        </w:rPr>
        <w:t>28</w:t>
      </w:r>
      <w:r w:rsidR="007C6929" w:rsidRPr="003839CE">
        <w:rPr>
          <w:rFonts w:hint="eastAsia"/>
          <w:color w:val="548DD4" w:themeColor="text2" w:themeTint="99"/>
        </w:rPr>
        <w:t>條</w:t>
      </w:r>
      <w:r w:rsidR="00935302" w:rsidRPr="00935302">
        <w:rPr>
          <w:rFonts w:ascii="新細明體" w:hAnsi="新細明體" w:hint="eastAsia"/>
          <w:b w:val="0"/>
          <w:bCs w:val="0"/>
          <w:color w:val="FFFFFF"/>
        </w:rPr>
        <w:t>∵</w:t>
      </w:r>
    </w:p>
    <w:p w14:paraId="0224C57E" w14:textId="206F1303" w:rsidR="007C6929" w:rsidRDefault="007C6929" w:rsidP="006369AA">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6369AA" w:rsidRPr="00AE1C46">
        <w:rPr>
          <w:rFonts w:ascii="Arial Unicode MS" w:hAnsi="Arial Unicode MS" w:hint="eastAsia"/>
          <w:color w:val="626262"/>
          <w:sz w:val="20"/>
        </w:rPr>
        <w:t>仲裁事件，於仲裁判斷前，得為和解。和解成立者，由仲裁人作成和解書</w:t>
      </w:r>
      <w:r>
        <w:rPr>
          <w:rFonts w:ascii="Arial Unicode MS" w:hAnsi="Arial Unicode MS" w:hint="eastAsia"/>
          <w:color w:val="626262"/>
          <w:sz w:val="20"/>
        </w:rPr>
        <w:t>。</w:t>
      </w:r>
    </w:p>
    <w:p w14:paraId="6EA84EA9" w14:textId="32E33CEC" w:rsidR="006369AA" w:rsidRPr="009C7079" w:rsidRDefault="007C6929" w:rsidP="006369AA">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6369AA" w:rsidRPr="009C7079">
        <w:rPr>
          <w:rFonts w:ascii="Arial Unicode MS" w:hAnsi="Arial Unicode MS" w:hint="eastAsia"/>
          <w:color w:val="666699"/>
          <w:sz w:val="20"/>
        </w:rPr>
        <w:t>前項和解，與仲裁判斷有同一效力。但須聲請法院為執行裁定後，方得為強制執行。</w:t>
      </w:r>
    </w:p>
    <w:p w14:paraId="09C30F01" w14:textId="3775212E" w:rsidR="007C6929" w:rsidRDefault="007C6929" w:rsidP="00E1562F">
      <w:pPr>
        <w:pStyle w:val="3"/>
      </w:pPr>
      <w:r>
        <w:rPr>
          <w:rFonts w:hint="eastAsia"/>
        </w:rPr>
        <w:t>--75</w:t>
      </w:r>
      <w:r w:rsidRPr="00432B43">
        <w:t>年</w:t>
      </w:r>
      <w:r>
        <w:rPr>
          <w:rFonts w:hint="eastAsia"/>
        </w:rPr>
        <w:t>12</w:t>
      </w:r>
      <w:r w:rsidRPr="00432B43">
        <w:t>月</w:t>
      </w:r>
      <w:r>
        <w:rPr>
          <w:rFonts w:hint="eastAsia"/>
        </w:rPr>
        <w:t>26</w:t>
      </w:r>
      <w:r>
        <w:t>日修正前條文</w:t>
      </w:r>
      <w:r>
        <w:t>--</w:t>
      </w:r>
      <w:hyperlink r:id="rId19" w:history="1">
        <w:r w:rsidRPr="005C530E">
          <w:rPr>
            <w:szCs w:val="20"/>
            <w:u w:val="single"/>
          </w:rPr>
          <w:t>比對程式</w:t>
        </w:r>
      </w:hyperlink>
    </w:p>
    <w:p w14:paraId="6863AFA0" w14:textId="6F89DC97"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仲裁事件，於仲裁判斷前，得為和解，由仲裁人作成和解筆錄</w:t>
      </w:r>
      <w:r>
        <w:rPr>
          <w:rFonts w:ascii="Arial Unicode MS" w:hAnsi="Arial Unicode MS" w:hint="eastAsia"/>
          <w:color w:val="626262"/>
          <w:sz w:val="20"/>
        </w:rPr>
        <w:t>。</w:t>
      </w:r>
    </w:p>
    <w:p w14:paraId="0C1F03EF" w14:textId="09699418" w:rsidR="009C7079" w:rsidRPr="00AE1C46" w:rsidRDefault="007C6929" w:rsidP="00AE1C46">
      <w:pPr>
        <w:ind w:left="142"/>
        <w:jc w:val="both"/>
        <w:rPr>
          <w:rFonts w:ascii="新細明體" w:hAnsi="新細明體"/>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AE1C46">
        <w:rPr>
          <w:rFonts w:ascii="新細明體" w:hAnsi="新細明體" w:hint="eastAsia"/>
          <w:color w:val="666699"/>
          <w:sz w:val="20"/>
        </w:rPr>
        <w:t>前項和解，與仲裁判斷有同一效力。</w:t>
      </w:r>
      <w:r w:rsidR="00935302" w:rsidRPr="00935302">
        <w:rPr>
          <w:rFonts w:ascii="新細明體" w:hAnsi="新細明體" w:hint="eastAsia"/>
          <w:color w:val="FFFFFF"/>
          <w:sz w:val="20"/>
        </w:rPr>
        <w:t>∴</w:t>
      </w:r>
    </w:p>
    <w:p w14:paraId="33A7270A" w14:textId="20B35AB3" w:rsidR="007C6929" w:rsidRPr="003839CE" w:rsidRDefault="008D63CB" w:rsidP="00E1562F">
      <w:pPr>
        <w:pStyle w:val="2"/>
        <w:rPr>
          <w:color w:val="548DD4" w:themeColor="text2" w:themeTint="99"/>
        </w:rPr>
      </w:pPr>
      <w:bookmarkStart w:id="7" w:name="a28b1"/>
      <w:bookmarkEnd w:id="7"/>
      <w:r w:rsidRPr="003839CE">
        <w:rPr>
          <w:rFonts w:hint="eastAsia"/>
          <w:color w:val="548DD4" w:themeColor="text2" w:themeTint="99"/>
        </w:rPr>
        <w:t>第</w:t>
      </w:r>
      <w:r w:rsidRPr="003839CE">
        <w:rPr>
          <w:rFonts w:hint="eastAsia"/>
          <w:color w:val="548DD4" w:themeColor="text2" w:themeTint="99"/>
        </w:rPr>
        <w:t>28</w:t>
      </w:r>
      <w:r w:rsidRPr="003839CE">
        <w:rPr>
          <w:rFonts w:hint="eastAsia"/>
          <w:color w:val="548DD4" w:themeColor="text2" w:themeTint="99"/>
        </w:rPr>
        <w:t>條</w:t>
      </w:r>
      <w:r w:rsidR="007C6929" w:rsidRPr="003839CE">
        <w:rPr>
          <w:rFonts w:hint="eastAsia"/>
          <w:color w:val="548DD4" w:themeColor="text2" w:themeTint="99"/>
        </w:rPr>
        <w:t>之</w:t>
      </w:r>
      <w:r w:rsidR="007C6929" w:rsidRPr="003839CE">
        <w:rPr>
          <w:rFonts w:hint="eastAsia"/>
          <w:color w:val="548DD4" w:themeColor="text2" w:themeTint="99"/>
        </w:rPr>
        <w:t>1</w:t>
      </w:r>
    </w:p>
    <w:p w14:paraId="33172F80" w14:textId="0715F6CA" w:rsidR="007C6929" w:rsidRDefault="007C6929" w:rsidP="006369AA">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6369AA" w:rsidRPr="00AE1C46">
        <w:rPr>
          <w:rFonts w:ascii="Arial Unicode MS" w:hAnsi="Arial Unicode MS" w:hint="eastAsia"/>
          <w:color w:val="626262"/>
          <w:sz w:val="20"/>
        </w:rPr>
        <w:t>涉外貿易糾紛之當事人，未依本條例訂立仲裁契約者，商務仲裁協會得依當事人之聲請，經他造同意後，由雙方選定仲裁人進行調解。調解成立者，由仲裁人作成調解書</w:t>
      </w:r>
      <w:r>
        <w:rPr>
          <w:rFonts w:ascii="Arial Unicode MS" w:hAnsi="Arial Unicode MS" w:hint="eastAsia"/>
          <w:color w:val="626262"/>
          <w:sz w:val="20"/>
        </w:rPr>
        <w:t>。</w:t>
      </w:r>
    </w:p>
    <w:p w14:paraId="28E63965" w14:textId="3A67F0D0" w:rsidR="006369AA" w:rsidRPr="009C7079" w:rsidRDefault="007C6929" w:rsidP="006369AA">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6369AA" w:rsidRPr="009C7079">
        <w:rPr>
          <w:rFonts w:ascii="Arial Unicode MS" w:hAnsi="Arial Unicode MS" w:hint="eastAsia"/>
          <w:color w:val="666699"/>
          <w:sz w:val="20"/>
        </w:rPr>
        <w:t>前項調解，與仲裁和解有同一效力。但須聲請法院為執行裁定後，方得為強制執行。</w:t>
      </w:r>
    </w:p>
    <w:p w14:paraId="46A357A8" w14:textId="153CC417" w:rsidR="007C6929" w:rsidRPr="003839CE" w:rsidRDefault="008D63CB" w:rsidP="00E1562F">
      <w:pPr>
        <w:pStyle w:val="2"/>
        <w:rPr>
          <w:color w:val="548DD4" w:themeColor="text2" w:themeTint="99"/>
        </w:rPr>
      </w:pPr>
      <w:bookmarkStart w:id="8" w:name="a28b2"/>
      <w:bookmarkEnd w:id="8"/>
      <w:r w:rsidRPr="003839CE">
        <w:rPr>
          <w:rFonts w:hint="eastAsia"/>
          <w:color w:val="548DD4" w:themeColor="text2" w:themeTint="99"/>
        </w:rPr>
        <w:t>第</w:t>
      </w:r>
      <w:r w:rsidRPr="003839CE">
        <w:rPr>
          <w:rFonts w:hint="eastAsia"/>
          <w:color w:val="548DD4" w:themeColor="text2" w:themeTint="99"/>
        </w:rPr>
        <w:t>28</w:t>
      </w:r>
      <w:r w:rsidRPr="003839CE">
        <w:rPr>
          <w:rFonts w:hint="eastAsia"/>
          <w:color w:val="548DD4" w:themeColor="text2" w:themeTint="99"/>
        </w:rPr>
        <w:t>條</w:t>
      </w:r>
      <w:r w:rsidR="007C6929" w:rsidRPr="003839CE">
        <w:rPr>
          <w:rFonts w:hint="eastAsia"/>
          <w:color w:val="548DD4" w:themeColor="text2" w:themeTint="99"/>
        </w:rPr>
        <w:t>之</w:t>
      </w:r>
      <w:r w:rsidR="007C6929" w:rsidRPr="003839CE">
        <w:rPr>
          <w:rFonts w:hint="eastAsia"/>
          <w:color w:val="548DD4" w:themeColor="text2" w:themeTint="99"/>
        </w:rPr>
        <w:t>2</w:t>
      </w:r>
    </w:p>
    <w:p w14:paraId="37D35CD9" w14:textId="1BCCC6F6" w:rsidR="006369AA" w:rsidRPr="006369AA" w:rsidRDefault="007C6929" w:rsidP="009C7079">
      <w:pPr>
        <w:ind w:left="142"/>
        <w:jc w:val="both"/>
        <w:rPr>
          <w:rFonts w:ascii="Arial Unicode MS" w:hAnsi="Arial Unicode MS"/>
          <w:color w:val="7F7F7F"/>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6369AA" w:rsidRPr="009C7079">
        <w:rPr>
          <w:rFonts w:ascii="Arial Unicode MS" w:hAnsi="Arial Unicode MS" w:hint="eastAsia"/>
          <w:color w:val="666699"/>
          <w:sz w:val="20"/>
        </w:rPr>
        <w:t>第</w:t>
      </w:r>
      <w:hyperlink w:anchor="a22" w:history="1">
        <w:r w:rsidR="006369AA" w:rsidRPr="00B85206">
          <w:rPr>
            <w:rStyle w:val="a3"/>
            <w:rFonts w:ascii="Arial Unicode MS" w:hAnsi="Arial Unicode MS" w:hint="eastAsia"/>
          </w:rPr>
          <w:t>二十二</w:t>
        </w:r>
      </w:hyperlink>
      <w:r w:rsidR="006369AA" w:rsidRPr="009C7079">
        <w:rPr>
          <w:rFonts w:ascii="Arial Unicode MS" w:hAnsi="Arial Unicode MS" w:hint="eastAsia"/>
          <w:color w:val="666699"/>
          <w:sz w:val="20"/>
        </w:rPr>
        <w:t>條至第二十六條之規定，於仲裁和解、調解之情形準用之。</w:t>
      </w:r>
    </w:p>
    <w:p w14:paraId="72FC3A8A" w14:textId="317F33DD" w:rsidR="007C6929" w:rsidRPr="003839CE" w:rsidRDefault="008D63CB" w:rsidP="00E1562F">
      <w:pPr>
        <w:pStyle w:val="2"/>
        <w:rPr>
          <w:color w:val="548DD4" w:themeColor="text2" w:themeTint="99"/>
        </w:rPr>
      </w:pPr>
      <w:bookmarkStart w:id="9" w:name="a29"/>
      <w:bookmarkEnd w:id="9"/>
      <w:r w:rsidRPr="003839CE">
        <w:rPr>
          <w:rFonts w:hint="eastAsia"/>
          <w:color w:val="548DD4" w:themeColor="text2" w:themeTint="99"/>
        </w:rPr>
        <w:lastRenderedPageBreak/>
        <w:t>第</w:t>
      </w:r>
      <w:r w:rsidRPr="003839CE">
        <w:rPr>
          <w:rFonts w:hint="eastAsia"/>
          <w:color w:val="548DD4" w:themeColor="text2" w:themeTint="99"/>
        </w:rPr>
        <w:t>29</w:t>
      </w:r>
      <w:r w:rsidR="007C6929" w:rsidRPr="003839CE">
        <w:rPr>
          <w:rFonts w:hint="eastAsia"/>
          <w:color w:val="548DD4" w:themeColor="text2" w:themeTint="99"/>
        </w:rPr>
        <w:t>條</w:t>
      </w:r>
      <w:r w:rsidR="00935302" w:rsidRPr="00935302">
        <w:rPr>
          <w:rFonts w:ascii="新細明體" w:hAnsi="新細明體" w:hint="eastAsia"/>
          <w:b w:val="0"/>
          <w:bCs w:val="0"/>
          <w:color w:val="FFFFFF"/>
        </w:rPr>
        <w:t>∵</w:t>
      </w:r>
    </w:p>
    <w:p w14:paraId="3672C854" w14:textId="4E650397" w:rsidR="006369AA" w:rsidRDefault="007C6929" w:rsidP="006369AA">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6369AA" w:rsidRPr="009C7079">
        <w:rPr>
          <w:rFonts w:ascii="Arial Unicode MS" w:hAnsi="Arial Unicode MS" w:hint="eastAsia"/>
          <w:color w:val="666699"/>
          <w:sz w:val="20"/>
        </w:rPr>
        <w:t>商務仲裁協會之組織、仲裁費用、調解之程序與費用，由行政院會同司法院定之。</w:t>
      </w:r>
    </w:p>
    <w:p w14:paraId="5057B091" w14:textId="3B26A57A" w:rsidR="007C6929" w:rsidRDefault="007C6929" w:rsidP="00E1562F">
      <w:pPr>
        <w:pStyle w:val="3"/>
      </w:pPr>
      <w:r>
        <w:rPr>
          <w:rFonts w:hint="eastAsia"/>
        </w:rPr>
        <w:t>--75</w:t>
      </w:r>
      <w:r w:rsidRPr="00432B43">
        <w:t>年</w:t>
      </w:r>
      <w:r>
        <w:rPr>
          <w:rFonts w:hint="eastAsia"/>
        </w:rPr>
        <w:t>12</w:t>
      </w:r>
      <w:r w:rsidRPr="00432B43">
        <w:t>月</w:t>
      </w:r>
      <w:r>
        <w:rPr>
          <w:rFonts w:hint="eastAsia"/>
        </w:rPr>
        <w:t>26</w:t>
      </w:r>
      <w:r>
        <w:t>日修正前條文</w:t>
      </w:r>
      <w:r>
        <w:t>--</w:t>
      </w:r>
      <w:hyperlink r:id="rId20" w:history="1">
        <w:r w:rsidRPr="005C530E">
          <w:rPr>
            <w:szCs w:val="20"/>
            <w:u w:val="single"/>
          </w:rPr>
          <w:t>比對程式</w:t>
        </w:r>
      </w:hyperlink>
    </w:p>
    <w:p w14:paraId="6BF0B892" w14:textId="77F5723C" w:rsidR="009C7079" w:rsidRPr="00935302"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商務仲裁協會之組織及仲裁費用，由行政院會同司法院定之。</w:t>
      </w:r>
      <w:r w:rsidR="00935302" w:rsidRPr="00935302">
        <w:rPr>
          <w:rFonts w:ascii="新細明體" w:hAnsi="新細明體" w:hint="eastAsia"/>
          <w:color w:val="FFFFFF" w:themeColor="background1"/>
          <w:sz w:val="20"/>
        </w:rPr>
        <w:t>∴</w:t>
      </w:r>
    </w:p>
    <w:p w14:paraId="422FE503" w14:textId="77777777" w:rsidR="007C6929" w:rsidRPr="003839CE" w:rsidRDefault="008D63CB" w:rsidP="00E1562F">
      <w:pPr>
        <w:pStyle w:val="2"/>
        <w:rPr>
          <w:color w:val="548DD4" w:themeColor="text2" w:themeTint="99"/>
        </w:rPr>
      </w:pPr>
      <w:bookmarkStart w:id="10" w:name="a30"/>
      <w:bookmarkEnd w:id="10"/>
      <w:r w:rsidRPr="003839CE">
        <w:rPr>
          <w:rFonts w:hint="eastAsia"/>
          <w:color w:val="548DD4" w:themeColor="text2" w:themeTint="99"/>
        </w:rPr>
        <w:t>第</w:t>
      </w:r>
      <w:r w:rsidRPr="003839CE">
        <w:rPr>
          <w:rFonts w:hint="eastAsia"/>
          <w:color w:val="548DD4" w:themeColor="text2" w:themeTint="99"/>
        </w:rPr>
        <w:t>30</w:t>
      </w:r>
      <w:r w:rsidR="007C6929" w:rsidRPr="003839CE">
        <w:rPr>
          <w:rFonts w:hint="eastAsia"/>
          <w:color w:val="548DD4" w:themeColor="text2" w:themeTint="99"/>
        </w:rPr>
        <w:t>條</w:t>
      </w:r>
    </w:p>
    <w:p w14:paraId="6C47888F" w14:textId="75ABB5B0" w:rsidR="007C692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凡在中華民國領域外作成之仲裁判斷，為外國仲裁判斷</w:t>
      </w:r>
      <w:r>
        <w:rPr>
          <w:rFonts w:ascii="Arial Unicode MS" w:hAnsi="Arial Unicode MS" w:hint="eastAsia"/>
          <w:color w:val="666699"/>
          <w:sz w:val="20"/>
        </w:rPr>
        <w:t>。</w:t>
      </w:r>
    </w:p>
    <w:p w14:paraId="079CE5AB" w14:textId="0E249637" w:rsidR="009C707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外國仲裁判斷，經聲請法院裁定承認後。得為執行名義。</w:t>
      </w:r>
    </w:p>
    <w:p w14:paraId="2CA3675E" w14:textId="13C13B25" w:rsidR="00ED225F" w:rsidRPr="00ED225F" w:rsidRDefault="00ED225F" w:rsidP="009C7079">
      <w:pPr>
        <w:ind w:left="142"/>
        <w:jc w:val="both"/>
        <w:rPr>
          <w:rFonts w:ascii="Arial Unicode MS" w:hAnsi="Arial Unicode MS" w:hint="eastAsia"/>
          <w:color w:val="626262"/>
          <w:sz w:val="20"/>
        </w:rPr>
      </w:pPr>
      <w:r w:rsidRPr="00724877">
        <w:rPr>
          <w:rFonts w:ascii="Arial Unicode MS" w:hAnsi="Arial Unicode MS" w:cs="新細明體" w:hint="eastAsia"/>
          <w:color w:val="626262"/>
          <w:sz w:val="18"/>
          <w:lang w:val="zh-TW"/>
        </w:rPr>
        <w:t>【具</w:t>
      </w:r>
      <w:r w:rsidRPr="00724877">
        <w:rPr>
          <w:rFonts w:ascii="Arial Unicode MS" w:hAnsi="Arial Unicode MS" w:cs="新細明體" w:hint="eastAsia"/>
          <w:color w:val="5F5F5F"/>
          <w:sz w:val="18"/>
          <w:lang w:val="zh-TW"/>
        </w:rPr>
        <w:t>參考價值】</w:t>
      </w:r>
      <w:hyperlink r:id="rId21" w:anchor="w110b1563"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110</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1563</w:t>
        </w:r>
        <w:r>
          <w:rPr>
            <w:rStyle w:val="a3"/>
            <w:rFonts w:ascii="Arial Unicode MS" w:hAnsi="Arial Unicode MS" w:hint="eastAsia"/>
            <w:color w:val="5F5F5F"/>
            <w:sz w:val="18"/>
          </w:rPr>
          <w:t>號判決</w:t>
        </w:r>
      </w:hyperlink>
    </w:p>
    <w:p w14:paraId="0B51A774" w14:textId="77777777" w:rsidR="007C6929" w:rsidRPr="003839CE" w:rsidRDefault="009C7079" w:rsidP="00E1562F">
      <w:pPr>
        <w:pStyle w:val="2"/>
        <w:rPr>
          <w:color w:val="548DD4" w:themeColor="text2" w:themeTint="99"/>
        </w:rPr>
      </w:pPr>
      <w:bookmarkStart w:id="11" w:name="a31"/>
      <w:bookmarkEnd w:id="11"/>
      <w:r w:rsidRPr="003839CE">
        <w:rPr>
          <w:rFonts w:hint="eastAsia"/>
          <w:color w:val="548DD4" w:themeColor="text2" w:themeTint="99"/>
        </w:rPr>
        <w:t>第</w:t>
      </w:r>
      <w:r w:rsidR="008D63CB" w:rsidRPr="003839CE">
        <w:rPr>
          <w:rFonts w:hint="eastAsia"/>
          <w:color w:val="548DD4" w:themeColor="text2" w:themeTint="99"/>
        </w:rPr>
        <w:t>31</w:t>
      </w:r>
      <w:r w:rsidR="007C6929" w:rsidRPr="003839CE">
        <w:rPr>
          <w:rFonts w:hint="eastAsia"/>
          <w:color w:val="548DD4" w:themeColor="text2" w:themeTint="99"/>
        </w:rPr>
        <w:t>條</w:t>
      </w:r>
    </w:p>
    <w:p w14:paraId="50750C58" w14:textId="138CD24B"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外國仲裁判斷之聲請承認，應向法院提出聲請書，並附具左列文件：</w:t>
      </w:r>
    </w:p>
    <w:p w14:paraId="32A3DA0D" w14:textId="77777777" w:rsidR="007C6929" w:rsidRDefault="009C7079" w:rsidP="009C7079">
      <w:pPr>
        <w:ind w:left="142"/>
        <w:jc w:val="both"/>
        <w:rPr>
          <w:rFonts w:ascii="Arial Unicode MS" w:hAnsi="Arial Unicode MS"/>
          <w:color w:val="626262"/>
          <w:sz w:val="20"/>
        </w:rPr>
      </w:pPr>
      <w:r w:rsidRPr="00AE1C46">
        <w:rPr>
          <w:rFonts w:ascii="Arial Unicode MS" w:hAnsi="Arial Unicode MS" w:hint="eastAsia"/>
          <w:color w:val="626262"/>
          <w:sz w:val="20"/>
        </w:rPr>
        <w:t xml:space="preserve">　　一、仲裁判斷書之正本或經認證之繕本</w:t>
      </w:r>
      <w:r w:rsidR="007C6929">
        <w:rPr>
          <w:rFonts w:ascii="Arial Unicode MS" w:hAnsi="Arial Unicode MS" w:hint="eastAsia"/>
          <w:color w:val="626262"/>
          <w:sz w:val="20"/>
        </w:rPr>
        <w:t>。</w:t>
      </w:r>
    </w:p>
    <w:p w14:paraId="35FA1B58" w14:textId="627961C6"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二</w:t>
      </w:r>
      <w:r>
        <w:rPr>
          <w:rFonts w:ascii="Arial Unicode MS" w:hAnsi="Arial Unicode MS" w:hint="eastAsia"/>
          <w:color w:val="626262"/>
          <w:sz w:val="20"/>
        </w:rPr>
        <w:t>、</w:t>
      </w:r>
      <w:r w:rsidR="009C7079" w:rsidRPr="00AE1C46">
        <w:rPr>
          <w:rFonts w:ascii="Arial Unicode MS" w:hAnsi="Arial Unicode MS" w:hint="eastAsia"/>
          <w:color w:val="626262"/>
          <w:sz w:val="20"/>
        </w:rPr>
        <w:t>當事人訂定之仲裁契約原本或經認證之繕本</w:t>
      </w:r>
      <w:r>
        <w:rPr>
          <w:rFonts w:ascii="Arial Unicode MS" w:hAnsi="Arial Unicode MS" w:hint="eastAsia"/>
          <w:color w:val="626262"/>
          <w:sz w:val="20"/>
        </w:rPr>
        <w:t>。</w:t>
      </w:r>
    </w:p>
    <w:p w14:paraId="1B82D2B0" w14:textId="59BCC960"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三</w:t>
      </w:r>
      <w:r>
        <w:rPr>
          <w:rFonts w:ascii="Arial Unicode MS" w:hAnsi="Arial Unicode MS" w:hint="eastAsia"/>
          <w:color w:val="626262"/>
          <w:sz w:val="20"/>
        </w:rPr>
        <w:t>、</w:t>
      </w:r>
      <w:r w:rsidR="009C7079" w:rsidRPr="00AE1C46">
        <w:rPr>
          <w:rFonts w:ascii="Arial Unicode MS" w:hAnsi="Arial Unicode MS" w:hint="eastAsia"/>
          <w:color w:val="626262"/>
          <w:sz w:val="20"/>
        </w:rPr>
        <w:t>仲裁地如有仲裁法規，其節本</w:t>
      </w:r>
      <w:r>
        <w:rPr>
          <w:rFonts w:ascii="Arial Unicode MS" w:hAnsi="Arial Unicode MS" w:hint="eastAsia"/>
          <w:color w:val="626262"/>
          <w:sz w:val="20"/>
        </w:rPr>
        <w:t>。</w:t>
      </w:r>
    </w:p>
    <w:p w14:paraId="701B88F0" w14:textId="279E00CC"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Pr="009C7079">
        <w:rPr>
          <w:rFonts w:ascii="Arial Unicode MS" w:hAnsi="Arial Unicode MS" w:hint="eastAsia"/>
          <w:color w:val="666699"/>
          <w:sz w:val="20"/>
        </w:rPr>
        <w:t>前項文件如係以外文作成者，應提出中文譯本</w:t>
      </w:r>
      <w:r>
        <w:rPr>
          <w:rFonts w:ascii="Arial Unicode MS" w:hAnsi="Arial Unicode MS" w:hint="eastAsia"/>
          <w:color w:val="626262"/>
          <w:sz w:val="20"/>
        </w:rPr>
        <w:t>。</w:t>
      </w:r>
    </w:p>
    <w:p w14:paraId="69B7F7B3" w14:textId="4C6B8998" w:rsidR="007C6929"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3</w:t>
      </w:r>
      <w:r w:rsidRPr="007C6929">
        <w:rPr>
          <w:rFonts w:asciiTheme="minorHAnsi" w:hAnsiTheme="minorHAnsi" w:hint="eastAsia"/>
          <w:color w:val="404040" w:themeColor="text1" w:themeTint="BF"/>
          <w:sz w:val="18"/>
        </w:rPr>
        <w:t>﹞</w:t>
      </w:r>
      <w:r w:rsidRPr="00AE1C46">
        <w:rPr>
          <w:rFonts w:ascii="Arial Unicode MS" w:hAnsi="Arial Unicode MS" w:hint="eastAsia"/>
          <w:color w:val="626262"/>
          <w:sz w:val="20"/>
        </w:rPr>
        <w:t>第一項所稱之認證，指中華民國駐外使領館或其他代表機構之認證</w:t>
      </w:r>
      <w:r>
        <w:rPr>
          <w:rFonts w:ascii="Arial Unicode MS" w:hAnsi="Arial Unicode MS" w:hint="eastAsia"/>
          <w:color w:val="626262"/>
          <w:sz w:val="20"/>
        </w:rPr>
        <w:t>。</w:t>
      </w:r>
    </w:p>
    <w:p w14:paraId="1B6439E1" w14:textId="3E9B967E"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4</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第一項之聲請書，應按他造當事人之人數提出繕本，由法院送達於他造。</w:t>
      </w:r>
    </w:p>
    <w:p w14:paraId="5465417C" w14:textId="77777777" w:rsidR="007C6929" w:rsidRPr="003839CE" w:rsidRDefault="009C7079" w:rsidP="00E1562F">
      <w:pPr>
        <w:pStyle w:val="2"/>
        <w:rPr>
          <w:color w:val="548DD4" w:themeColor="text2" w:themeTint="99"/>
        </w:rPr>
      </w:pPr>
      <w:bookmarkStart w:id="12" w:name="a32"/>
      <w:bookmarkEnd w:id="12"/>
      <w:r w:rsidRPr="003839CE">
        <w:rPr>
          <w:rFonts w:hint="eastAsia"/>
          <w:color w:val="548DD4" w:themeColor="text2" w:themeTint="99"/>
        </w:rPr>
        <w:t>第</w:t>
      </w:r>
      <w:r w:rsidR="008D63CB" w:rsidRPr="003839CE">
        <w:rPr>
          <w:rFonts w:hint="eastAsia"/>
          <w:color w:val="548DD4" w:themeColor="text2" w:themeTint="99"/>
        </w:rPr>
        <w:t>32</w:t>
      </w:r>
      <w:r w:rsidR="007C6929" w:rsidRPr="003839CE">
        <w:rPr>
          <w:rFonts w:hint="eastAsia"/>
          <w:color w:val="548DD4" w:themeColor="text2" w:themeTint="99"/>
        </w:rPr>
        <w:t>條</w:t>
      </w:r>
    </w:p>
    <w:p w14:paraId="64F2F727" w14:textId="387C6AD9"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當事人聲請法院承認之外國仲裁判斷，有左列各款情形之一者，法院應駁回其聲請：</w:t>
      </w:r>
    </w:p>
    <w:p w14:paraId="41507167" w14:textId="77777777" w:rsidR="007C6929" w:rsidRDefault="009C7079" w:rsidP="009C7079">
      <w:pPr>
        <w:ind w:left="142"/>
        <w:jc w:val="both"/>
        <w:rPr>
          <w:rFonts w:ascii="Arial Unicode MS" w:hAnsi="Arial Unicode MS"/>
          <w:color w:val="626262"/>
          <w:sz w:val="20"/>
        </w:rPr>
      </w:pPr>
      <w:r w:rsidRPr="00AE1C46">
        <w:rPr>
          <w:rFonts w:ascii="Arial Unicode MS" w:hAnsi="Arial Unicode MS" w:hint="eastAsia"/>
          <w:color w:val="626262"/>
          <w:sz w:val="20"/>
        </w:rPr>
        <w:t xml:space="preserve">　　一、仲裁判斷違反中華民國法律之強制或禁止規定者</w:t>
      </w:r>
      <w:r w:rsidR="007C6929">
        <w:rPr>
          <w:rFonts w:ascii="Arial Unicode MS" w:hAnsi="Arial Unicode MS" w:hint="eastAsia"/>
          <w:color w:val="626262"/>
          <w:sz w:val="20"/>
        </w:rPr>
        <w:t>。</w:t>
      </w:r>
    </w:p>
    <w:p w14:paraId="50F07F8D" w14:textId="07AC653F"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二</w:t>
      </w:r>
      <w:r>
        <w:rPr>
          <w:rFonts w:ascii="Arial Unicode MS" w:hAnsi="Arial Unicode MS" w:hint="eastAsia"/>
          <w:color w:val="626262"/>
          <w:sz w:val="20"/>
        </w:rPr>
        <w:t>、</w:t>
      </w:r>
      <w:r w:rsidR="009C7079" w:rsidRPr="00AE1C46">
        <w:rPr>
          <w:rFonts w:ascii="Arial Unicode MS" w:hAnsi="Arial Unicode MS" w:hint="eastAsia"/>
          <w:color w:val="626262"/>
          <w:sz w:val="20"/>
        </w:rPr>
        <w:t>仲裁判斷有背於中華民國公共秩序或善良風俗者</w:t>
      </w:r>
      <w:r>
        <w:rPr>
          <w:rFonts w:ascii="Arial Unicode MS" w:hAnsi="Arial Unicode MS" w:hint="eastAsia"/>
          <w:color w:val="626262"/>
          <w:sz w:val="20"/>
        </w:rPr>
        <w:t>。</w:t>
      </w:r>
    </w:p>
    <w:p w14:paraId="52841CAF" w14:textId="65795183" w:rsidR="007C6929" w:rsidRDefault="007C6929" w:rsidP="009C7079">
      <w:pPr>
        <w:ind w:left="142"/>
        <w:jc w:val="both"/>
        <w:rPr>
          <w:rFonts w:ascii="Arial Unicode MS" w:hAnsi="Arial Unicode MS"/>
          <w:color w:val="626262"/>
          <w:sz w:val="20"/>
        </w:rPr>
      </w:pPr>
      <w:r>
        <w:rPr>
          <w:rFonts w:ascii="Arial Unicode MS" w:hAnsi="Arial Unicode MS" w:hint="eastAsia"/>
          <w:color w:val="626262"/>
          <w:sz w:val="20"/>
        </w:rPr>
        <w:t xml:space="preserve">　　</w:t>
      </w:r>
      <w:r w:rsidRPr="00AE1C46">
        <w:rPr>
          <w:rFonts w:ascii="Arial Unicode MS" w:hAnsi="Arial Unicode MS" w:hint="eastAsia"/>
          <w:color w:val="626262"/>
          <w:sz w:val="20"/>
        </w:rPr>
        <w:t>三</w:t>
      </w:r>
      <w:r>
        <w:rPr>
          <w:rFonts w:ascii="Arial Unicode MS" w:hAnsi="Arial Unicode MS" w:hint="eastAsia"/>
          <w:color w:val="626262"/>
          <w:sz w:val="20"/>
        </w:rPr>
        <w:t>、</w:t>
      </w:r>
      <w:r w:rsidR="009C7079" w:rsidRPr="00AE1C46">
        <w:rPr>
          <w:rFonts w:ascii="Arial Unicode MS" w:hAnsi="Arial Unicode MS" w:hint="eastAsia"/>
          <w:color w:val="626262"/>
          <w:sz w:val="20"/>
        </w:rPr>
        <w:t>仲裁判斷依判斷地法規，其爭議事項不能以仲裁解決者</w:t>
      </w:r>
      <w:r>
        <w:rPr>
          <w:rFonts w:ascii="Arial Unicode MS" w:hAnsi="Arial Unicode MS" w:hint="eastAsia"/>
          <w:color w:val="626262"/>
          <w:sz w:val="20"/>
        </w:rPr>
        <w:t>。</w:t>
      </w:r>
    </w:p>
    <w:p w14:paraId="45620359" w14:textId="065F38B7"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外國仲裁判斷，其判斷地國對於中華民國之仲裁判斷不予承認者，法院得駁回其聲請。</w:t>
      </w:r>
    </w:p>
    <w:p w14:paraId="1166E8CC" w14:textId="77777777" w:rsidR="007C6929" w:rsidRPr="003839CE" w:rsidRDefault="009C7079" w:rsidP="00E1562F">
      <w:pPr>
        <w:pStyle w:val="2"/>
        <w:rPr>
          <w:color w:val="548DD4" w:themeColor="text2" w:themeTint="99"/>
        </w:rPr>
      </w:pPr>
      <w:bookmarkStart w:id="13" w:name="a33"/>
      <w:bookmarkEnd w:id="13"/>
      <w:r w:rsidRPr="003839CE">
        <w:rPr>
          <w:rFonts w:hint="eastAsia"/>
          <w:color w:val="548DD4" w:themeColor="text2" w:themeTint="99"/>
        </w:rPr>
        <w:t>第</w:t>
      </w:r>
      <w:r w:rsidR="008D63CB" w:rsidRPr="003839CE">
        <w:rPr>
          <w:rFonts w:hint="eastAsia"/>
          <w:color w:val="548DD4" w:themeColor="text2" w:themeTint="99"/>
        </w:rPr>
        <w:t>33</w:t>
      </w:r>
      <w:r w:rsidR="007C6929" w:rsidRPr="003839CE">
        <w:rPr>
          <w:rFonts w:hint="eastAsia"/>
          <w:color w:val="548DD4" w:themeColor="text2" w:themeTint="99"/>
        </w:rPr>
        <w:t>條</w:t>
      </w:r>
    </w:p>
    <w:p w14:paraId="6BE79D60" w14:textId="5ADA9AE9"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當事人聲請法院承認之外國仲裁判斷，有左列各款情形之一者，他造當事人得於收受通知後十四日內聲請法院駁回其聲請：</w:t>
      </w:r>
    </w:p>
    <w:p w14:paraId="5B90FE4E" w14:textId="77777777" w:rsidR="007C6929" w:rsidRDefault="009C7079" w:rsidP="009C7079">
      <w:pPr>
        <w:ind w:left="142"/>
        <w:jc w:val="both"/>
        <w:rPr>
          <w:rFonts w:ascii="Arial Unicode MS" w:hAnsi="Arial Unicode MS"/>
          <w:color w:val="666699"/>
          <w:sz w:val="20"/>
        </w:rPr>
      </w:pPr>
      <w:r w:rsidRPr="009C7079">
        <w:rPr>
          <w:rFonts w:ascii="Arial Unicode MS" w:hAnsi="Arial Unicode MS" w:hint="eastAsia"/>
          <w:color w:val="666699"/>
          <w:sz w:val="20"/>
        </w:rPr>
        <w:t xml:space="preserve">　　一、仲裁之組織或仲裁程序，未依判斷地法者</w:t>
      </w:r>
      <w:r w:rsidR="007C6929">
        <w:rPr>
          <w:rFonts w:ascii="Arial Unicode MS" w:hAnsi="Arial Unicode MS" w:hint="eastAsia"/>
          <w:color w:val="666699"/>
          <w:sz w:val="20"/>
        </w:rPr>
        <w:t>。</w:t>
      </w:r>
    </w:p>
    <w:p w14:paraId="33C6E9F9" w14:textId="08DF269C"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二</w:t>
      </w:r>
      <w:r>
        <w:rPr>
          <w:rFonts w:ascii="Arial Unicode MS" w:hAnsi="Arial Unicode MS" w:hint="eastAsia"/>
          <w:color w:val="666699"/>
          <w:sz w:val="20"/>
        </w:rPr>
        <w:t>、</w:t>
      </w:r>
      <w:r w:rsidR="009C7079" w:rsidRPr="009C7079">
        <w:rPr>
          <w:rFonts w:ascii="Arial Unicode MS" w:hAnsi="Arial Unicode MS" w:hint="eastAsia"/>
          <w:color w:val="666699"/>
          <w:sz w:val="20"/>
        </w:rPr>
        <w:t>仲裁判斷，依判斷地法尚未發生效力，或已由判斷地管轄機關予以撤銷或停止執行者</w:t>
      </w:r>
      <w:r>
        <w:rPr>
          <w:rFonts w:ascii="Arial Unicode MS" w:hAnsi="Arial Unicode MS" w:hint="eastAsia"/>
          <w:color w:val="666699"/>
          <w:sz w:val="20"/>
        </w:rPr>
        <w:t>。</w:t>
      </w:r>
    </w:p>
    <w:p w14:paraId="323CA253" w14:textId="2B2EED97"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三</w:t>
      </w:r>
      <w:r>
        <w:rPr>
          <w:rFonts w:ascii="Arial Unicode MS" w:hAnsi="Arial Unicode MS" w:hint="eastAsia"/>
          <w:color w:val="666699"/>
          <w:sz w:val="20"/>
        </w:rPr>
        <w:t>、</w:t>
      </w:r>
      <w:r w:rsidR="009C7079" w:rsidRPr="009C7079">
        <w:rPr>
          <w:rFonts w:ascii="Arial Unicode MS" w:hAnsi="Arial Unicode MS" w:hint="eastAsia"/>
          <w:color w:val="666699"/>
          <w:sz w:val="20"/>
        </w:rPr>
        <w:t>仲裁判斷之事項逾越仲裁契約之範圍者。但除去該逾越部分亦可成立者，其未逾越部分不在此限</w:t>
      </w:r>
      <w:r>
        <w:rPr>
          <w:rFonts w:ascii="Arial Unicode MS" w:hAnsi="Arial Unicode MS" w:hint="eastAsia"/>
          <w:color w:val="666699"/>
          <w:sz w:val="20"/>
        </w:rPr>
        <w:t>。</w:t>
      </w:r>
    </w:p>
    <w:p w14:paraId="0060C198" w14:textId="300E1357" w:rsidR="007C6929" w:rsidRDefault="007C6929" w:rsidP="009C7079">
      <w:pPr>
        <w:ind w:left="142"/>
        <w:jc w:val="both"/>
        <w:rPr>
          <w:rFonts w:ascii="Arial Unicode MS" w:hAnsi="Arial Unicode MS"/>
          <w:color w:val="666699"/>
          <w:sz w:val="20"/>
        </w:rPr>
      </w:pPr>
      <w:r>
        <w:rPr>
          <w:rFonts w:ascii="Arial Unicode MS" w:hAnsi="Arial Unicode MS" w:hint="eastAsia"/>
          <w:color w:val="666699"/>
          <w:sz w:val="20"/>
        </w:rPr>
        <w:t xml:space="preserve">　　</w:t>
      </w:r>
      <w:r w:rsidRPr="009C7079">
        <w:rPr>
          <w:rFonts w:ascii="Arial Unicode MS" w:hAnsi="Arial Unicode MS" w:hint="eastAsia"/>
          <w:color w:val="666699"/>
          <w:sz w:val="20"/>
        </w:rPr>
        <w:t>四</w:t>
      </w:r>
      <w:r>
        <w:rPr>
          <w:rFonts w:ascii="Arial Unicode MS" w:hAnsi="Arial Unicode MS" w:hint="eastAsia"/>
          <w:color w:val="666699"/>
          <w:sz w:val="20"/>
        </w:rPr>
        <w:t>、</w:t>
      </w:r>
      <w:r w:rsidR="009C7079" w:rsidRPr="009C7079">
        <w:rPr>
          <w:rFonts w:ascii="Arial Unicode MS" w:hAnsi="Arial Unicode MS" w:hint="eastAsia"/>
          <w:color w:val="666699"/>
          <w:sz w:val="20"/>
        </w:rPr>
        <w:t>有第</w:t>
      </w:r>
      <w:hyperlink w:anchor="a23" w:history="1">
        <w:r w:rsidR="009C7079" w:rsidRPr="006369AA">
          <w:rPr>
            <w:rStyle w:val="a3"/>
            <w:rFonts w:ascii="Arial Unicode MS" w:hAnsi="Arial Unicode MS" w:hint="eastAsia"/>
          </w:rPr>
          <w:t>二十三</w:t>
        </w:r>
      </w:hyperlink>
      <w:r w:rsidR="009C7079" w:rsidRPr="009C7079">
        <w:rPr>
          <w:rFonts w:ascii="Arial Unicode MS" w:hAnsi="Arial Unicode MS" w:hint="eastAsia"/>
          <w:color w:val="666699"/>
          <w:sz w:val="20"/>
        </w:rPr>
        <w:t>條第一項第二款、第三款及第五款至第十款規定情形之一者</w:t>
      </w:r>
      <w:r>
        <w:rPr>
          <w:rFonts w:ascii="Arial Unicode MS" w:hAnsi="Arial Unicode MS" w:hint="eastAsia"/>
          <w:color w:val="666699"/>
          <w:sz w:val="20"/>
        </w:rPr>
        <w:t>。</w:t>
      </w:r>
    </w:p>
    <w:p w14:paraId="2D3C27A0" w14:textId="314E3A2A"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有前項各款情形之一而為法院職務上所已知者，法院應駁回其聲請。</w:t>
      </w:r>
    </w:p>
    <w:p w14:paraId="563D870C" w14:textId="77777777" w:rsidR="007C6929" w:rsidRPr="003839CE" w:rsidRDefault="009C7079" w:rsidP="00E1562F">
      <w:pPr>
        <w:pStyle w:val="2"/>
        <w:rPr>
          <w:color w:val="548DD4" w:themeColor="text2" w:themeTint="99"/>
        </w:rPr>
      </w:pPr>
      <w:bookmarkStart w:id="14" w:name="a34"/>
      <w:bookmarkEnd w:id="14"/>
      <w:r w:rsidRPr="003839CE">
        <w:rPr>
          <w:rFonts w:hint="eastAsia"/>
          <w:color w:val="548DD4" w:themeColor="text2" w:themeTint="99"/>
        </w:rPr>
        <w:t>第</w:t>
      </w:r>
      <w:r w:rsidR="008D63CB" w:rsidRPr="003839CE">
        <w:rPr>
          <w:rFonts w:hint="eastAsia"/>
          <w:color w:val="548DD4" w:themeColor="text2" w:themeTint="99"/>
        </w:rPr>
        <w:t>34</w:t>
      </w:r>
      <w:r w:rsidR="007C6929" w:rsidRPr="003839CE">
        <w:rPr>
          <w:rFonts w:hint="eastAsia"/>
          <w:color w:val="548DD4" w:themeColor="text2" w:themeTint="99"/>
        </w:rPr>
        <w:t>條</w:t>
      </w:r>
    </w:p>
    <w:p w14:paraId="4DA57874" w14:textId="1D96B3EE" w:rsidR="007C692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外國仲裁判斷，經裁定承認而為強制執行時，當事人已於仲裁判斷地，依法定程序，請求撤銷仲裁判斷或停止仲裁判斷之執行者，原裁定法院得依聲請，命供相當並確實之擔保，裁定停止該判斷在中華民國之執行</w:t>
      </w:r>
      <w:r>
        <w:rPr>
          <w:rFonts w:ascii="Arial Unicode MS" w:hAnsi="Arial Unicode MS" w:hint="eastAsia"/>
          <w:color w:val="666699"/>
          <w:sz w:val="20"/>
        </w:rPr>
        <w:t>。</w:t>
      </w:r>
    </w:p>
    <w:p w14:paraId="705F0B2A" w14:textId="3EC452AE" w:rsidR="009C7079" w:rsidRPr="00AE1C46" w:rsidRDefault="007C6929" w:rsidP="009C7079">
      <w:pPr>
        <w:ind w:left="142"/>
        <w:jc w:val="both"/>
        <w:rPr>
          <w:rFonts w:ascii="Arial Unicode MS" w:hAnsi="Arial Unicode MS"/>
          <w:color w:val="626262"/>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2</w:t>
      </w:r>
      <w:r w:rsidRPr="007C6929">
        <w:rPr>
          <w:rFonts w:asciiTheme="minorHAnsi" w:hAnsiTheme="minorHAnsi" w:hint="eastAsia"/>
          <w:color w:val="404040" w:themeColor="text1" w:themeTint="BF"/>
          <w:sz w:val="18"/>
        </w:rPr>
        <w:t>﹞</w:t>
      </w:r>
      <w:r w:rsidR="009C7079" w:rsidRPr="00AE1C46">
        <w:rPr>
          <w:rFonts w:ascii="Arial Unicode MS" w:hAnsi="Arial Unicode MS" w:hint="eastAsia"/>
          <w:color w:val="626262"/>
          <w:sz w:val="20"/>
        </w:rPr>
        <w:t>前項外國仲裁判斷已由仲裁判斷地管轄機關予以撤銷者，原裁定法院應撤銷其裁定。</w:t>
      </w:r>
    </w:p>
    <w:p w14:paraId="26E6FED3" w14:textId="77777777" w:rsidR="007C6929" w:rsidRPr="003839CE" w:rsidRDefault="009C7079" w:rsidP="00E1562F">
      <w:pPr>
        <w:pStyle w:val="2"/>
        <w:rPr>
          <w:color w:val="548DD4" w:themeColor="text2" w:themeTint="99"/>
        </w:rPr>
      </w:pPr>
      <w:bookmarkStart w:id="15" w:name="a35"/>
      <w:bookmarkEnd w:id="15"/>
      <w:r w:rsidRPr="003839CE">
        <w:rPr>
          <w:rFonts w:hint="eastAsia"/>
          <w:color w:val="548DD4" w:themeColor="text2" w:themeTint="99"/>
        </w:rPr>
        <w:t>第</w:t>
      </w:r>
      <w:r w:rsidR="008D63CB" w:rsidRPr="003839CE">
        <w:rPr>
          <w:rFonts w:hint="eastAsia"/>
          <w:color w:val="548DD4" w:themeColor="text2" w:themeTint="99"/>
        </w:rPr>
        <w:t>35</w:t>
      </w:r>
      <w:r w:rsidR="007C6929" w:rsidRPr="003839CE">
        <w:rPr>
          <w:rFonts w:hint="eastAsia"/>
          <w:color w:val="548DD4" w:themeColor="text2" w:themeTint="99"/>
        </w:rPr>
        <w:t>條</w:t>
      </w:r>
    </w:p>
    <w:p w14:paraId="666C405B" w14:textId="5D00D9AB"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法院關於仲裁事件之程序，除本條例另有規定外，適用</w:t>
      </w:r>
      <w:hyperlink r:id="rId22" w:history="1">
        <w:r w:rsidR="009C7079" w:rsidRPr="00D422D8">
          <w:rPr>
            <w:rStyle w:val="a3"/>
            <w:rFonts w:ascii="Arial Unicode MS" w:hAnsi="Arial Unicode MS" w:hint="eastAsia"/>
          </w:rPr>
          <w:t>非訟事件法</w:t>
        </w:r>
      </w:hyperlink>
      <w:r w:rsidR="009C7079" w:rsidRPr="009C7079">
        <w:rPr>
          <w:rFonts w:ascii="Arial Unicode MS" w:hAnsi="Arial Unicode MS" w:hint="eastAsia"/>
          <w:color w:val="666699"/>
          <w:sz w:val="20"/>
        </w:rPr>
        <w:t>之規定，</w:t>
      </w:r>
      <w:hyperlink r:id="rId23" w:history="1">
        <w:r w:rsidR="00130193" w:rsidRPr="00D422D8">
          <w:rPr>
            <w:rStyle w:val="a3"/>
            <w:rFonts w:ascii="Arial Unicode MS" w:hAnsi="Arial Unicode MS" w:hint="eastAsia"/>
          </w:rPr>
          <w:t>非訟事件法</w:t>
        </w:r>
      </w:hyperlink>
      <w:r w:rsidR="009C7079" w:rsidRPr="009C7079">
        <w:rPr>
          <w:rFonts w:ascii="Arial Unicode MS" w:hAnsi="Arial Unicode MS" w:hint="eastAsia"/>
          <w:color w:val="666699"/>
          <w:sz w:val="20"/>
        </w:rPr>
        <w:t>未規定者，準用</w:t>
      </w:r>
      <w:hyperlink r:id="rId24" w:history="1">
        <w:r w:rsidR="009C7079" w:rsidRPr="00D422D8">
          <w:rPr>
            <w:rStyle w:val="a3"/>
            <w:rFonts w:ascii="Arial Unicode MS" w:hAnsi="Arial Unicode MS" w:hint="eastAsia"/>
          </w:rPr>
          <w:t>民事訴訟法</w:t>
        </w:r>
      </w:hyperlink>
      <w:r w:rsidR="009C7079" w:rsidRPr="009C7079">
        <w:rPr>
          <w:rFonts w:ascii="Arial Unicode MS" w:hAnsi="Arial Unicode MS" w:hint="eastAsia"/>
          <w:color w:val="666699"/>
          <w:sz w:val="20"/>
        </w:rPr>
        <w:t>之規定。</w:t>
      </w:r>
    </w:p>
    <w:p w14:paraId="4B09C229" w14:textId="77777777" w:rsidR="007C6929" w:rsidRPr="003839CE" w:rsidRDefault="009C7079" w:rsidP="00E1562F">
      <w:pPr>
        <w:pStyle w:val="2"/>
        <w:rPr>
          <w:color w:val="548DD4" w:themeColor="text2" w:themeTint="99"/>
        </w:rPr>
      </w:pPr>
      <w:r w:rsidRPr="003839CE">
        <w:rPr>
          <w:rFonts w:hint="eastAsia"/>
          <w:color w:val="548DD4" w:themeColor="text2" w:themeTint="99"/>
        </w:rPr>
        <w:lastRenderedPageBreak/>
        <w:t>第</w:t>
      </w:r>
      <w:r w:rsidR="008D63CB" w:rsidRPr="003839CE">
        <w:rPr>
          <w:rFonts w:hint="eastAsia"/>
          <w:color w:val="548DD4" w:themeColor="text2" w:themeTint="99"/>
        </w:rPr>
        <w:t>36</w:t>
      </w:r>
      <w:r w:rsidR="007C6929" w:rsidRPr="003839CE">
        <w:rPr>
          <w:rFonts w:hint="eastAsia"/>
          <w:color w:val="548DD4" w:themeColor="text2" w:themeTint="99"/>
        </w:rPr>
        <w:t>條</w:t>
      </w:r>
    </w:p>
    <w:p w14:paraId="7D7F3B28" w14:textId="386898A1" w:rsidR="009C7079" w:rsidRPr="009C7079" w:rsidRDefault="007C6929" w:rsidP="009C7079">
      <w:pPr>
        <w:ind w:left="142"/>
        <w:jc w:val="both"/>
        <w:rPr>
          <w:rFonts w:ascii="Arial Unicode MS" w:hAnsi="Arial Unicode MS"/>
          <w:color w:val="666699"/>
          <w:sz w:val="20"/>
        </w:rPr>
      </w:pPr>
      <w:r w:rsidRPr="007C6929">
        <w:rPr>
          <w:rFonts w:asciiTheme="minorHAnsi" w:hAnsiTheme="minorHAnsi" w:hint="eastAsia"/>
          <w:color w:val="404040" w:themeColor="text1" w:themeTint="BF"/>
          <w:sz w:val="18"/>
        </w:rPr>
        <w:t>﹝</w:t>
      </w:r>
      <w:r w:rsidRPr="007C6929">
        <w:rPr>
          <w:rFonts w:asciiTheme="minorHAnsi" w:hAnsiTheme="minorHAnsi" w:hint="eastAsia"/>
          <w:color w:val="404040" w:themeColor="text1" w:themeTint="BF"/>
          <w:sz w:val="18"/>
        </w:rPr>
        <w:t>1</w:t>
      </w:r>
      <w:r w:rsidRPr="007C6929">
        <w:rPr>
          <w:rFonts w:asciiTheme="minorHAnsi" w:hAnsiTheme="minorHAnsi" w:hint="eastAsia"/>
          <w:color w:val="404040" w:themeColor="text1" w:themeTint="BF"/>
          <w:sz w:val="18"/>
        </w:rPr>
        <w:t>﹞</w:t>
      </w:r>
      <w:r w:rsidR="009C7079" w:rsidRPr="009C7079">
        <w:rPr>
          <w:rFonts w:ascii="Arial Unicode MS" w:hAnsi="Arial Unicode MS" w:hint="eastAsia"/>
          <w:color w:val="666699"/>
          <w:sz w:val="20"/>
        </w:rPr>
        <w:t>本條例自公布日施行。</w:t>
      </w:r>
    </w:p>
    <w:p w14:paraId="150D645F" w14:textId="77777777" w:rsidR="00C27C50" w:rsidRDefault="00C27C50" w:rsidP="009C7079">
      <w:pPr>
        <w:ind w:left="142"/>
        <w:jc w:val="both"/>
        <w:rPr>
          <w:rFonts w:ascii="Arial Unicode MS" w:hAnsi="Arial Unicode MS"/>
          <w:color w:val="666699"/>
          <w:sz w:val="20"/>
        </w:rPr>
      </w:pPr>
    </w:p>
    <w:p w14:paraId="3DD04749" w14:textId="77777777" w:rsidR="00E11C5F" w:rsidRPr="00E11C5F" w:rsidRDefault="00E11C5F" w:rsidP="00E11C5F">
      <w:pPr>
        <w:ind w:left="142"/>
        <w:jc w:val="both"/>
        <w:rPr>
          <w:rFonts w:ascii="Arial Unicode MS" w:hAnsi="Arial Unicode MS"/>
          <w:color w:val="666699"/>
          <w:sz w:val="20"/>
        </w:rPr>
      </w:pPr>
    </w:p>
    <w:p w14:paraId="67CE8203" w14:textId="77777777" w:rsidR="00C77EBD" w:rsidRPr="00C1655B" w:rsidRDefault="00C77EBD" w:rsidP="00C77EBD">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472295">
        <w:rPr>
          <w:rStyle w:val="a3"/>
          <w:rFonts w:ascii="Arial Unicode MS" w:hAnsi="Arial Unicode MS" w:hint="eastAsia"/>
          <w:b/>
          <w:sz w:val="18"/>
          <w:u w:val="none"/>
        </w:rPr>
        <w:t>〉〉</w:t>
      </w:r>
    </w:p>
    <w:p w14:paraId="3F68EAB5" w14:textId="4D91DC73" w:rsidR="00431EEC" w:rsidRPr="00C77EBD" w:rsidRDefault="00C77EBD" w:rsidP="00C77EBD">
      <w:pPr>
        <w:ind w:leftChars="71" w:left="170"/>
        <w:jc w:val="both"/>
        <w:rPr>
          <w:rFonts w:ascii="Arial Unicode MS" w:hAnsi="Arial Unicode MS"/>
          <w:color w:val="000000"/>
          <w:sz w:val="20"/>
        </w:rPr>
      </w:pPr>
      <w:r w:rsidRPr="003D460F">
        <w:rPr>
          <w:rFonts w:hint="eastAsia"/>
          <w:color w:val="5F5F5F"/>
          <w:sz w:val="18"/>
          <w:szCs w:val="18"/>
        </w:rPr>
        <w:t>【編註】</w:t>
      </w:r>
      <w:r w:rsidR="006B3651">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5" w:history="1">
        <w:r w:rsidRPr="00E45049">
          <w:rPr>
            <w:rStyle w:val="a3"/>
            <w:rFonts w:ascii="Arial Unicode MS" w:hAnsi="Arial Unicode MS"/>
            <w:sz w:val="18"/>
            <w:szCs w:val="20"/>
          </w:rPr>
          <w:t>告知</w:t>
        </w:r>
      </w:hyperlink>
      <w:r w:rsidRPr="003D460F">
        <w:rPr>
          <w:rFonts w:hint="eastAsia"/>
          <w:color w:val="5F5F5F"/>
          <w:sz w:val="18"/>
          <w:szCs w:val="20"/>
        </w:rPr>
        <w:t>，謝謝！</w:t>
      </w:r>
    </w:p>
    <w:sectPr w:rsidR="00431EEC" w:rsidRPr="00C77EBD">
      <w:footerReference w:type="even" r:id="rId26"/>
      <w:footerReference w:type="default" r:id="rId2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AA6B" w14:textId="77777777" w:rsidR="00C35696" w:rsidRDefault="00C35696">
      <w:r>
        <w:separator/>
      </w:r>
    </w:p>
  </w:endnote>
  <w:endnote w:type="continuationSeparator" w:id="0">
    <w:p w14:paraId="3DEEFB83" w14:textId="77777777" w:rsidR="00C35696" w:rsidRDefault="00C3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2546" w14:textId="77777777" w:rsidR="00675C23" w:rsidRDefault="00675C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58B698" w14:textId="77777777" w:rsidR="00675C23" w:rsidRDefault="00675C2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9627" w14:textId="77777777" w:rsidR="00675C23" w:rsidRDefault="00675C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946B0">
      <w:rPr>
        <w:rStyle w:val="a7"/>
        <w:noProof/>
      </w:rPr>
      <w:t>1</w:t>
    </w:r>
    <w:r>
      <w:rPr>
        <w:rStyle w:val="a7"/>
      </w:rPr>
      <w:fldChar w:fldCharType="end"/>
    </w:r>
  </w:p>
  <w:p w14:paraId="355527EA" w14:textId="14637D65" w:rsidR="00675C23" w:rsidRPr="00E1562F" w:rsidRDefault="00D62DA8" w:rsidP="005360FE">
    <w:pPr>
      <w:pStyle w:val="a6"/>
      <w:wordWrap w:val="0"/>
      <w:ind w:right="360"/>
      <w:jc w:val="right"/>
      <w:rPr>
        <w:rFonts w:ascii="Arial Unicode MS" w:hAnsi="Arial Unicode MS"/>
        <w:sz w:val="18"/>
      </w:rPr>
    </w:pPr>
    <w:r>
      <w:rPr>
        <w:rFonts w:ascii="Arial Unicode MS" w:hAnsi="Arial Unicode MS" w:hint="eastAsia"/>
        <w:sz w:val="18"/>
      </w:rPr>
      <w:t>〈〈</w:t>
    </w:r>
    <w:r w:rsidR="00675C23" w:rsidRPr="00E1562F">
      <w:rPr>
        <w:rFonts w:ascii="Arial Unicode MS" w:hAnsi="Arial Unicode MS" w:hint="eastAsia"/>
        <w:sz w:val="18"/>
      </w:rPr>
      <w:t>商務仲裁條例</w:t>
    </w:r>
    <w:r w:rsidR="00675C23" w:rsidRPr="00E1562F">
      <w:rPr>
        <w:rFonts w:ascii="Arial Unicode MS" w:hAnsi="Arial Unicode MS" w:hint="eastAsia"/>
        <w:sz w:val="18"/>
      </w:rPr>
      <w:t>(</w:t>
    </w:r>
    <w:r w:rsidR="00675C23" w:rsidRPr="00E1562F">
      <w:rPr>
        <w:rFonts w:ascii="Arial Unicode MS" w:hAnsi="Arial Unicode MS" w:hint="eastAsia"/>
        <w:sz w:val="18"/>
      </w:rPr>
      <w:t>廢</w:t>
    </w:r>
    <w:r w:rsidR="00675C23" w:rsidRPr="00E1562F">
      <w:rPr>
        <w:rFonts w:ascii="Arial Unicode MS" w:hAnsi="Arial Unicode MS" w:hint="eastAsia"/>
        <w:sz w:val="18"/>
      </w:rPr>
      <w:t>)</w:t>
    </w:r>
    <w:r>
      <w:rPr>
        <w:rFonts w:ascii="Arial Unicode MS" w:hAnsi="Arial Unicode MS" w:hint="eastAsia"/>
        <w:sz w:val="18"/>
      </w:rPr>
      <w:t>〉〉</w:t>
    </w:r>
    <w:r w:rsidR="00675C23" w:rsidRPr="00E1562F">
      <w:rPr>
        <w:rFonts w:ascii="Arial Unicode MS" w:hAnsi="Arial Unicode MS" w:hint="eastAsia"/>
        <w:sz w:val="18"/>
      </w:rPr>
      <w:t>S-link</w:t>
    </w:r>
    <w:r w:rsidR="00675C23" w:rsidRPr="00E1562F">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950B" w14:textId="77777777" w:rsidR="00C35696" w:rsidRDefault="00C35696">
      <w:r>
        <w:separator/>
      </w:r>
    </w:p>
  </w:footnote>
  <w:footnote w:type="continuationSeparator" w:id="0">
    <w:p w14:paraId="66B5D9DC" w14:textId="77777777" w:rsidR="00C35696" w:rsidRDefault="00C35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664092310">
    <w:abstractNumId w:val="0"/>
  </w:num>
  <w:num w:numId="2" w16cid:durableId="90919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41F63"/>
    <w:rsid w:val="0007318D"/>
    <w:rsid w:val="00086E54"/>
    <w:rsid w:val="00090E5B"/>
    <w:rsid w:val="000945D5"/>
    <w:rsid w:val="000A7A54"/>
    <w:rsid w:val="000D0F4A"/>
    <w:rsid w:val="000D545D"/>
    <w:rsid w:val="000D6165"/>
    <w:rsid w:val="00121A95"/>
    <w:rsid w:val="0012255A"/>
    <w:rsid w:val="001238E8"/>
    <w:rsid w:val="00130193"/>
    <w:rsid w:val="00162300"/>
    <w:rsid w:val="001A49BA"/>
    <w:rsid w:val="001B2013"/>
    <w:rsid w:val="001C4D46"/>
    <w:rsid w:val="001C6FAC"/>
    <w:rsid w:val="001E4EAE"/>
    <w:rsid w:val="00223DE4"/>
    <w:rsid w:val="00224FA8"/>
    <w:rsid w:val="00243DF9"/>
    <w:rsid w:val="00250FA6"/>
    <w:rsid w:val="00260074"/>
    <w:rsid w:val="002810CC"/>
    <w:rsid w:val="00293065"/>
    <w:rsid w:val="002B1B33"/>
    <w:rsid w:val="002B4B9C"/>
    <w:rsid w:val="002E3B23"/>
    <w:rsid w:val="002F5997"/>
    <w:rsid w:val="002F6B72"/>
    <w:rsid w:val="00310E06"/>
    <w:rsid w:val="003222AE"/>
    <w:rsid w:val="003643E8"/>
    <w:rsid w:val="003839CE"/>
    <w:rsid w:val="003A3D1F"/>
    <w:rsid w:val="003B0626"/>
    <w:rsid w:val="003B13F3"/>
    <w:rsid w:val="004120C9"/>
    <w:rsid w:val="0041300B"/>
    <w:rsid w:val="00423E32"/>
    <w:rsid w:val="00431EEC"/>
    <w:rsid w:val="0046479C"/>
    <w:rsid w:val="00473601"/>
    <w:rsid w:val="00480594"/>
    <w:rsid w:val="00494D39"/>
    <w:rsid w:val="004A0CC8"/>
    <w:rsid w:val="004B52A7"/>
    <w:rsid w:val="0052263B"/>
    <w:rsid w:val="005360FE"/>
    <w:rsid w:val="00561376"/>
    <w:rsid w:val="00567A84"/>
    <w:rsid w:val="00582DFF"/>
    <w:rsid w:val="005A5315"/>
    <w:rsid w:val="0061669B"/>
    <w:rsid w:val="006342E3"/>
    <w:rsid w:val="006369AA"/>
    <w:rsid w:val="00665917"/>
    <w:rsid w:val="00675C23"/>
    <w:rsid w:val="00683312"/>
    <w:rsid w:val="006A2BCA"/>
    <w:rsid w:val="006B2AE3"/>
    <w:rsid w:val="006B3651"/>
    <w:rsid w:val="006E01BF"/>
    <w:rsid w:val="006E50AA"/>
    <w:rsid w:val="006F00F5"/>
    <w:rsid w:val="00706A3E"/>
    <w:rsid w:val="007510D5"/>
    <w:rsid w:val="0076126B"/>
    <w:rsid w:val="007739CE"/>
    <w:rsid w:val="0078068C"/>
    <w:rsid w:val="007946B0"/>
    <w:rsid w:val="007B4C8C"/>
    <w:rsid w:val="007C5BAB"/>
    <w:rsid w:val="007C6929"/>
    <w:rsid w:val="0083757D"/>
    <w:rsid w:val="00845988"/>
    <w:rsid w:val="00851ECD"/>
    <w:rsid w:val="0087077B"/>
    <w:rsid w:val="008A2A57"/>
    <w:rsid w:val="008B41D0"/>
    <w:rsid w:val="008D1172"/>
    <w:rsid w:val="008D63CB"/>
    <w:rsid w:val="00904D82"/>
    <w:rsid w:val="009325FF"/>
    <w:rsid w:val="00935302"/>
    <w:rsid w:val="00967FC0"/>
    <w:rsid w:val="009944AA"/>
    <w:rsid w:val="00995A2A"/>
    <w:rsid w:val="00995AAE"/>
    <w:rsid w:val="009A199C"/>
    <w:rsid w:val="009A3230"/>
    <w:rsid w:val="009C7079"/>
    <w:rsid w:val="009D54F3"/>
    <w:rsid w:val="009E0895"/>
    <w:rsid w:val="009E152B"/>
    <w:rsid w:val="009E484D"/>
    <w:rsid w:val="009F0EC4"/>
    <w:rsid w:val="00A053FD"/>
    <w:rsid w:val="00A14737"/>
    <w:rsid w:val="00A162C5"/>
    <w:rsid w:val="00A17230"/>
    <w:rsid w:val="00A6011A"/>
    <w:rsid w:val="00A71C27"/>
    <w:rsid w:val="00A93CCE"/>
    <w:rsid w:val="00AB1481"/>
    <w:rsid w:val="00AD52B5"/>
    <w:rsid w:val="00AE1C46"/>
    <w:rsid w:val="00B053A3"/>
    <w:rsid w:val="00B27F2D"/>
    <w:rsid w:val="00B363E5"/>
    <w:rsid w:val="00B53B46"/>
    <w:rsid w:val="00B617E3"/>
    <w:rsid w:val="00B85206"/>
    <w:rsid w:val="00B9027A"/>
    <w:rsid w:val="00B94F5D"/>
    <w:rsid w:val="00BA360D"/>
    <w:rsid w:val="00BA6E03"/>
    <w:rsid w:val="00BC54F2"/>
    <w:rsid w:val="00BC70EF"/>
    <w:rsid w:val="00BD2E09"/>
    <w:rsid w:val="00BF26BB"/>
    <w:rsid w:val="00BF7BA5"/>
    <w:rsid w:val="00C23A17"/>
    <w:rsid w:val="00C27C50"/>
    <w:rsid w:val="00C35696"/>
    <w:rsid w:val="00C357DC"/>
    <w:rsid w:val="00C358A8"/>
    <w:rsid w:val="00C37570"/>
    <w:rsid w:val="00C42B4D"/>
    <w:rsid w:val="00C50466"/>
    <w:rsid w:val="00C77EBD"/>
    <w:rsid w:val="00CB4444"/>
    <w:rsid w:val="00CC1D7E"/>
    <w:rsid w:val="00CC289B"/>
    <w:rsid w:val="00CF378B"/>
    <w:rsid w:val="00CF476E"/>
    <w:rsid w:val="00D027CD"/>
    <w:rsid w:val="00D04524"/>
    <w:rsid w:val="00D3396D"/>
    <w:rsid w:val="00D36745"/>
    <w:rsid w:val="00D36C72"/>
    <w:rsid w:val="00D422D8"/>
    <w:rsid w:val="00D517BD"/>
    <w:rsid w:val="00D613A9"/>
    <w:rsid w:val="00D62DA8"/>
    <w:rsid w:val="00D66E62"/>
    <w:rsid w:val="00DB3ED0"/>
    <w:rsid w:val="00DC5067"/>
    <w:rsid w:val="00DD3B76"/>
    <w:rsid w:val="00E057C9"/>
    <w:rsid w:val="00E11C5F"/>
    <w:rsid w:val="00E1562F"/>
    <w:rsid w:val="00E167E3"/>
    <w:rsid w:val="00E3409F"/>
    <w:rsid w:val="00E44639"/>
    <w:rsid w:val="00E54062"/>
    <w:rsid w:val="00E678EC"/>
    <w:rsid w:val="00E714CD"/>
    <w:rsid w:val="00EA2D01"/>
    <w:rsid w:val="00EB043E"/>
    <w:rsid w:val="00EB21EE"/>
    <w:rsid w:val="00ED06D7"/>
    <w:rsid w:val="00ED225F"/>
    <w:rsid w:val="00EE1BFB"/>
    <w:rsid w:val="00EE6CBB"/>
    <w:rsid w:val="00F143E5"/>
    <w:rsid w:val="00F3421C"/>
    <w:rsid w:val="00F5322A"/>
    <w:rsid w:val="00F72826"/>
    <w:rsid w:val="00F82645"/>
    <w:rsid w:val="00F95B90"/>
    <w:rsid w:val="00FC1568"/>
    <w:rsid w:val="00FC5363"/>
    <w:rsid w:val="00FD4F5C"/>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96727A"/>
  <w15:docId w15:val="{66E55AB8-9C23-4810-B0FE-B0DE2546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E1562F"/>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paragraph" w:styleId="3">
    <w:name w:val="heading 3"/>
    <w:basedOn w:val="a"/>
    <w:next w:val="a"/>
    <w:link w:val="30"/>
    <w:unhideWhenUsed/>
    <w:qFormat/>
    <w:rsid w:val="00E1562F"/>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sz w:val="20"/>
    </w:rPr>
  </w:style>
  <w:style w:type="paragraph" w:styleId="a8">
    <w:name w:val="Document Map"/>
    <w:basedOn w:val="a"/>
    <w:link w:val="a9"/>
    <w:rsid w:val="00E1562F"/>
    <w:rPr>
      <w:rFonts w:ascii="新細明體" w:hAnsi="新細明體"/>
      <w:sz w:val="20"/>
      <w:szCs w:val="18"/>
    </w:rPr>
  </w:style>
  <w:style w:type="character" w:customStyle="1" w:styleId="a9">
    <w:name w:val="文件引導模式 字元"/>
    <w:link w:val="a8"/>
    <w:rsid w:val="00E1562F"/>
    <w:rPr>
      <w:rFonts w:ascii="新細明體" w:hAnsi="新細明體"/>
      <w:kern w:val="2"/>
      <w:szCs w:val="18"/>
    </w:rPr>
  </w:style>
  <w:style w:type="character" w:customStyle="1" w:styleId="20">
    <w:name w:val="標題 2 字元"/>
    <w:link w:val="2"/>
    <w:rsid w:val="00E1562F"/>
    <w:rPr>
      <w:rFonts w:ascii="Arial Unicode MS" w:hAnsi="Arial Unicode MS" w:cs="Arial Unicode MS"/>
      <w:b/>
      <w:bCs/>
      <w:color w:val="990000"/>
      <w:kern w:val="2"/>
      <w:szCs w:val="48"/>
    </w:rPr>
  </w:style>
  <w:style w:type="character" w:customStyle="1" w:styleId="30">
    <w:name w:val="標題 3 字元"/>
    <w:link w:val="3"/>
    <w:rsid w:val="00E1562F"/>
    <w:rPr>
      <w:rFonts w:ascii="Arial Unicode MS" w:hAnsi="Arial Unicode MS" w:cs="Arial Unicode MS"/>
      <w:bCs/>
      <w:color w:val="808000"/>
      <w:kern w:val="2"/>
      <w:szCs w:val="36"/>
    </w:rPr>
  </w:style>
  <w:style w:type="character" w:styleId="aa">
    <w:name w:val="Unresolved Mention"/>
    <w:uiPriority w:val="99"/>
    <w:semiHidden/>
    <w:unhideWhenUsed/>
    <w:rsid w:val="00D62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aw/&#20210;&#35009;&#27861;.docx" TargetMode="External"/><Relationship Id="rId18" Type="http://schemas.openxmlformats.org/officeDocument/2006/relationships/hyperlink" Target="../law/&#27665;&#20107;&#35380;&#35359;&#2786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law1/&#26368;&#39640;&#27861;&#38498;&#27665;&#20107;&#24237;&#20855;&#21443;&#32771;&#20729;&#20540;&#35009;&#21028;03.docx" TargetMode="External"/><Relationship Id="rId7" Type="http://schemas.openxmlformats.org/officeDocument/2006/relationships/hyperlink" Target="https://www.6laws.net/" TargetMode="External"/><Relationship Id="rId12" Type="http://schemas.openxmlformats.org/officeDocument/2006/relationships/hyperlink" Target="https://www.6laws.net/6law/law/&#21830;&#21209;&#20210;&#35009;&#26781;&#20363;.htm" TargetMode="External"/><Relationship Id="rId17" Type="http://schemas.openxmlformats.org/officeDocument/2006/relationships/hyperlink" Target="../law/&#27665;&#20107;&#35380;&#35359;&#27861;.docx" TargetMode="External"/><Relationship Id="rId25"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diff/index.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24" Type="http://schemas.openxmlformats.org/officeDocument/2006/relationships/hyperlink" Target="../law/&#27665;&#20107;&#35380;&#35359;&#27861;.docx" TargetMode="External"/><Relationship Id="rId5" Type="http://schemas.openxmlformats.org/officeDocument/2006/relationships/footnotes" Target="footnotes.xml"/><Relationship Id="rId15" Type="http://schemas.openxmlformats.org/officeDocument/2006/relationships/hyperlink" Target="../law/&#27665;&#20107;&#35380;&#35359;&#27861;.docx" TargetMode="External"/><Relationship Id="rId23" Type="http://schemas.openxmlformats.org/officeDocument/2006/relationships/hyperlink" Target="../law/&#38750;&#35359;&#20107;&#20214;&#27861;.docx" TargetMode="External"/><Relationship Id="rId28" Type="http://schemas.openxmlformats.org/officeDocument/2006/relationships/fontTable" Target="fontTable.xml"/><Relationship Id="rId10" Type="http://schemas.openxmlformats.org/officeDocument/2006/relationships/hyperlink" Target="http://www.facebook.com/anita6law" TargetMode="External"/><Relationship Id="rId19"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27665;&#20107;&#35380;&#35359;&#27861;.docx" TargetMode="External"/><Relationship Id="rId22" Type="http://schemas.openxmlformats.org/officeDocument/2006/relationships/hyperlink" Target="../law/&#38750;&#35359;&#20107;&#20214;&#27861;.docx" TargetMode="External"/><Relationship Id="rId27"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Links>
    <vt:vector size="168" baseType="variant">
      <vt:variant>
        <vt:i4>2949124</vt:i4>
      </vt:variant>
      <vt:variant>
        <vt:i4>81</vt:i4>
      </vt:variant>
      <vt:variant>
        <vt:i4>0</vt:i4>
      </vt:variant>
      <vt:variant>
        <vt:i4>5</vt:i4>
      </vt:variant>
      <vt:variant>
        <vt:lpwstr>mailto:anita399646@hotmail.com</vt:lpwstr>
      </vt:variant>
      <vt:variant>
        <vt:lpwstr/>
      </vt:variant>
      <vt:variant>
        <vt:i4>8192049</vt:i4>
      </vt:variant>
      <vt:variant>
        <vt:i4>78</vt:i4>
      </vt:variant>
      <vt:variant>
        <vt:i4>0</vt:i4>
      </vt:variant>
      <vt:variant>
        <vt:i4>5</vt:i4>
      </vt:variant>
      <vt:variant>
        <vt:lpwstr>http://law.moj.gov.tw/</vt:lpwstr>
      </vt:variant>
      <vt:variant>
        <vt:lpwstr/>
      </vt:variant>
      <vt:variant>
        <vt:i4>6225996</vt:i4>
      </vt:variant>
      <vt:variant>
        <vt:i4>75</vt:i4>
      </vt:variant>
      <vt:variant>
        <vt:i4>0</vt:i4>
      </vt:variant>
      <vt:variant>
        <vt:i4>5</vt:i4>
      </vt:variant>
      <vt:variant>
        <vt:lpwstr>http://www.ly.gov.tw/</vt:lpwstr>
      </vt:variant>
      <vt:variant>
        <vt:lpwstr/>
      </vt:variant>
      <vt:variant>
        <vt:i4>786499</vt:i4>
      </vt:variant>
      <vt:variant>
        <vt:i4>72</vt:i4>
      </vt:variant>
      <vt:variant>
        <vt:i4>0</vt:i4>
      </vt:variant>
      <vt:variant>
        <vt:i4>5</vt:i4>
      </vt:variant>
      <vt:variant>
        <vt:lpwstr>http://www.president.gov.tw/</vt:lpwstr>
      </vt:variant>
      <vt:variant>
        <vt:lpwstr/>
      </vt:variant>
      <vt:variant>
        <vt:i4>7274612</vt:i4>
      </vt:variant>
      <vt:variant>
        <vt:i4>68</vt:i4>
      </vt:variant>
      <vt:variant>
        <vt:i4>0</vt:i4>
      </vt:variant>
      <vt:variant>
        <vt:i4>5</vt:i4>
      </vt:variant>
      <vt:variant>
        <vt:lpwstr/>
      </vt:variant>
      <vt:variant>
        <vt:lpwstr>top</vt:lpwstr>
      </vt:variant>
      <vt:variant>
        <vt:i4>7274612</vt:i4>
      </vt:variant>
      <vt:variant>
        <vt:i4>66</vt:i4>
      </vt:variant>
      <vt:variant>
        <vt:i4>0</vt:i4>
      </vt:variant>
      <vt:variant>
        <vt:i4>5</vt:i4>
      </vt:variant>
      <vt:variant>
        <vt:lpwstr/>
      </vt:variant>
      <vt:variant>
        <vt:lpwstr>top</vt:lpwstr>
      </vt:variant>
      <vt:variant>
        <vt:i4>-992638316</vt:i4>
      </vt:variant>
      <vt:variant>
        <vt:i4>63</vt:i4>
      </vt:variant>
      <vt:variant>
        <vt:i4>0</vt:i4>
      </vt:variant>
      <vt:variant>
        <vt:i4>5</vt:i4>
      </vt:variant>
      <vt:variant>
        <vt:lpwstr>民事訴訟法.doc</vt:lpwstr>
      </vt:variant>
      <vt:variant>
        <vt:lpwstr/>
      </vt:variant>
      <vt:variant>
        <vt:i4>-995576476</vt:i4>
      </vt:variant>
      <vt:variant>
        <vt:i4>60</vt:i4>
      </vt:variant>
      <vt:variant>
        <vt:i4>0</vt:i4>
      </vt:variant>
      <vt:variant>
        <vt:i4>5</vt:i4>
      </vt:variant>
      <vt:variant>
        <vt:lpwstr>非訟事件法.doc</vt:lpwstr>
      </vt:variant>
      <vt:variant>
        <vt:lpwstr/>
      </vt:variant>
      <vt:variant>
        <vt:i4>-995576476</vt:i4>
      </vt:variant>
      <vt:variant>
        <vt:i4>57</vt:i4>
      </vt:variant>
      <vt:variant>
        <vt:i4>0</vt:i4>
      </vt:variant>
      <vt:variant>
        <vt:i4>5</vt:i4>
      </vt:variant>
      <vt:variant>
        <vt:lpwstr>非訟事件法.doc</vt:lpwstr>
      </vt:variant>
      <vt:variant>
        <vt:lpwstr/>
      </vt:variant>
      <vt:variant>
        <vt:i4>3276897</vt:i4>
      </vt:variant>
      <vt:variant>
        <vt:i4>54</vt:i4>
      </vt:variant>
      <vt:variant>
        <vt:i4>0</vt:i4>
      </vt:variant>
      <vt:variant>
        <vt:i4>5</vt:i4>
      </vt:variant>
      <vt:variant>
        <vt:lpwstr/>
      </vt:variant>
      <vt:variant>
        <vt:lpwstr>a23</vt:lpwstr>
      </vt:variant>
      <vt:variant>
        <vt:i4>4063358</vt:i4>
      </vt:variant>
      <vt:variant>
        <vt:i4>51</vt:i4>
      </vt:variant>
      <vt:variant>
        <vt:i4>0</vt:i4>
      </vt:variant>
      <vt:variant>
        <vt:i4>5</vt:i4>
      </vt:variant>
      <vt:variant>
        <vt:lpwstr>../diff/index.html</vt:lpwstr>
      </vt:variant>
      <vt:variant>
        <vt:lpwstr/>
      </vt:variant>
      <vt:variant>
        <vt:i4>3276897</vt:i4>
      </vt:variant>
      <vt:variant>
        <vt:i4>48</vt:i4>
      </vt:variant>
      <vt:variant>
        <vt:i4>0</vt:i4>
      </vt:variant>
      <vt:variant>
        <vt:i4>5</vt:i4>
      </vt:variant>
      <vt:variant>
        <vt:lpwstr/>
      </vt:variant>
      <vt:variant>
        <vt:lpwstr>a22</vt:lpwstr>
      </vt:variant>
      <vt:variant>
        <vt:i4>4063358</vt:i4>
      </vt:variant>
      <vt:variant>
        <vt:i4>45</vt:i4>
      </vt:variant>
      <vt:variant>
        <vt:i4>0</vt:i4>
      </vt:variant>
      <vt:variant>
        <vt:i4>5</vt:i4>
      </vt:variant>
      <vt:variant>
        <vt:lpwstr>../diff/index.html</vt:lpwstr>
      </vt:variant>
      <vt:variant>
        <vt:lpwstr/>
      </vt:variant>
      <vt:variant>
        <vt:i4>-992376121</vt:i4>
      </vt:variant>
      <vt:variant>
        <vt:i4>42</vt:i4>
      </vt:variant>
      <vt:variant>
        <vt:i4>0</vt:i4>
      </vt:variant>
      <vt:variant>
        <vt:i4>5</vt:i4>
      </vt:variant>
      <vt:variant>
        <vt:lpwstr>民事訴訟法.doc</vt:lpwstr>
      </vt:variant>
      <vt:variant>
        <vt:lpwstr>a529</vt:lpwstr>
      </vt:variant>
      <vt:variant>
        <vt:i4>-992638316</vt:i4>
      </vt:variant>
      <vt:variant>
        <vt:i4>39</vt:i4>
      </vt:variant>
      <vt:variant>
        <vt:i4>0</vt:i4>
      </vt:variant>
      <vt:variant>
        <vt:i4>5</vt:i4>
      </vt:variant>
      <vt:variant>
        <vt:lpwstr>民事訴訟法.doc</vt:lpwstr>
      </vt:variant>
      <vt:variant>
        <vt:lpwstr/>
      </vt:variant>
      <vt:variant>
        <vt:i4>4063358</vt:i4>
      </vt:variant>
      <vt:variant>
        <vt:i4>36</vt:i4>
      </vt:variant>
      <vt:variant>
        <vt:i4>0</vt:i4>
      </vt:variant>
      <vt:variant>
        <vt:i4>5</vt:i4>
      </vt:variant>
      <vt:variant>
        <vt:lpwstr>../diff/index.html</vt:lpwstr>
      </vt:variant>
      <vt:variant>
        <vt:lpwstr/>
      </vt:variant>
      <vt:variant>
        <vt:i4>-992638316</vt:i4>
      </vt:variant>
      <vt:variant>
        <vt:i4>33</vt:i4>
      </vt:variant>
      <vt:variant>
        <vt:i4>0</vt:i4>
      </vt:variant>
      <vt:variant>
        <vt:i4>5</vt:i4>
      </vt:variant>
      <vt:variant>
        <vt:lpwstr>民事訴訟法.doc</vt:lpwstr>
      </vt:variant>
      <vt:variant>
        <vt:lpwstr/>
      </vt:variant>
      <vt:variant>
        <vt:i4>-992638316</vt:i4>
      </vt:variant>
      <vt:variant>
        <vt:i4>30</vt:i4>
      </vt:variant>
      <vt:variant>
        <vt:i4>0</vt:i4>
      </vt:variant>
      <vt:variant>
        <vt:i4>5</vt:i4>
      </vt:variant>
      <vt:variant>
        <vt:lpwstr>民事訴訟法.doc</vt:lpwstr>
      </vt:variant>
      <vt:variant>
        <vt:lpwstr/>
      </vt:variant>
      <vt:variant>
        <vt:i4>-2004868541</vt:i4>
      </vt:variant>
      <vt:variant>
        <vt:i4>27</vt:i4>
      </vt:variant>
      <vt:variant>
        <vt:i4>0</vt:i4>
      </vt:variant>
      <vt:variant>
        <vt:i4>5</vt:i4>
      </vt:variant>
      <vt:variant>
        <vt:lpwstr>仲裁法.doc</vt:lpwstr>
      </vt:variant>
      <vt:variant>
        <vt:lpwstr/>
      </vt:variant>
      <vt:variant>
        <vt:i4>5242969</vt:i4>
      </vt:variant>
      <vt:variant>
        <vt:i4>24</vt:i4>
      </vt:variant>
      <vt:variant>
        <vt:i4>0</vt:i4>
      </vt:variant>
      <vt:variant>
        <vt:i4>5</vt:i4>
      </vt:variant>
      <vt:variant>
        <vt:lpwstr/>
      </vt:variant>
      <vt:variant>
        <vt:lpwstr>a28b2</vt:lpwstr>
      </vt:variant>
      <vt:variant>
        <vt:i4>5242969</vt:i4>
      </vt:variant>
      <vt:variant>
        <vt:i4>21</vt:i4>
      </vt:variant>
      <vt:variant>
        <vt:i4>0</vt:i4>
      </vt:variant>
      <vt:variant>
        <vt:i4>5</vt:i4>
      </vt:variant>
      <vt:variant>
        <vt:lpwstr/>
      </vt:variant>
      <vt:variant>
        <vt:lpwstr>a28b1</vt:lpwstr>
      </vt:variant>
      <vt:variant>
        <vt:i4>3276897</vt:i4>
      </vt:variant>
      <vt:variant>
        <vt:i4>18</vt:i4>
      </vt:variant>
      <vt:variant>
        <vt:i4>0</vt:i4>
      </vt:variant>
      <vt:variant>
        <vt:i4>5</vt:i4>
      </vt:variant>
      <vt:variant>
        <vt:lpwstr/>
      </vt:variant>
      <vt:variant>
        <vt:lpwstr>a29</vt:lpwstr>
      </vt:variant>
      <vt:variant>
        <vt:i4>3276897</vt:i4>
      </vt:variant>
      <vt:variant>
        <vt:i4>15</vt:i4>
      </vt:variant>
      <vt:variant>
        <vt:i4>0</vt:i4>
      </vt:variant>
      <vt:variant>
        <vt:i4>5</vt:i4>
      </vt:variant>
      <vt:variant>
        <vt:lpwstr/>
      </vt:variant>
      <vt:variant>
        <vt:lpwstr>a28</vt:lpwstr>
      </vt:variant>
      <vt:variant>
        <vt:i4>3276897</vt:i4>
      </vt:variant>
      <vt:variant>
        <vt:i4>12</vt:i4>
      </vt:variant>
      <vt:variant>
        <vt:i4>0</vt:i4>
      </vt:variant>
      <vt:variant>
        <vt:i4>5</vt:i4>
      </vt:variant>
      <vt:variant>
        <vt:lpwstr/>
      </vt:variant>
      <vt:variant>
        <vt:lpwstr>a21</vt:lpwstr>
      </vt:variant>
      <vt:variant>
        <vt:i4>-1781566596</vt:i4>
      </vt:variant>
      <vt:variant>
        <vt:i4>9</vt:i4>
      </vt:variant>
      <vt:variant>
        <vt:i4>0</vt:i4>
      </vt:variant>
      <vt:variant>
        <vt:i4>5</vt:i4>
      </vt:variant>
      <vt:variant>
        <vt:lpwstr>http://www.6law.idv.tw/6law/law/商務仲裁條例.htm</vt:lpwstr>
      </vt:variant>
      <vt:variant>
        <vt:lpwstr/>
      </vt:variant>
      <vt:variant>
        <vt:i4>-421115192</vt:i4>
      </vt:variant>
      <vt:variant>
        <vt:i4>6</vt:i4>
      </vt:variant>
      <vt:variant>
        <vt:i4>0</vt:i4>
      </vt:variant>
      <vt:variant>
        <vt:i4>5</vt:i4>
      </vt:variant>
      <vt:variant>
        <vt:lpwstr>../S-link電子六法總索引.doc</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商務仲裁條例(廢)</dc:title>
  <dc:subject/>
  <dc:creator>S-link 電子六法-黃婉玲</dc:creator>
  <cp:keywords/>
  <cp:lastModifiedBy>黃婉玲 S-link電子六法</cp:lastModifiedBy>
  <cp:revision>14</cp:revision>
  <dcterms:created xsi:type="dcterms:W3CDTF">2014-11-27T09:11:00Z</dcterms:created>
  <dcterms:modified xsi:type="dcterms:W3CDTF">2022-08-09T18:21:00Z</dcterms:modified>
</cp:coreProperties>
</file>