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827" w:rsidRDefault="001662B2" w:rsidP="0099154E">
      <w:pPr>
        <w:adjustRightInd w:val="0"/>
        <w:snapToGrid w:val="0"/>
        <w:ind w:rightChars="8" w:right="16"/>
        <w:jc w:val="right"/>
        <w:rPr>
          <w:rFonts w:ascii="Arial Unicode MS" w:hAnsi="Arial Unicode MS"/>
        </w:rPr>
      </w:pPr>
      <w:hyperlink r:id="rId8" w:tgtFrame="_blank" w:history="1">
        <w:r w:rsidR="00F96714">
          <w:rPr>
            <w:rFonts w:ascii="Arial Unicode MS" w:hAnsi="Arial Unicode M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alt="6lawr" style="width:39.8pt;height:36.55pt;visibility:visible">
              <v:imagedata r:id="rId9" o:title="6lawr"/>
            </v:shape>
          </w:pict>
        </w:r>
      </w:hyperlink>
    </w:p>
    <w:p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10" w:tgtFrame="_blank" w:history="1">
        <w:r w:rsidRPr="00373827">
          <w:rPr>
            <w:rStyle w:val="a3"/>
            <w:sz w:val="18"/>
            <w:szCs w:val="20"/>
          </w:rPr>
          <w:t>更新</w:t>
        </w:r>
      </w:hyperlink>
      <w:r>
        <w:rPr>
          <w:rFonts w:hint="eastAsia"/>
          <w:color w:val="7F7F7F"/>
          <w:sz w:val="18"/>
          <w:szCs w:val="20"/>
          <w:lang w:val="zh-TW"/>
        </w:rPr>
        <w:t>】</w:t>
      </w:r>
      <w:r w:rsidR="00C55AC3">
        <w:rPr>
          <w:rFonts w:ascii="Arial Unicode MS" w:hAnsi="Arial Unicode MS"/>
          <w:color w:val="7F7F7F"/>
          <w:sz w:val="18"/>
          <w:szCs w:val="20"/>
        </w:rPr>
        <w:t>2015/4/</w:t>
      </w:r>
      <w:r w:rsidR="00C55AC3">
        <w:rPr>
          <w:rFonts w:ascii="Arial Unicode MS" w:hAnsi="Arial Unicode MS" w:hint="eastAsia"/>
          <w:color w:val="7F7F7F"/>
          <w:sz w:val="18"/>
          <w:szCs w:val="20"/>
        </w:rPr>
        <w:t>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1" w:tgtFrame="_blank" w:history="1">
        <w:r>
          <w:rPr>
            <w:rStyle w:val="a3"/>
            <w:color w:val="7F7F7F"/>
            <w:sz w:val="18"/>
            <w:szCs w:val="20"/>
          </w:rPr>
          <w:t>黃婉玲</w:t>
        </w:r>
      </w:hyperlink>
    </w:p>
    <w:p w:rsidR="00A6011A" w:rsidRPr="003555EC" w:rsidRDefault="005F1856"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2" w:history="1"/>
    </w:p>
    <w:tbl>
      <w:tblPr>
        <w:tblW w:w="5065" w:type="pct"/>
        <w:tblCellSpacing w:w="0" w:type="dxa"/>
        <w:tblInd w:w="15" w:type="dxa"/>
        <w:tblCellMar>
          <w:left w:w="0" w:type="dxa"/>
          <w:right w:w="0" w:type="dxa"/>
        </w:tblCellMar>
        <w:tblLook w:val="0000" w:firstRow="0" w:lastRow="0" w:firstColumn="0" w:lastColumn="0" w:noHBand="0" w:noVBand="0"/>
      </w:tblPr>
      <w:tblGrid>
        <w:gridCol w:w="1435"/>
        <w:gridCol w:w="5071"/>
        <w:gridCol w:w="3544"/>
      </w:tblGrid>
      <w:tr w:rsidR="00A6011A" w:rsidRPr="003555EC" w:rsidTr="00D457DD">
        <w:trPr>
          <w:cantSplit/>
          <w:trHeight w:val="750"/>
          <w:tblCellSpacing w:w="0" w:type="dxa"/>
        </w:trPr>
        <w:tc>
          <w:tcPr>
            <w:tcW w:w="714" w:type="pct"/>
            <w:tcBorders>
              <w:top w:val="nil"/>
              <w:left w:val="nil"/>
              <w:bottom w:val="nil"/>
              <w:right w:val="nil"/>
            </w:tcBorders>
            <w:shd w:val="clear" w:color="auto" w:fill="CC3300"/>
            <w:vAlign w:val="center"/>
          </w:tcPr>
          <w:p w:rsidR="00A6011A" w:rsidRPr="006E3BC0" w:rsidRDefault="00A6011A" w:rsidP="0099154E">
            <w:pPr>
              <w:ind w:leftChars="-6" w:left="-12"/>
              <w:jc w:val="center"/>
              <w:rPr>
                <w:rFonts w:ascii="Arial Unicode MS" w:hAnsi="Arial Unicode MS"/>
                <w:b/>
                <w:bCs/>
                <w:color w:val="FFFFFF"/>
                <w:szCs w:val="20"/>
              </w:rPr>
            </w:pPr>
            <w:r w:rsidRPr="006E3BC0">
              <w:rPr>
                <w:rFonts w:ascii="Arial Unicode MS" w:hAnsi="Arial Unicode MS"/>
                <w:b/>
                <w:bCs/>
                <w:color w:val="FFFFFF"/>
                <w:szCs w:val="20"/>
              </w:rPr>
              <w:t>法</w:t>
            </w:r>
            <w:r w:rsidRPr="006E3BC0">
              <w:rPr>
                <w:rFonts w:ascii="Arial Unicode MS" w:hAnsi="Arial Unicode MS" w:hint="eastAsia"/>
                <w:b/>
                <w:bCs/>
                <w:color w:val="FFFFFF"/>
                <w:szCs w:val="20"/>
              </w:rPr>
              <w:t>規名稱</w:t>
            </w:r>
          </w:p>
        </w:tc>
        <w:tc>
          <w:tcPr>
            <w:tcW w:w="2523" w:type="pct"/>
            <w:tcBorders>
              <w:top w:val="nil"/>
              <w:left w:val="nil"/>
              <w:bottom w:val="nil"/>
              <w:right w:val="nil"/>
            </w:tcBorders>
            <w:shd w:val="clear" w:color="auto" w:fill="F3F3F3"/>
            <w:vAlign w:val="center"/>
          </w:tcPr>
          <w:p w:rsidR="00A6011A" w:rsidRPr="00D457DD" w:rsidRDefault="00D457DD" w:rsidP="0099154E">
            <w:pPr>
              <w:ind w:leftChars="-6" w:left="-12" w:rightChars="-6" w:right="-12"/>
              <w:jc w:val="center"/>
              <w:rPr>
                <w:rFonts w:ascii="Arial Unicode MS" w:hAnsi="Arial Unicode MS"/>
                <w:b/>
                <w:bCs/>
                <w:color w:val="993366"/>
                <w:sz w:val="30"/>
                <w:szCs w:val="30"/>
              </w:rPr>
            </w:pPr>
            <w:r>
              <w:rPr>
                <w:rFonts w:ascii="新細明體" w:eastAsia="標楷體" w:hAnsi="新細明體" w:hint="eastAsia"/>
                <w:bCs/>
                <w:shadow/>
                <w:color w:val="993366"/>
                <w:sz w:val="30"/>
                <w:szCs w:val="30"/>
              </w:rPr>
              <w:t>廢</w:t>
            </w:r>
            <w:r>
              <w:rPr>
                <w:rFonts w:ascii="新細明體" w:eastAsia="標楷體" w:hAnsi="新細明體" w:hint="eastAsia"/>
                <w:bCs/>
                <w:shadow/>
                <w:color w:val="993366"/>
                <w:sz w:val="30"/>
                <w:szCs w:val="30"/>
              </w:rPr>
              <w:t>:</w:t>
            </w:r>
            <w:r w:rsidR="00A33BE9" w:rsidRPr="00D457DD">
              <w:rPr>
                <w:rFonts w:ascii="新細明體" w:eastAsia="標楷體" w:hAnsi="新細明體" w:hint="eastAsia"/>
                <w:bCs/>
                <w:shadow/>
                <w:color w:val="993366"/>
                <w:sz w:val="30"/>
                <w:szCs w:val="30"/>
              </w:rPr>
              <w:t>司法院大法官會議法</w:t>
            </w:r>
          </w:p>
        </w:tc>
        <w:tc>
          <w:tcPr>
            <w:tcW w:w="1763" w:type="pct"/>
            <w:tcBorders>
              <w:top w:val="nil"/>
              <w:left w:val="nil"/>
              <w:bottom w:val="nil"/>
              <w:right w:val="nil"/>
            </w:tcBorders>
            <w:shd w:val="clear" w:color="auto" w:fill="F3F3F3"/>
            <w:vAlign w:val="center"/>
          </w:tcPr>
          <w:p w:rsidR="00A6011A" w:rsidRPr="00D457DD" w:rsidRDefault="00301863" w:rsidP="00D457DD">
            <w:pPr>
              <w:ind w:leftChars="-6" w:left="-12"/>
              <w:jc w:val="both"/>
              <w:rPr>
                <w:rFonts w:ascii="Arial Unicode MS" w:hAnsi="Arial Unicode MS"/>
                <w:color w:val="993366"/>
              </w:rPr>
            </w:pPr>
            <w:r w:rsidRPr="00D457DD">
              <w:rPr>
                <w:rFonts w:ascii="Arial Unicode MS" w:hAnsi="Arial Unicode MS" w:hint="eastAsia"/>
                <w:color w:val="993366"/>
              </w:rPr>
              <w:t>【</w:t>
            </w:r>
            <w:r w:rsidR="00917927">
              <w:rPr>
                <w:rFonts w:ascii="Arial Unicode MS" w:hAnsi="Arial Unicode MS" w:hint="eastAsia"/>
                <w:color w:val="993366"/>
              </w:rPr>
              <w:t>廢止</w:t>
            </w:r>
            <w:r w:rsidRPr="00D457DD">
              <w:rPr>
                <w:rFonts w:ascii="Arial Unicode MS" w:hAnsi="Arial Unicode MS" w:hint="eastAsia"/>
                <w:color w:val="993366"/>
              </w:rPr>
              <w:t>日期】民國</w:t>
            </w:r>
            <w:r w:rsidR="00D457DD">
              <w:rPr>
                <w:rFonts w:ascii="Arial Unicode MS" w:hAnsi="Arial Unicode MS" w:hint="eastAsia"/>
                <w:color w:val="993366"/>
              </w:rPr>
              <w:t>82</w:t>
            </w:r>
            <w:r w:rsidRPr="00D457DD">
              <w:rPr>
                <w:rFonts w:ascii="Arial Unicode MS" w:hAnsi="Arial Unicode MS" w:hint="eastAsia"/>
                <w:color w:val="993366"/>
              </w:rPr>
              <w:t>年</w:t>
            </w:r>
            <w:r w:rsidR="00D457DD">
              <w:rPr>
                <w:rFonts w:ascii="Arial Unicode MS" w:hAnsi="Arial Unicode MS" w:hint="eastAsia"/>
                <w:color w:val="993366"/>
              </w:rPr>
              <w:t>2</w:t>
            </w:r>
            <w:r w:rsidRPr="00D457DD">
              <w:rPr>
                <w:rFonts w:ascii="Arial Unicode MS" w:hAnsi="Arial Unicode MS" w:hint="eastAsia"/>
                <w:color w:val="993366"/>
              </w:rPr>
              <w:t>月</w:t>
            </w:r>
            <w:r w:rsidR="00D457DD">
              <w:rPr>
                <w:rFonts w:ascii="Arial Unicode MS" w:hAnsi="Arial Unicode MS" w:hint="eastAsia"/>
                <w:color w:val="993366"/>
              </w:rPr>
              <w:t>3</w:t>
            </w:r>
            <w:r w:rsidRPr="00D457DD">
              <w:rPr>
                <w:rFonts w:ascii="Arial Unicode MS" w:hAnsi="Arial Unicode MS" w:hint="eastAsia"/>
                <w:color w:val="993366"/>
              </w:rPr>
              <w:t>日</w:t>
            </w:r>
          </w:p>
        </w:tc>
      </w:tr>
    </w:tbl>
    <w:p w:rsidR="00FC5363" w:rsidRPr="003555EC" w:rsidRDefault="00D81359" w:rsidP="00D81359">
      <w:pPr>
        <w:ind w:rightChars="8" w:right="16"/>
        <w:jc w:val="center"/>
        <w:rPr>
          <w:rFonts w:ascii="Arial Unicode MS" w:hAnsi="Arial Unicode MS"/>
          <w:color w:val="808080"/>
          <w:u w:val="single"/>
        </w:rPr>
      </w:pPr>
      <w:r w:rsidRPr="00D81359">
        <w:rPr>
          <w:rFonts w:ascii="Arial Unicode MS" w:hAnsi="Arial Unicode MS" w:hint="eastAsia"/>
          <w:color w:val="FFFFFF"/>
          <w:szCs w:val="20"/>
        </w:rPr>
        <w:t>‧</w:t>
      </w:r>
      <w:hyperlink r:id="rId13" w:anchor="司法院大法官會議法" w:history="1">
        <w:r>
          <w:rPr>
            <w:rFonts w:ascii="Arial Unicode MS" w:hAnsi="Arial Unicode MS" w:hint="eastAsia"/>
            <w:color w:val="808000"/>
            <w:sz w:val="18"/>
            <w:szCs w:val="20"/>
            <w:u w:val="single"/>
          </w:rPr>
          <w:t>S-link</w:t>
        </w:r>
        <w:r>
          <w:rPr>
            <w:rFonts w:ascii="Arial Unicode MS" w:hAnsi="Arial Unicode MS" w:hint="eastAsia"/>
            <w:color w:val="808000"/>
            <w:sz w:val="18"/>
            <w:szCs w:val="20"/>
            <w:u w:val="single"/>
          </w:rPr>
          <w:t>總</w:t>
        </w:r>
        <w:r>
          <w:rPr>
            <w:rFonts w:ascii="Arial Unicode MS" w:hAnsi="Arial Unicode MS" w:hint="eastAsia"/>
            <w:color w:val="808000"/>
            <w:sz w:val="18"/>
            <w:szCs w:val="20"/>
            <w:u w:val="single"/>
          </w:rPr>
          <w:t>索引</w:t>
        </w:r>
      </w:hyperlink>
      <w:r w:rsidRPr="00493C0D">
        <w:rPr>
          <w:rFonts w:ascii="Arial Unicode MS" w:hAnsi="Arial Unicode MS" w:hint="eastAsia"/>
          <w:b/>
          <w:color w:val="808000"/>
          <w:sz w:val="18"/>
          <w:szCs w:val="20"/>
        </w:rPr>
        <w:t>&gt;&gt;</w:t>
      </w:r>
      <w:hyperlink r:id="rId14" w:tgtFrame="_blank" w:history="1">
        <w:r>
          <w:rPr>
            <w:rFonts w:ascii="Arial Unicode MS" w:hAnsi="Arial Unicode MS" w:hint="eastAsia"/>
            <w:color w:val="808000"/>
            <w:sz w:val="18"/>
            <w:szCs w:val="20"/>
            <w:u w:val="single"/>
          </w:rPr>
          <w:t>線上網頁版</w:t>
        </w:r>
      </w:hyperlink>
      <w:r w:rsidRPr="00493C0D">
        <w:rPr>
          <w:rFonts w:ascii="Arial Unicode MS" w:hAnsi="Arial Unicode MS" w:hint="eastAsia"/>
          <w:b/>
          <w:color w:val="808000"/>
          <w:sz w:val="18"/>
          <w:szCs w:val="20"/>
        </w:rPr>
        <w:t>&gt;&gt;</w:t>
      </w:r>
    </w:p>
    <w:p w:rsidR="00A6011A" w:rsidRPr="00D457DD" w:rsidRDefault="00A6011A" w:rsidP="00C83397">
      <w:pPr>
        <w:pStyle w:val="1"/>
        <w:rPr>
          <w:color w:val="auto"/>
        </w:rPr>
      </w:pPr>
      <w:r w:rsidRPr="00D457DD">
        <w:rPr>
          <w:color w:val="auto"/>
        </w:rPr>
        <w:t>【</w:t>
      </w:r>
      <w:r w:rsidRPr="00D457DD">
        <w:rPr>
          <w:rFonts w:hint="eastAsia"/>
          <w:color w:val="auto"/>
        </w:rPr>
        <w:t>法規沿革</w:t>
      </w:r>
      <w:r w:rsidRPr="00D457DD">
        <w:rPr>
          <w:color w:val="auto"/>
        </w:rPr>
        <w:t>】</w:t>
      </w:r>
    </w:p>
    <w:p w:rsidR="00D457DD" w:rsidRPr="003306A8" w:rsidRDefault="00D457DD" w:rsidP="00D457DD">
      <w:pPr>
        <w:ind w:firstLineChars="50" w:firstLine="90"/>
        <w:rPr>
          <w:rFonts w:ascii="Arial Unicode MS" w:hAnsi="Arial Unicode MS"/>
          <w:color w:val="666699"/>
          <w:sz w:val="18"/>
        </w:rPr>
      </w:pPr>
      <w:r w:rsidRPr="0091470E">
        <w:rPr>
          <w:rFonts w:ascii="Arial Unicode MS" w:hAnsi="Arial Unicode MS"/>
          <w:b/>
          <w:color w:val="666699"/>
          <w:sz w:val="18"/>
        </w:rPr>
        <w:t>1</w:t>
      </w:r>
      <w:r w:rsidRPr="00DF034B">
        <w:rPr>
          <w:rFonts w:ascii="新細明體" w:hAnsi="新細明體"/>
          <w:b/>
          <w:color w:val="666699"/>
          <w:sz w:val="18"/>
        </w:rPr>
        <w:t>‧</w:t>
      </w:r>
      <w:r w:rsidRPr="003306A8">
        <w:rPr>
          <w:rFonts w:ascii="Arial Unicode MS" w:hAnsi="Arial Unicode MS"/>
          <w:color w:val="666699"/>
          <w:sz w:val="18"/>
        </w:rPr>
        <w:t>中華民國三十七年九月十五日大法官會議第一次會議通過</w:t>
      </w:r>
      <w:bookmarkStart w:id="1" w:name="_GoBack"/>
      <w:bookmarkEnd w:id="1"/>
    </w:p>
    <w:p w:rsidR="00D457DD" w:rsidRPr="003306A8" w:rsidRDefault="00D457DD" w:rsidP="00D457DD">
      <w:pPr>
        <w:ind w:firstLineChars="50" w:firstLine="90"/>
        <w:rPr>
          <w:rFonts w:ascii="Arial Unicode MS" w:hAnsi="Arial Unicode MS"/>
          <w:color w:val="666699"/>
          <w:sz w:val="18"/>
        </w:rPr>
      </w:pPr>
      <w:r w:rsidRPr="0091470E">
        <w:rPr>
          <w:rFonts w:ascii="Arial Unicode MS" w:hAnsi="Arial Unicode MS"/>
          <w:b/>
          <w:color w:val="666699"/>
          <w:sz w:val="18"/>
        </w:rPr>
        <w:t>2</w:t>
      </w:r>
      <w:r w:rsidRPr="00DF034B">
        <w:rPr>
          <w:rFonts w:ascii="新細明體" w:hAnsi="新細明體"/>
          <w:b/>
          <w:color w:val="666699"/>
          <w:sz w:val="18"/>
        </w:rPr>
        <w:t>‧</w:t>
      </w:r>
      <w:r w:rsidRPr="003306A8">
        <w:rPr>
          <w:rFonts w:ascii="Arial Unicode MS" w:hAnsi="Arial Unicode MS"/>
          <w:color w:val="666699"/>
          <w:sz w:val="18"/>
        </w:rPr>
        <w:t>中華民國四十一年四月十四日政府遷台後大法官會議第一次會議修正公布</w:t>
      </w:r>
      <w:r>
        <w:rPr>
          <w:rFonts w:ascii="Arial Unicode MS" w:hAnsi="Arial Unicode MS"/>
          <w:color w:val="666699"/>
          <w:sz w:val="18"/>
        </w:rPr>
        <w:t>（</w:t>
      </w:r>
      <w:r w:rsidRPr="003306A8">
        <w:rPr>
          <w:rFonts w:ascii="Arial Unicode MS" w:hAnsi="Arial Unicode MS"/>
          <w:color w:val="666699"/>
          <w:sz w:val="18"/>
        </w:rPr>
        <w:t>名稱：司法院大法官會議規則</w:t>
      </w:r>
      <w:r>
        <w:rPr>
          <w:rFonts w:ascii="Arial Unicode MS" w:hAnsi="Arial Unicode MS"/>
          <w:color w:val="666699"/>
          <w:sz w:val="18"/>
        </w:rPr>
        <w:t>）</w:t>
      </w:r>
    </w:p>
    <w:p w:rsidR="00D457DD" w:rsidRDefault="00D457DD" w:rsidP="00D457DD">
      <w:pPr>
        <w:ind w:firstLineChars="50" w:firstLine="90"/>
        <w:rPr>
          <w:rFonts w:ascii="Arial Unicode MS" w:hAnsi="Arial Unicode MS"/>
          <w:color w:val="666699"/>
          <w:sz w:val="18"/>
        </w:rPr>
      </w:pPr>
      <w:r w:rsidRPr="0091470E">
        <w:rPr>
          <w:rFonts w:ascii="Arial Unicode MS" w:hAnsi="Arial Unicode MS"/>
          <w:b/>
          <w:color w:val="666699"/>
          <w:sz w:val="18"/>
        </w:rPr>
        <w:t>3</w:t>
      </w:r>
      <w:r w:rsidRPr="00DF034B">
        <w:rPr>
          <w:rFonts w:ascii="新細明體" w:hAnsi="新細明體"/>
          <w:b/>
          <w:color w:val="666699"/>
          <w:sz w:val="18"/>
        </w:rPr>
        <w:t>‧</w:t>
      </w:r>
      <w:r w:rsidRPr="003306A8">
        <w:rPr>
          <w:rFonts w:ascii="Arial Unicode MS" w:hAnsi="Arial Unicode MS"/>
          <w:color w:val="666699"/>
          <w:sz w:val="18"/>
        </w:rPr>
        <w:t>中華民國四十七年七月二十一日總統令制定公布全文</w:t>
      </w:r>
      <w:r w:rsidRPr="003306A8">
        <w:rPr>
          <w:rFonts w:ascii="Arial Unicode MS" w:hAnsi="Arial Unicode MS"/>
          <w:color w:val="666699"/>
          <w:sz w:val="18"/>
        </w:rPr>
        <w:t>20</w:t>
      </w:r>
      <w:r w:rsidRPr="003306A8">
        <w:rPr>
          <w:rFonts w:ascii="Arial Unicode MS" w:hAnsi="Arial Unicode MS"/>
          <w:color w:val="666699"/>
          <w:sz w:val="18"/>
        </w:rPr>
        <w:t>條</w:t>
      </w:r>
    </w:p>
    <w:p w:rsidR="00D457DD" w:rsidRPr="003306A8" w:rsidRDefault="00D457DD" w:rsidP="00D457DD">
      <w:pPr>
        <w:ind w:firstLineChars="50" w:firstLine="90"/>
        <w:rPr>
          <w:rFonts w:ascii="Arial Unicode MS" w:hAnsi="Arial Unicode MS"/>
          <w:color w:val="666699"/>
          <w:sz w:val="18"/>
        </w:rPr>
      </w:pPr>
      <w:r w:rsidRPr="0091470E">
        <w:rPr>
          <w:rFonts w:ascii="Arial Unicode MS" w:hAnsi="Arial Unicode MS"/>
          <w:b/>
          <w:color w:val="666699"/>
          <w:sz w:val="18"/>
        </w:rPr>
        <w:t>4</w:t>
      </w:r>
      <w:r w:rsidRPr="00676F29">
        <w:rPr>
          <w:rFonts w:ascii="新細明體" w:hAnsi="新細明體"/>
          <w:b/>
          <w:color w:val="666699"/>
          <w:sz w:val="18"/>
        </w:rPr>
        <w:t>‧</w:t>
      </w:r>
      <w:r w:rsidRPr="003306A8">
        <w:rPr>
          <w:rFonts w:ascii="Arial Unicode MS" w:hAnsi="Arial Unicode MS"/>
          <w:color w:val="666699"/>
          <w:sz w:val="18"/>
        </w:rPr>
        <w:t>中華民國八十二年二月三日總統</w:t>
      </w:r>
      <w:r>
        <w:rPr>
          <w:rFonts w:ascii="Arial Unicode MS" w:hAnsi="Arial Unicode MS"/>
          <w:color w:val="666699"/>
          <w:sz w:val="18"/>
        </w:rPr>
        <w:t>（</w:t>
      </w:r>
      <w:r w:rsidRPr="003306A8">
        <w:rPr>
          <w:rFonts w:ascii="Arial Unicode MS" w:hAnsi="Arial Unicode MS"/>
          <w:color w:val="666699"/>
          <w:sz w:val="18"/>
        </w:rPr>
        <w:t>82</w:t>
      </w:r>
      <w:r>
        <w:rPr>
          <w:rFonts w:ascii="Arial Unicode MS" w:hAnsi="Arial Unicode MS"/>
          <w:color w:val="666699"/>
          <w:sz w:val="18"/>
        </w:rPr>
        <w:t>）</w:t>
      </w:r>
      <w:r w:rsidRPr="003306A8">
        <w:rPr>
          <w:rFonts w:ascii="Arial Unicode MS" w:hAnsi="Arial Unicode MS"/>
          <w:color w:val="666699"/>
          <w:sz w:val="18"/>
        </w:rPr>
        <w:t>華總</w:t>
      </w:r>
      <w:r>
        <w:rPr>
          <w:rFonts w:ascii="Arial Unicode MS" w:hAnsi="Arial Unicode MS"/>
          <w:color w:val="666699"/>
          <w:sz w:val="18"/>
        </w:rPr>
        <w:t>（</w:t>
      </w:r>
      <w:r w:rsidRPr="003306A8">
        <w:rPr>
          <w:rFonts w:ascii="Arial Unicode MS" w:hAnsi="Arial Unicode MS"/>
          <w:color w:val="666699"/>
          <w:sz w:val="18"/>
        </w:rPr>
        <w:t>一</w:t>
      </w:r>
      <w:r>
        <w:rPr>
          <w:rFonts w:ascii="Arial Unicode MS" w:hAnsi="Arial Unicode MS"/>
          <w:color w:val="666699"/>
          <w:sz w:val="18"/>
        </w:rPr>
        <w:t>）</w:t>
      </w:r>
      <w:r w:rsidRPr="003306A8">
        <w:rPr>
          <w:rFonts w:ascii="Arial Unicode MS" w:hAnsi="Arial Unicode MS"/>
          <w:color w:val="666699"/>
          <w:sz w:val="18"/>
        </w:rPr>
        <w:t>義字第</w:t>
      </w:r>
      <w:r w:rsidRPr="003306A8">
        <w:rPr>
          <w:rFonts w:ascii="Arial Unicode MS" w:hAnsi="Arial Unicode MS"/>
          <w:color w:val="666699"/>
          <w:sz w:val="18"/>
        </w:rPr>
        <w:t>0453</w:t>
      </w:r>
      <w:r w:rsidRPr="003306A8">
        <w:rPr>
          <w:rFonts w:ascii="Arial Unicode MS" w:hAnsi="Arial Unicode MS"/>
          <w:color w:val="666699"/>
          <w:sz w:val="18"/>
        </w:rPr>
        <w:t>號令修正公布名稱</w:t>
      </w:r>
      <w:r>
        <w:rPr>
          <w:rFonts w:ascii="Arial Unicode MS" w:hAnsi="Arial Unicode MS" w:hint="eastAsia"/>
          <w:color w:val="666699"/>
          <w:sz w:val="18"/>
        </w:rPr>
        <w:t>(</w:t>
      </w:r>
      <w:hyperlink r:id="rId15" w:history="1">
        <w:r w:rsidRPr="00D457DD">
          <w:rPr>
            <w:rStyle w:val="a3"/>
            <w:rFonts w:ascii="Arial Unicode MS" w:hAnsi="Arial Unicode MS" w:hint="eastAsia"/>
            <w:sz w:val="18"/>
          </w:rPr>
          <w:t>司法院大法官審理案件法</w:t>
        </w:r>
      </w:hyperlink>
      <w:r>
        <w:rPr>
          <w:rFonts w:ascii="Arial Unicode MS" w:hAnsi="Arial Unicode MS" w:hint="eastAsia"/>
          <w:color w:val="666699"/>
          <w:sz w:val="18"/>
        </w:rPr>
        <w:t>)</w:t>
      </w:r>
      <w:r w:rsidRPr="003306A8">
        <w:rPr>
          <w:rFonts w:ascii="Arial Unicode MS" w:hAnsi="Arial Unicode MS"/>
          <w:color w:val="666699"/>
          <w:sz w:val="18"/>
        </w:rPr>
        <w:t>及全文</w:t>
      </w:r>
      <w:r w:rsidRPr="003306A8">
        <w:rPr>
          <w:rFonts w:ascii="Arial Unicode MS" w:hAnsi="Arial Unicode MS"/>
          <w:color w:val="666699"/>
          <w:sz w:val="18"/>
        </w:rPr>
        <w:t>35</w:t>
      </w:r>
      <w:r w:rsidRPr="003306A8">
        <w:rPr>
          <w:rFonts w:ascii="Arial Unicode MS" w:hAnsi="Arial Unicode MS"/>
          <w:color w:val="666699"/>
          <w:sz w:val="18"/>
        </w:rPr>
        <w:t>條</w:t>
      </w:r>
    </w:p>
    <w:p w:rsidR="00A6011A" w:rsidRPr="00D457DD" w:rsidRDefault="00A6011A" w:rsidP="0099154E">
      <w:pPr>
        <w:ind w:leftChars="75" w:left="150"/>
        <w:jc w:val="both"/>
        <w:rPr>
          <w:rFonts w:ascii="Arial Unicode MS" w:hAnsi="Arial Unicode MS"/>
          <w:b/>
          <w:bCs/>
          <w:color w:val="666699"/>
          <w:sz w:val="18"/>
        </w:rPr>
      </w:pPr>
    </w:p>
    <w:p w:rsidR="00A6011A" w:rsidRPr="00D457DD" w:rsidRDefault="00A6011A" w:rsidP="00C83397">
      <w:pPr>
        <w:pStyle w:val="1"/>
        <w:rPr>
          <w:color w:val="auto"/>
        </w:rPr>
      </w:pPr>
      <w:r w:rsidRPr="00D457DD">
        <w:rPr>
          <w:color w:val="auto"/>
        </w:rPr>
        <w:t>【</w:t>
      </w:r>
      <w:r w:rsidRPr="00D457DD">
        <w:rPr>
          <w:rFonts w:hint="eastAsia"/>
          <w:color w:val="auto"/>
        </w:rPr>
        <w:t>法規內容</w:t>
      </w:r>
      <w:r w:rsidRPr="00D457DD">
        <w:rPr>
          <w:color w:val="auto"/>
        </w:rPr>
        <w:t>】</w:t>
      </w:r>
    </w:p>
    <w:p w:rsidR="00D457DD" w:rsidRPr="00D457DD" w:rsidRDefault="00D457DD" w:rsidP="00D457DD">
      <w:pPr>
        <w:pStyle w:val="2"/>
      </w:pPr>
      <w:r w:rsidRPr="00D457DD">
        <w:rPr>
          <w:rFonts w:hint="eastAsia"/>
        </w:rPr>
        <w:t>第</w:t>
      </w:r>
      <w:r w:rsidRPr="00D457DD">
        <w:rPr>
          <w:rFonts w:hint="eastAsia"/>
        </w:rPr>
        <w:t>1</w:t>
      </w:r>
      <w:r w:rsidRPr="00D457DD">
        <w:rPr>
          <w:rFonts w:hint="eastAsia"/>
        </w:rPr>
        <w:t>條</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本法依司法院組織</w:t>
      </w:r>
      <w:r w:rsidRPr="00295575">
        <w:rPr>
          <w:rFonts w:ascii="Arial Unicode MS" w:hAnsi="Arial Unicode MS"/>
          <w:color w:val="17365D"/>
        </w:rPr>
        <w:t>法</w:t>
      </w:r>
      <w:hyperlink r:id="rId16" w:anchor="a6" w:history="1">
        <w:r w:rsidRPr="00295575">
          <w:rPr>
            <w:rStyle w:val="a3"/>
          </w:rPr>
          <w:t>第六條</w:t>
        </w:r>
      </w:hyperlink>
      <w:r w:rsidRPr="00884584">
        <w:rPr>
          <w:rFonts w:ascii="Arial Unicode MS" w:hAnsi="Arial Unicode MS" w:hint="eastAsia"/>
        </w:rPr>
        <w:t>第二項制定之。</w:t>
      </w:r>
    </w:p>
    <w:p w:rsidR="00D457DD" w:rsidRPr="00884584" w:rsidRDefault="00D457DD" w:rsidP="00D457DD">
      <w:pPr>
        <w:pStyle w:val="2"/>
      </w:pPr>
      <w:r w:rsidRPr="00884584">
        <w:rPr>
          <w:rFonts w:hint="eastAsia"/>
        </w:rPr>
        <w:t>第</w:t>
      </w:r>
      <w:r>
        <w:rPr>
          <w:rFonts w:hint="eastAsia"/>
        </w:rPr>
        <w:t>2</w:t>
      </w:r>
      <w:r w:rsidRPr="00884584">
        <w:rPr>
          <w:rFonts w:hint="eastAsia"/>
        </w:rPr>
        <w:t>條</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大法官會議掌理司法院解</w:t>
      </w:r>
      <w:r w:rsidRPr="00295575">
        <w:rPr>
          <w:rFonts w:ascii="Arial Unicode MS" w:hAnsi="Arial Unicode MS"/>
          <w:color w:val="17365D"/>
        </w:rPr>
        <w:t>釋</w:t>
      </w:r>
      <w:hyperlink r:id="rId17" w:history="1">
        <w:r w:rsidRPr="00295575">
          <w:rPr>
            <w:rStyle w:val="a3"/>
          </w:rPr>
          <w:t>憲法</w:t>
        </w:r>
      </w:hyperlink>
      <w:r w:rsidRPr="00884584">
        <w:rPr>
          <w:rFonts w:ascii="Arial Unicode MS" w:hAnsi="Arial Unicode MS" w:hint="eastAsia"/>
        </w:rPr>
        <w:t>及統一解釋法律與命令之事項，依本法行之。</w:t>
      </w:r>
    </w:p>
    <w:p w:rsidR="00D457DD" w:rsidRPr="00884584" w:rsidRDefault="00D457DD" w:rsidP="00D457DD">
      <w:pPr>
        <w:pStyle w:val="2"/>
      </w:pPr>
      <w:r w:rsidRPr="00884584">
        <w:rPr>
          <w:rFonts w:hint="eastAsia"/>
        </w:rPr>
        <w:t>第</w:t>
      </w:r>
      <w:r>
        <w:rPr>
          <w:rFonts w:hint="eastAsia"/>
        </w:rPr>
        <w:t>3</w:t>
      </w:r>
      <w:r w:rsidRPr="00884584">
        <w:rPr>
          <w:rFonts w:hint="eastAsia"/>
        </w:rPr>
        <w:t>條</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大法官會議解釋</w:t>
      </w:r>
      <w:hyperlink r:id="rId18" w:history="1">
        <w:r w:rsidR="009530E8" w:rsidRPr="00295575">
          <w:rPr>
            <w:rStyle w:val="a3"/>
          </w:rPr>
          <w:t>憲法</w:t>
        </w:r>
      </w:hyperlink>
      <w:r w:rsidRPr="00884584">
        <w:rPr>
          <w:rFonts w:ascii="Arial Unicode MS" w:hAnsi="Arial Unicode MS" w:hint="eastAsia"/>
        </w:rPr>
        <w:t>之事項如左：</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一、關於適用</w:t>
      </w:r>
      <w:hyperlink r:id="rId19" w:history="1">
        <w:r w:rsidR="009530E8" w:rsidRPr="00295575">
          <w:rPr>
            <w:rStyle w:val="a3"/>
          </w:rPr>
          <w:t>憲法</w:t>
        </w:r>
      </w:hyperlink>
      <w:r w:rsidRPr="00884584">
        <w:rPr>
          <w:rFonts w:ascii="Arial Unicode MS" w:hAnsi="Arial Unicode MS" w:hint="eastAsia"/>
        </w:rPr>
        <w:t>發生疑義之事項。</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二、關於法律或命令有無牴觸</w:t>
      </w:r>
      <w:hyperlink r:id="rId20" w:history="1">
        <w:r w:rsidR="009530E8" w:rsidRPr="00295575">
          <w:rPr>
            <w:rStyle w:val="a3"/>
          </w:rPr>
          <w:t>憲法</w:t>
        </w:r>
      </w:hyperlink>
      <w:r w:rsidRPr="00884584">
        <w:rPr>
          <w:rFonts w:ascii="Arial Unicode MS" w:hAnsi="Arial Unicode MS" w:hint="eastAsia"/>
        </w:rPr>
        <w:t>之事項。</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三、關於省自治法、縣自治法、省法規及縣規章有無牴觸</w:t>
      </w:r>
      <w:hyperlink r:id="rId21" w:history="1">
        <w:r w:rsidR="009530E8" w:rsidRPr="00295575">
          <w:rPr>
            <w:rStyle w:val="a3"/>
          </w:rPr>
          <w:t>憲法</w:t>
        </w:r>
      </w:hyperlink>
      <w:r w:rsidRPr="00884584">
        <w:rPr>
          <w:rFonts w:ascii="Arial Unicode MS" w:hAnsi="Arial Unicode MS" w:hint="eastAsia"/>
        </w:rPr>
        <w:t>之事項。</w:t>
      </w:r>
    </w:p>
    <w:p w:rsidR="00D457DD" w:rsidRPr="00D457DD" w:rsidRDefault="00D457DD" w:rsidP="00D457DD">
      <w:pPr>
        <w:ind w:left="142"/>
        <w:jc w:val="both"/>
        <w:rPr>
          <w:rFonts w:ascii="Arial Unicode MS" w:hAnsi="Arial Unicode MS"/>
          <w:color w:val="17365D"/>
        </w:rPr>
      </w:pPr>
      <w:r w:rsidRPr="00D457DD">
        <w:rPr>
          <w:rFonts w:ascii="Arial Unicode MS" w:hAnsi="Arial Unicode MS" w:hint="eastAsia"/>
          <w:color w:val="17365D"/>
        </w:rPr>
        <w:t xml:space="preserve">　　前項解釋之事項，以</w:t>
      </w:r>
      <w:hyperlink r:id="rId22" w:history="1">
        <w:r w:rsidR="009530E8" w:rsidRPr="00295575">
          <w:rPr>
            <w:rStyle w:val="a3"/>
          </w:rPr>
          <w:t>憲法</w:t>
        </w:r>
      </w:hyperlink>
      <w:r w:rsidRPr="00D457DD">
        <w:rPr>
          <w:rFonts w:ascii="Arial Unicode MS" w:hAnsi="Arial Unicode MS" w:hint="eastAsia"/>
          <w:color w:val="17365D"/>
        </w:rPr>
        <w:t>條文有規定者為限。</w:t>
      </w:r>
    </w:p>
    <w:p w:rsidR="00D457DD" w:rsidRPr="00884584" w:rsidRDefault="00D457DD" w:rsidP="00D457DD">
      <w:pPr>
        <w:pStyle w:val="2"/>
      </w:pPr>
      <w:bookmarkStart w:id="2" w:name="a4"/>
      <w:bookmarkEnd w:id="2"/>
      <w:r w:rsidRPr="00884584">
        <w:rPr>
          <w:rFonts w:hint="eastAsia"/>
        </w:rPr>
        <w:t>第</w:t>
      </w:r>
      <w:r>
        <w:rPr>
          <w:rFonts w:hint="eastAsia"/>
        </w:rPr>
        <w:t>4</w:t>
      </w:r>
      <w:r w:rsidRPr="00884584">
        <w:rPr>
          <w:rFonts w:hint="eastAsia"/>
        </w:rPr>
        <w:t>條</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有左列情形之一者，得聲請解釋</w:t>
      </w:r>
      <w:hyperlink r:id="rId23" w:history="1">
        <w:r w:rsidR="009530E8" w:rsidRPr="00295575">
          <w:rPr>
            <w:rStyle w:val="a3"/>
          </w:rPr>
          <w:t>憲法</w:t>
        </w:r>
      </w:hyperlink>
      <w:r w:rsidRPr="00884584">
        <w:rPr>
          <w:rFonts w:ascii="Arial Unicode MS" w:hAnsi="Arial Unicode MS" w:hint="eastAsia"/>
        </w:rPr>
        <w:t>：</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一、中央或地方機關於其行使職權適用</w:t>
      </w:r>
      <w:hyperlink r:id="rId24" w:history="1">
        <w:r w:rsidR="009530E8" w:rsidRPr="00295575">
          <w:rPr>
            <w:rStyle w:val="a3"/>
          </w:rPr>
          <w:t>憲法</w:t>
        </w:r>
      </w:hyperlink>
      <w:r w:rsidRPr="00884584">
        <w:rPr>
          <w:rFonts w:ascii="Arial Unicode MS" w:hAnsi="Arial Unicode MS" w:hint="eastAsia"/>
        </w:rPr>
        <w:t>發生疑義，或因行使職權與其他機關之職權發生適用</w:t>
      </w:r>
      <w:hyperlink r:id="rId25" w:history="1">
        <w:r w:rsidR="009530E8" w:rsidRPr="00295575">
          <w:rPr>
            <w:rStyle w:val="a3"/>
          </w:rPr>
          <w:t>憲法</w:t>
        </w:r>
      </w:hyperlink>
      <w:r w:rsidRPr="00884584">
        <w:rPr>
          <w:rFonts w:ascii="Arial Unicode MS" w:hAnsi="Arial Unicode MS" w:hint="eastAsia"/>
        </w:rPr>
        <w:t>之爭議，或適用法律與命令發生有牴觸</w:t>
      </w:r>
      <w:hyperlink r:id="rId26" w:history="1">
        <w:r w:rsidR="009530E8" w:rsidRPr="00295575">
          <w:rPr>
            <w:rStyle w:val="a3"/>
          </w:rPr>
          <w:t>憲法</w:t>
        </w:r>
      </w:hyperlink>
      <w:r w:rsidRPr="00884584">
        <w:rPr>
          <w:rFonts w:ascii="Arial Unicode MS" w:hAnsi="Arial Unicode MS" w:hint="eastAsia"/>
        </w:rPr>
        <w:t>之疑義者。</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二、人民於其</w:t>
      </w:r>
      <w:hyperlink r:id="rId27" w:history="1">
        <w:r w:rsidR="009530E8" w:rsidRPr="00295575">
          <w:rPr>
            <w:rStyle w:val="a3"/>
          </w:rPr>
          <w:t>憲法</w:t>
        </w:r>
      </w:hyperlink>
      <w:r w:rsidRPr="00884584">
        <w:rPr>
          <w:rFonts w:ascii="Arial Unicode MS" w:hAnsi="Arial Unicode MS" w:hint="eastAsia"/>
        </w:rPr>
        <w:t>上所保障之權利遭受不法侵害，經依法定程序提起訴訟，對於確定終局裁判所適用之法律或命令發生有牴觸</w:t>
      </w:r>
      <w:hyperlink r:id="rId28" w:history="1">
        <w:r w:rsidR="009530E8" w:rsidRPr="00295575">
          <w:rPr>
            <w:rStyle w:val="a3"/>
          </w:rPr>
          <w:t>憲法</w:t>
        </w:r>
      </w:hyperlink>
      <w:r w:rsidRPr="00884584">
        <w:rPr>
          <w:rFonts w:ascii="Arial Unicode MS" w:hAnsi="Arial Unicode MS" w:hint="eastAsia"/>
        </w:rPr>
        <w:t>之疑義者。</w:t>
      </w:r>
    </w:p>
    <w:p w:rsidR="00D457DD" w:rsidRPr="00D457DD" w:rsidRDefault="00D457DD" w:rsidP="00D457DD">
      <w:pPr>
        <w:ind w:left="142"/>
        <w:jc w:val="both"/>
        <w:rPr>
          <w:rFonts w:ascii="Arial Unicode MS" w:hAnsi="Arial Unicode MS"/>
          <w:color w:val="17365D"/>
        </w:rPr>
      </w:pPr>
      <w:r w:rsidRPr="00D457DD">
        <w:rPr>
          <w:rFonts w:ascii="Arial Unicode MS" w:hAnsi="Arial Unicode MS" w:hint="eastAsia"/>
          <w:color w:val="17365D"/>
        </w:rPr>
        <w:t xml:space="preserve">　　聲請解</w:t>
      </w:r>
      <w:r w:rsidRPr="00295575">
        <w:rPr>
          <w:rFonts w:ascii="Arial Unicode MS" w:hAnsi="Arial Unicode MS"/>
          <w:color w:val="17365D"/>
        </w:rPr>
        <w:t>釋</w:t>
      </w:r>
      <w:hyperlink r:id="rId29" w:history="1">
        <w:r w:rsidRPr="00295575">
          <w:rPr>
            <w:rStyle w:val="a3"/>
          </w:rPr>
          <w:t>憲法</w:t>
        </w:r>
      </w:hyperlink>
      <w:r w:rsidRPr="00D457DD">
        <w:rPr>
          <w:rFonts w:ascii="Arial Unicode MS" w:hAnsi="Arial Unicode MS" w:hint="eastAsia"/>
          <w:color w:val="17365D"/>
        </w:rPr>
        <w:t>，不合前項規定者，大法官會議應不受理。</w:t>
      </w:r>
    </w:p>
    <w:p w:rsidR="00D457DD" w:rsidRPr="00884584" w:rsidRDefault="00D457DD" w:rsidP="00D457DD">
      <w:pPr>
        <w:pStyle w:val="2"/>
      </w:pPr>
      <w:r w:rsidRPr="00884584">
        <w:rPr>
          <w:rFonts w:hint="eastAsia"/>
        </w:rPr>
        <w:t>第</w:t>
      </w:r>
      <w:r>
        <w:rPr>
          <w:rFonts w:hint="eastAsia"/>
        </w:rPr>
        <w:t>5</w:t>
      </w:r>
      <w:r w:rsidRPr="00884584">
        <w:rPr>
          <w:rFonts w:hint="eastAsia"/>
        </w:rPr>
        <w:t>條</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本法</w:t>
      </w:r>
      <w:hyperlink r:id="rId30" w:anchor="a3" w:history="1">
        <w:r w:rsidRPr="00F52C66">
          <w:rPr>
            <w:rStyle w:val="a3"/>
            <w:rFonts w:ascii="Arial Unicode MS" w:hAnsi="Arial Unicode MS" w:hint="eastAsia"/>
          </w:rPr>
          <w:t>第三條</w:t>
        </w:r>
      </w:hyperlink>
      <w:r w:rsidRPr="00884584">
        <w:rPr>
          <w:rFonts w:ascii="Arial Unicode MS" w:hAnsi="Arial Unicode MS" w:hint="eastAsia"/>
        </w:rPr>
        <w:t>第一項第三款之解釋案件，除憲法第</w:t>
      </w:r>
      <w:hyperlink r:id="rId31" w:anchor="a114" w:history="1">
        <w:r w:rsidRPr="00F52C66">
          <w:rPr>
            <w:rStyle w:val="a3"/>
            <w:rFonts w:ascii="Arial Unicode MS" w:hAnsi="Arial Unicode MS" w:hint="eastAsia"/>
          </w:rPr>
          <w:t>一百十四</w:t>
        </w:r>
      </w:hyperlink>
      <w:r w:rsidRPr="00884584">
        <w:rPr>
          <w:rFonts w:ascii="Arial Unicode MS" w:hAnsi="Arial Unicode MS" w:hint="eastAsia"/>
        </w:rPr>
        <w:t>條規定者外，準用本法</w:t>
      </w:r>
      <w:hyperlink r:id="rId32" w:anchor="a4" w:history="1">
        <w:r w:rsidRPr="008D0540">
          <w:rPr>
            <w:rStyle w:val="a3"/>
            <w:rFonts w:ascii="Arial Unicode MS" w:hAnsi="Arial Unicode MS" w:hint="eastAsia"/>
          </w:rPr>
          <w:t>第四條</w:t>
        </w:r>
      </w:hyperlink>
      <w:r w:rsidRPr="00884584">
        <w:rPr>
          <w:rFonts w:ascii="Arial Unicode MS" w:hAnsi="Arial Unicode MS" w:hint="eastAsia"/>
        </w:rPr>
        <w:t>之規定。</w:t>
      </w:r>
    </w:p>
    <w:p w:rsidR="00D457DD" w:rsidRPr="00884584" w:rsidRDefault="00D457DD" w:rsidP="00D457DD">
      <w:pPr>
        <w:pStyle w:val="2"/>
      </w:pPr>
      <w:r w:rsidRPr="00884584">
        <w:rPr>
          <w:rFonts w:hint="eastAsia"/>
        </w:rPr>
        <w:t>第</w:t>
      </w:r>
      <w:r>
        <w:rPr>
          <w:rFonts w:hint="eastAsia"/>
        </w:rPr>
        <w:t>6</w:t>
      </w:r>
      <w:r w:rsidRPr="00884584">
        <w:rPr>
          <w:rFonts w:hint="eastAsia"/>
        </w:rPr>
        <w:t>條</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聲請解釋</w:t>
      </w:r>
      <w:hyperlink r:id="rId33" w:history="1">
        <w:r w:rsidR="009530E8" w:rsidRPr="00295575">
          <w:rPr>
            <w:rStyle w:val="a3"/>
          </w:rPr>
          <w:t>憲法</w:t>
        </w:r>
      </w:hyperlink>
      <w:r w:rsidRPr="00884584">
        <w:rPr>
          <w:rFonts w:ascii="Arial Unicode MS" w:hAnsi="Arial Unicode MS" w:hint="eastAsia"/>
        </w:rPr>
        <w:t>，應以聲請書敘明左列事由，向司法院為之：</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一、解決疑義或爭議，必須解釋</w:t>
      </w:r>
      <w:hyperlink r:id="rId34" w:history="1">
        <w:r w:rsidR="009530E8" w:rsidRPr="00295575">
          <w:rPr>
            <w:rStyle w:val="a3"/>
          </w:rPr>
          <w:t>憲法</w:t>
        </w:r>
      </w:hyperlink>
      <w:r w:rsidRPr="00884584">
        <w:rPr>
          <w:rFonts w:ascii="Arial Unicode MS" w:hAnsi="Arial Unicode MS" w:hint="eastAsia"/>
        </w:rPr>
        <w:t>之理由及其所引用之</w:t>
      </w:r>
      <w:hyperlink r:id="rId35" w:history="1">
        <w:r w:rsidR="008D0540" w:rsidRPr="00295575">
          <w:rPr>
            <w:rStyle w:val="a3"/>
          </w:rPr>
          <w:t>憲法</w:t>
        </w:r>
      </w:hyperlink>
      <w:r w:rsidRPr="00884584">
        <w:rPr>
          <w:rFonts w:ascii="Arial Unicode MS" w:hAnsi="Arial Unicode MS" w:hint="eastAsia"/>
        </w:rPr>
        <w:t>條文。</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二、疑義或爭議之性質與經過及其對本案所持之立場與見解。</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lastRenderedPageBreak/>
        <w:t xml:space="preserve">　　三、有關機關處理本案之主要文件及其說明。</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四、聲請解釋</w:t>
      </w:r>
      <w:hyperlink r:id="rId36" w:history="1">
        <w:r w:rsidR="008D0540" w:rsidRPr="00295575">
          <w:rPr>
            <w:rStyle w:val="a3"/>
          </w:rPr>
          <w:t>憲法</w:t>
        </w:r>
      </w:hyperlink>
      <w:r w:rsidRPr="00884584">
        <w:rPr>
          <w:rFonts w:ascii="Arial Unicode MS" w:hAnsi="Arial Unicode MS" w:hint="eastAsia"/>
        </w:rPr>
        <w:t>之目的。</w:t>
      </w:r>
    </w:p>
    <w:p w:rsidR="00D457DD" w:rsidRPr="00884584" w:rsidRDefault="00D457DD" w:rsidP="00D457DD">
      <w:pPr>
        <w:pStyle w:val="2"/>
      </w:pPr>
      <w:r w:rsidRPr="00884584">
        <w:rPr>
          <w:rFonts w:hint="eastAsia"/>
        </w:rPr>
        <w:t>第</w:t>
      </w:r>
      <w:r>
        <w:rPr>
          <w:rFonts w:hint="eastAsia"/>
        </w:rPr>
        <w:t>7</w:t>
      </w:r>
      <w:r w:rsidRPr="00884584">
        <w:rPr>
          <w:rFonts w:hint="eastAsia"/>
        </w:rPr>
        <w:t>條</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中央或地方機關就其職權上適用法律或命令所持見解，與本機關或他機關適用同一法律或命令時，所已表示之見解有異者，得聲請統一解釋。但該機關依法應受本機關或他機關見解之拘束，或得變更其見解者，不在此限。</w:t>
      </w:r>
    </w:p>
    <w:p w:rsidR="00D457DD" w:rsidRPr="00884584" w:rsidRDefault="00D457DD" w:rsidP="00D457DD">
      <w:pPr>
        <w:pStyle w:val="2"/>
      </w:pPr>
      <w:r w:rsidRPr="00884584">
        <w:rPr>
          <w:rFonts w:hint="eastAsia"/>
        </w:rPr>
        <w:t>第</w:t>
      </w:r>
      <w:r>
        <w:rPr>
          <w:rFonts w:hint="eastAsia"/>
        </w:rPr>
        <w:t>8</w:t>
      </w:r>
      <w:r w:rsidRPr="00884584">
        <w:rPr>
          <w:rFonts w:hint="eastAsia"/>
        </w:rPr>
        <w:t>條</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聲請解釋機關有上級機關者，其聲請應經由上級機關層轉，上級機關對於不合規定者，不得為之轉請；其應依職權予以解決者亦同。</w:t>
      </w:r>
    </w:p>
    <w:p w:rsidR="00D457DD" w:rsidRPr="00884584" w:rsidRDefault="00D457DD" w:rsidP="00D457DD">
      <w:pPr>
        <w:pStyle w:val="2"/>
      </w:pPr>
      <w:r w:rsidRPr="00884584">
        <w:rPr>
          <w:rFonts w:hint="eastAsia"/>
        </w:rPr>
        <w:t>第</w:t>
      </w:r>
      <w:r>
        <w:rPr>
          <w:rFonts w:hint="eastAsia"/>
        </w:rPr>
        <w:t>9</w:t>
      </w:r>
      <w:r w:rsidRPr="00884584">
        <w:rPr>
          <w:rFonts w:hint="eastAsia"/>
        </w:rPr>
        <w:t>條</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大法官會議接受聲請解釋案件，應先推定大法官三人審查，除不合本法規定不予解釋者，應敘明理由報會決定外，其應予解釋之案件，應提會討論。</w:t>
      </w:r>
    </w:p>
    <w:p w:rsidR="00D457DD" w:rsidRPr="00D457DD" w:rsidRDefault="00D457DD" w:rsidP="00D457DD">
      <w:pPr>
        <w:ind w:left="142"/>
        <w:jc w:val="both"/>
        <w:rPr>
          <w:rFonts w:ascii="Arial Unicode MS" w:hAnsi="Arial Unicode MS"/>
          <w:color w:val="17365D"/>
        </w:rPr>
      </w:pPr>
      <w:r w:rsidRPr="00D457DD">
        <w:rPr>
          <w:rFonts w:ascii="Arial Unicode MS" w:hAnsi="Arial Unicode MS" w:hint="eastAsia"/>
          <w:color w:val="17365D"/>
        </w:rPr>
        <w:t xml:space="preserve">　　前項解釋案件於推定大法官審查時，得限定提會時間。</w:t>
      </w:r>
    </w:p>
    <w:p w:rsidR="00D457DD" w:rsidRPr="00884584" w:rsidRDefault="00D457DD" w:rsidP="00D457DD">
      <w:pPr>
        <w:pStyle w:val="2"/>
      </w:pPr>
      <w:r>
        <w:rPr>
          <w:rFonts w:hint="eastAsia"/>
        </w:rPr>
        <w:t>第</w:t>
      </w:r>
      <w:r>
        <w:rPr>
          <w:rFonts w:hint="eastAsia"/>
        </w:rPr>
        <w:t>1</w:t>
      </w:r>
      <w:r w:rsidRPr="00884584">
        <w:rPr>
          <w:rFonts w:hint="eastAsia"/>
        </w:rPr>
        <w:t>條</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前條提會討論之解釋案件，應先由會決定原則，推大法官起草解釋文，會前印送全體大法官，再提會討論後表決之。</w:t>
      </w:r>
    </w:p>
    <w:p w:rsidR="00D457DD" w:rsidRPr="00884584" w:rsidRDefault="00D457DD" w:rsidP="00D457DD">
      <w:pPr>
        <w:pStyle w:val="2"/>
      </w:pPr>
      <w:r>
        <w:rPr>
          <w:rFonts w:hint="eastAsia"/>
        </w:rPr>
        <w:t>第</w:t>
      </w:r>
      <w:r>
        <w:rPr>
          <w:rFonts w:hint="eastAsia"/>
        </w:rPr>
        <w:t>11</w:t>
      </w:r>
      <w:r w:rsidRPr="00884584">
        <w:rPr>
          <w:rFonts w:hint="eastAsia"/>
        </w:rPr>
        <w:t>條</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大法官會議之表決，以舉手或點名為之；必要時得經出席人過半數之同意，採用無記名投票。</w:t>
      </w:r>
    </w:p>
    <w:p w:rsidR="00D457DD" w:rsidRPr="00884584" w:rsidRDefault="00D457DD" w:rsidP="00D457DD">
      <w:pPr>
        <w:pStyle w:val="2"/>
      </w:pPr>
      <w:r>
        <w:rPr>
          <w:rFonts w:hint="eastAsia"/>
        </w:rPr>
        <w:t>第</w:t>
      </w:r>
      <w:r>
        <w:rPr>
          <w:rFonts w:hint="eastAsia"/>
        </w:rPr>
        <w:t>12</w:t>
      </w:r>
      <w:r w:rsidRPr="00884584">
        <w:rPr>
          <w:rFonts w:hint="eastAsia"/>
        </w:rPr>
        <w:t>條</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大法官會議解釋案件，應參考制憲及立法資料，並得依請求或逕行通知聲請人及其關係人到會說明。</w:t>
      </w:r>
    </w:p>
    <w:p w:rsidR="00D457DD" w:rsidRPr="00884584" w:rsidRDefault="00D457DD" w:rsidP="00D457DD">
      <w:pPr>
        <w:pStyle w:val="2"/>
      </w:pPr>
      <w:r>
        <w:rPr>
          <w:rFonts w:hint="eastAsia"/>
        </w:rPr>
        <w:t>第</w:t>
      </w:r>
      <w:r>
        <w:rPr>
          <w:rFonts w:hint="eastAsia"/>
        </w:rPr>
        <w:t>13</w:t>
      </w:r>
      <w:r w:rsidRPr="00884584">
        <w:rPr>
          <w:rFonts w:hint="eastAsia"/>
        </w:rPr>
        <w:t>條</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大法官會議解釋</w:t>
      </w:r>
      <w:hyperlink r:id="rId37" w:history="1">
        <w:r w:rsidR="009530E8" w:rsidRPr="00295575">
          <w:rPr>
            <w:rStyle w:val="a3"/>
          </w:rPr>
          <w:t>憲法</w:t>
        </w:r>
      </w:hyperlink>
      <w:r w:rsidRPr="00884584">
        <w:rPr>
          <w:rFonts w:ascii="Arial Unicode MS" w:hAnsi="Arial Unicode MS" w:hint="eastAsia"/>
        </w:rPr>
        <w:t>，應有大法官總額四分之三之出席，暨出席人四分之三之同意，方得通過。</w:t>
      </w:r>
    </w:p>
    <w:p w:rsidR="00D457DD" w:rsidRPr="00D457DD" w:rsidRDefault="00D457DD" w:rsidP="00D457DD">
      <w:pPr>
        <w:ind w:left="142"/>
        <w:jc w:val="both"/>
        <w:rPr>
          <w:rFonts w:ascii="Arial Unicode MS" w:hAnsi="Arial Unicode MS"/>
          <w:color w:val="17365D"/>
        </w:rPr>
      </w:pPr>
      <w:r w:rsidRPr="00D457DD">
        <w:rPr>
          <w:rFonts w:ascii="Arial Unicode MS" w:hAnsi="Arial Unicode MS" w:hint="eastAsia"/>
          <w:color w:val="17365D"/>
        </w:rPr>
        <w:t xml:space="preserve">　　大法官會議統一解釋法律及命令，應有大法官總額過半數之出席，暨出席人過半數之同意，方得通過；可否同數時，取決於主席。</w:t>
      </w:r>
    </w:p>
    <w:p w:rsidR="00D457DD" w:rsidRPr="00884584" w:rsidRDefault="00D457DD" w:rsidP="00D457DD">
      <w:pPr>
        <w:pStyle w:val="2"/>
      </w:pPr>
      <w:r>
        <w:rPr>
          <w:rFonts w:hint="eastAsia"/>
        </w:rPr>
        <w:t>第</w:t>
      </w:r>
      <w:r>
        <w:rPr>
          <w:rFonts w:hint="eastAsia"/>
        </w:rPr>
        <w:t>14</w:t>
      </w:r>
      <w:r w:rsidRPr="00884584">
        <w:rPr>
          <w:rFonts w:hint="eastAsia"/>
        </w:rPr>
        <w:t>條</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大法官會議每兩星期開會一次，必要時得開臨時會議。</w:t>
      </w:r>
    </w:p>
    <w:p w:rsidR="00D457DD" w:rsidRPr="00884584" w:rsidRDefault="00D457DD" w:rsidP="00D457DD">
      <w:pPr>
        <w:pStyle w:val="2"/>
      </w:pPr>
      <w:r>
        <w:rPr>
          <w:rFonts w:hint="eastAsia"/>
        </w:rPr>
        <w:t>第</w:t>
      </w:r>
      <w:r>
        <w:rPr>
          <w:rFonts w:hint="eastAsia"/>
        </w:rPr>
        <w:t>15</w:t>
      </w:r>
      <w:r w:rsidRPr="00884584">
        <w:rPr>
          <w:rFonts w:hint="eastAsia"/>
        </w:rPr>
        <w:t>條</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大法官會議以司法院院長為主席；院長不能主席時，以副院長為主席。</w:t>
      </w:r>
    </w:p>
    <w:p w:rsidR="00D457DD" w:rsidRPr="00884584" w:rsidRDefault="00D457DD" w:rsidP="00D457DD">
      <w:pPr>
        <w:pStyle w:val="2"/>
      </w:pPr>
      <w:r>
        <w:rPr>
          <w:rFonts w:hint="eastAsia"/>
        </w:rPr>
        <w:t>第</w:t>
      </w:r>
      <w:r>
        <w:rPr>
          <w:rFonts w:hint="eastAsia"/>
        </w:rPr>
        <w:t>16</w:t>
      </w:r>
      <w:r w:rsidRPr="00884584">
        <w:rPr>
          <w:rFonts w:hint="eastAsia"/>
        </w:rPr>
        <w:t>條</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大法官遇解釋與其本身有利害關係之案件，應行迴避。</w:t>
      </w:r>
    </w:p>
    <w:p w:rsidR="00D457DD" w:rsidRPr="00884584" w:rsidRDefault="00D457DD" w:rsidP="00D457DD">
      <w:pPr>
        <w:pStyle w:val="2"/>
      </w:pPr>
      <w:r>
        <w:rPr>
          <w:rFonts w:hint="eastAsia"/>
        </w:rPr>
        <w:t>第</w:t>
      </w:r>
      <w:r>
        <w:rPr>
          <w:rFonts w:hint="eastAsia"/>
        </w:rPr>
        <w:t>17</w:t>
      </w:r>
      <w:r w:rsidRPr="00884584">
        <w:rPr>
          <w:rFonts w:hint="eastAsia"/>
        </w:rPr>
        <w:t>條</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大法官會議決議之解釋文，應附具解釋理由書，連同各大法官對該解釋之不同意見書，一併由司法院公布之，並通知本案聲請人及其關係人。</w:t>
      </w:r>
    </w:p>
    <w:p w:rsidR="00D457DD" w:rsidRPr="00884584" w:rsidRDefault="00D457DD" w:rsidP="00D457DD">
      <w:pPr>
        <w:pStyle w:val="2"/>
      </w:pPr>
      <w:r>
        <w:rPr>
          <w:rFonts w:hint="eastAsia"/>
        </w:rPr>
        <w:lastRenderedPageBreak/>
        <w:t>第</w:t>
      </w:r>
      <w:r>
        <w:rPr>
          <w:rFonts w:hint="eastAsia"/>
        </w:rPr>
        <w:t>18</w:t>
      </w:r>
      <w:r w:rsidRPr="00884584">
        <w:rPr>
          <w:rFonts w:hint="eastAsia"/>
        </w:rPr>
        <w:t>條</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司法院秘書長應列席大法官會議。</w:t>
      </w:r>
    </w:p>
    <w:p w:rsidR="00D457DD" w:rsidRPr="00D457DD" w:rsidRDefault="00D457DD" w:rsidP="00D457DD">
      <w:pPr>
        <w:ind w:left="142"/>
        <w:jc w:val="both"/>
        <w:rPr>
          <w:rFonts w:ascii="Arial Unicode MS" w:hAnsi="Arial Unicode MS"/>
          <w:color w:val="17365D"/>
        </w:rPr>
      </w:pPr>
      <w:r w:rsidRPr="00D457DD">
        <w:rPr>
          <w:rFonts w:ascii="Arial Unicode MS" w:hAnsi="Arial Unicode MS" w:hint="eastAsia"/>
          <w:color w:val="17365D"/>
        </w:rPr>
        <w:t xml:space="preserve">　　大法官會議紀錄，資料蒐集，及其他有關大法官會議事務，由司法院院長指派職員擔任之。</w:t>
      </w:r>
    </w:p>
    <w:p w:rsidR="00D457DD" w:rsidRPr="00884584" w:rsidRDefault="00D457DD" w:rsidP="00D457DD">
      <w:pPr>
        <w:pStyle w:val="2"/>
      </w:pPr>
      <w:r>
        <w:rPr>
          <w:rFonts w:hint="eastAsia"/>
        </w:rPr>
        <w:t>第</w:t>
      </w:r>
      <w:r>
        <w:rPr>
          <w:rFonts w:hint="eastAsia"/>
        </w:rPr>
        <w:t>19</w:t>
      </w:r>
      <w:r w:rsidRPr="00884584">
        <w:rPr>
          <w:rFonts w:hint="eastAsia"/>
        </w:rPr>
        <w:t>條</w:t>
      </w:r>
    </w:p>
    <w:p w:rsidR="00D457DD" w:rsidRPr="00884584" w:rsidRDefault="00D457DD" w:rsidP="00D457DD">
      <w:pPr>
        <w:ind w:left="142"/>
        <w:jc w:val="both"/>
        <w:rPr>
          <w:rFonts w:ascii="Arial Unicode MS" w:hAnsi="Arial Unicode MS"/>
        </w:rPr>
      </w:pPr>
      <w:r w:rsidRPr="00884584">
        <w:rPr>
          <w:rFonts w:ascii="Arial Unicode MS" w:hAnsi="Arial Unicode MS" w:hint="eastAsia"/>
        </w:rPr>
        <w:t xml:space="preserve">　　本法施行細則由司法院定之。</w:t>
      </w:r>
    </w:p>
    <w:p w:rsidR="00D457DD" w:rsidRPr="00884584" w:rsidRDefault="00D457DD" w:rsidP="00D457DD">
      <w:pPr>
        <w:pStyle w:val="2"/>
      </w:pPr>
      <w:r w:rsidRPr="00884584">
        <w:rPr>
          <w:rFonts w:hint="eastAsia"/>
        </w:rPr>
        <w:t>第</w:t>
      </w:r>
      <w:r>
        <w:rPr>
          <w:rFonts w:hint="eastAsia"/>
        </w:rPr>
        <w:t>20</w:t>
      </w:r>
      <w:r>
        <w:rPr>
          <w:rFonts w:hint="eastAsia"/>
        </w:rPr>
        <w:t>條</w:t>
      </w:r>
    </w:p>
    <w:p w:rsidR="00D457DD" w:rsidRDefault="00D457DD" w:rsidP="00D457DD">
      <w:pPr>
        <w:ind w:left="142"/>
        <w:jc w:val="both"/>
        <w:rPr>
          <w:rFonts w:ascii="Arial Unicode MS" w:hAnsi="Arial Unicode MS"/>
        </w:rPr>
      </w:pPr>
      <w:r w:rsidRPr="00884584">
        <w:rPr>
          <w:rFonts w:ascii="Arial Unicode MS" w:hAnsi="Arial Unicode MS" w:hint="eastAsia"/>
        </w:rPr>
        <w:t xml:space="preserve">　　本法自公布日施行。</w:t>
      </w:r>
    </w:p>
    <w:p w:rsidR="008C1688" w:rsidRPr="008C1688" w:rsidRDefault="008C1688" w:rsidP="00360C9D">
      <w:pPr>
        <w:ind w:left="142"/>
        <w:jc w:val="both"/>
        <w:rPr>
          <w:rFonts w:ascii="Arial Unicode MS" w:hAnsi="Arial Unicode MS"/>
          <w:color w:val="17365D"/>
        </w:rPr>
      </w:pPr>
    </w:p>
    <w:p w:rsidR="00431EEC" w:rsidRPr="00D244FB" w:rsidRDefault="00431EEC" w:rsidP="00360C9D">
      <w:pPr>
        <w:ind w:left="142"/>
        <w:jc w:val="both"/>
        <w:rPr>
          <w:rFonts w:ascii="Arial Unicode MS" w:hAnsi="Arial Unicode MS"/>
          <w:color w:val="17365D"/>
        </w:rPr>
      </w:pPr>
    </w:p>
    <w:p w:rsidR="00BF26BB" w:rsidRPr="003555EC" w:rsidRDefault="00A63811" w:rsidP="00A63811">
      <w:pPr>
        <w:rPr>
          <w:rStyle w:val="a3"/>
          <w:rFonts w:ascii="Arial Unicode MS" w:hAnsi="Arial Unicode MS"/>
          <w:sz w:val="18"/>
          <w:u w:val="none"/>
        </w:rPr>
      </w:pPr>
      <w:r>
        <w:rPr>
          <w:rFonts w:ascii="Arial Unicode MS" w:hAnsi="Arial Unicode MS"/>
          <w:color w:val="000080"/>
          <w:sz w:val="18"/>
        </w:rPr>
        <w:t xml:space="preserve">　　　　　　　　　　　　　　　　　　　　　　　　　　　　　　　　　　　　　　　　　　　　　　　　　　</w:t>
      </w:r>
      <w:r w:rsidR="00BF26BB" w:rsidRPr="003555EC">
        <w:rPr>
          <w:rFonts w:ascii="Arial Unicode MS" w:hAnsi="Arial Unicode MS"/>
          <w:color w:val="000080"/>
          <w:sz w:val="18"/>
        </w:rPr>
        <w:fldChar w:fldCharType="begin"/>
      </w:r>
      <w:r w:rsidR="00BF26BB" w:rsidRPr="003555EC">
        <w:rPr>
          <w:rFonts w:ascii="Arial Unicode MS" w:hAnsi="Arial Unicode MS"/>
          <w:color w:val="000080"/>
          <w:sz w:val="18"/>
        </w:rPr>
        <w:instrText xml:space="preserve"> HYPERLINK  \l "top" </w:instrText>
      </w:r>
      <w:r w:rsidR="00BF26BB" w:rsidRPr="003555EC">
        <w:rPr>
          <w:rFonts w:ascii="Arial Unicode MS" w:hAnsi="Arial Unicode MS"/>
          <w:color w:val="000080"/>
          <w:sz w:val="18"/>
        </w:rPr>
        <w:fldChar w:fldCharType="separate"/>
      </w:r>
      <w:hyperlink w:anchor="top" w:history="1">
        <w:r w:rsidR="00BF26BB" w:rsidRPr="003555EC">
          <w:rPr>
            <w:rStyle w:val="a3"/>
            <w:rFonts w:ascii="Arial Unicode MS" w:hAnsi="Arial Unicode MS" w:hint="eastAsia"/>
            <w:sz w:val="18"/>
          </w:rPr>
          <w:t>回首頁</w:t>
        </w:r>
      </w:hyperlink>
      <w:r w:rsidR="00BF26BB" w:rsidRPr="003555EC">
        <w:rPr>
          <w:rStyle w:val="a3"/>
          <w:rFonts w:ascii="Arial Unicode MS" w:hAnsi="Arial Unicode MS" w:hint="eastAsia"/>
          <w:b/>
          <w:sz w:val="18"/>
          <w:u w:val="none"/>
        </w:rPr>
        <w:t>&gt;&gt;</w:t>
      </w:r>
    </w:p>
    <w:p w:rsidR="00431EEC" w:rsidRPr="003555EC" w:rsidRDefault="00BF26BB" w:rsidP="008B5BAE">
      <w:pPr>
        <w:ind w:leftChars="50" w:left="100"/>
        <w:jc w:val="both"/>
        <w:rPr>
          <w:rFonts w:ascii="Arial Unicode MS" w:hAnsi="Arial Unicode MS"/>
          <w:color w:val="000000"/>
        </w:rPr>
      </w:pPr>
      <w:r w:rsidRPr="003555EC">
        <w:rPr>
          <w:rFonts w:ascii="Arial Unicode MS" w:hAnsi="Arial Unicode MS"/>
          <w:color w:val="000080"/>
          <w:sz w:val="18"/>
        </w:rPr>
        <w:fldChar w:fldCharType="end"/>
      </w:r>
      <w:r w:rsidRPr="003555EC">
        <w:rPr>
          <w:rFonts w:ascii="Arial Unicode MS" w:hAnsi="Arial Unicode MS" w:hint="eastAsia"/>
          <w:color w:val="808080"/>
          <w:sz w:val="18"/>
          <w:szCs w:val="18"/>
        </w:rPr>
        <w:t>【編註】本超連結法規檔以</w:t>
      </w:r>
      <w:hyperlink r:id="rId38" w:history="1">
        <w:r w:rsidRPr="003555EC">
          <w:rPr>
            <w:rStyle w:val="a3"/>
            <w:rFonts w:ascii="Arial Unicode MS" w:hAnsi="Arial Unicode MS" w:hint="eastAsia"/>
            <w:color w:val="808080"/>
            <w:sz w:val="18"/>
            <w:szCs w:val="18"/>
          </w:rPr>
          <w:t>總統府公報</w:t>
        </w:r>
      </w:hyperlink>
      <w:r w:rsidRPr="003555EC">
        <w:rPr>
          <w:rFonts w:ascii="Arial Unicode MS" w:hAnsi="Arial Unicode MS" w:hint="eastAsia"/>
          <w:color w:val="808080"/>
          <w:sz w:val="18"/>
          <w:szCs w:val="18"/>
        </w:rPr>
        <w:t>、</w:t>
      </w:r>
      <w:hyperlink r:id="rId39" w:history="1">
        <w:r w:rsidRPr="003555EC">
          <w:rPr>
            <w:rStyle w:val="a3"/>
            <w:rFonts w:ascii="Arial Unicode MS" w:hAnsi="Arial Unicode MS" w:hint="eastAsia"/>
            <w:color w:val="808080"/>
            <w:sz w:val="18"/>
            <w:szCs w:val="18"/>
          </w:rPr>
          <w:t>立法院</w:t>
        </w:r>
      </w:hyperlink>
      <w:r w:rsidRPr="003555EC">
        <w:rPr>
          <w:rFonts w:ascii="Arial Unicode MS" w:hAnsi="Arial Unicode MS" w:hint="eastAsia"/>
          <w:color w:val="808080"/>
          <w:sz w:val="18"/>
          <w:szCs w:val="18"/>
        </w:rPr>
        <w:t>及</w:t>
      </w:r>
      <w:hyperlink r:id="rId40" w:history="1">
        <w:r w:rsidRPr="003555EC">
          <w:rPr>
            <w:rStyle w:val="a3"/>
            <w:rFonts w:ascii="Arial Unicode MS" w:hAnsi="Arial Unicode MS" w:hint="eastAsia"/>
            <w:color w:val="808080"/>
            <w:sz w:val="18"/>
            <w:szCs w:val="18"/>
          </w:rPr>
          <w:t>法務部資訊網</w:t>
        </w:r>
      </w:hyperlink>
      <w:r w:rsidRPr="003555EC">
        <w:rPr>
          <w:rFonts w:ascii="Arial Unicode MS" w:hAnsi="Arial Unicode MS" w:hint="eastAsia"/>
          <w:color w:val="808080"/>
          <w:sz w:val="18"/>
          <w:szCs w:val="18"/>
        </w:rPr>
        <w:t>為依據，提供學習與參考為原則；如需正式引用，請以政府公告版為準。如有發現待更正部份及您所需本站未收編之法規</w:t>
      </w:r>
      <w:r w:rsidR="009758FD" w:rsidRPr="003963D8">
        <w:rPr>
          <w:rFonts w:ascii="Arial Unicode MS" w:hAnsi="Arial Unicode MS" w:hint="eastAsia"/>
          <w:color w:val="808080"/>
          <w:sz w:val="18"/>
          <w:szCs w:val="20"/>
        </w:rPr>
        <w:t>，</w:t>
      </w:r>
      <w:r w:rsidR="009758FD" w:rsidRPr="003963D8">
        <w:rPr>
          <w:rFonts w:ascii="Arial Unicode MS" w:hAnsi="Arial Unicode MS"/>
          <w:color w:val="7F7F7F"/>
          <w:sz w:val="18"/>
          <w:szCs w:val="20"/>
        </w:rPr>
        <w:t>敬請</w:t>
      </w:r>
      <w:hyperlink r:id="rId41" w:history="1">
        <w:r w:rsidR="009758FD" w:rsidRPr="003963D8">
          <w:rPr>
            <w:rStyle w:val="a3"/>
            <w:rFonts w:ascii="Arial Unicode MS" w:hAnsi="Arial Unicode MS"/>
            <w:sz w:val="18"/>
            <w:szCs w:val="20"/>
          </w:rPr>
          <w:t>告知</w:t>
        </w:r>
      </w:hyperlink>
      <w:r w:rsidR="009758FD" w:rsidRPr="003963D8">
        <w:rPr>
          <w:rFonts w:ascii="Arial Unicode MS" w:hAnsi="Arial Unicode MS" w:hint="eastAsia"/>
          <w:color w:val="808080"/>
          <w:sz w:val="18"/>
          <w:szCs w:val="20"/>
        </w:rPr>
        <w:t>，謝謝！</w:t>
      </w:r>
    </w:p>
    <w:sectPr w:rsidR="00431EEC" w:rsidRPr="003555EC">
      <w:footerReference w:type="even" r:id="rId42"/>
      <w:footerReference w:type="default" r:id="rId4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714" w:rsidRDefault="00F96714">
      <w:r>
        <w:separator/>
      </w:r>
    </w:p>
  </w:endnote>
  <w:endnote w:type="continuationSeparator" w:id="0">
    <w:p w:rsidR="00F96714" w:rsidRDefault="00F9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C66" w:rsidRDefault="00F52C6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52C66" w:rsidRDefault="00F52C6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C66" w:rsidRDefault="00F52C6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55AC3">
      <w:rPr>
        <w:rStyle w:val="a7"/>
        <w:noProof/>
      </w:rPr>
      <w:t>1</w:t>
    </w:r>
    <w:r>
      <w:rPr>
        <w:rStyle w:val="a7"/>
      </w:rPr>
      <w:fldChar w:fldCharType="end"/>
    </w:r>
  </w:p>
  <w:p w:rsidR="00F52C66" w:rsidRPr="009758FD" w:rsidRDefault="00F52C66" w:rsidP="005360FE">
    <w:pPr>
      <w:pStyle w:val="a6"/>
      <w:wordWrap w:val="0"/>
      <w:ind w:right="360"/>
      <w:jc w:val="right"/>
      <w:rPr>
        <w:rFonts w:ascii="Arial Unicode MS" w:hAnsi="Arial Unicode MS"/>
        <w:sz w:val="18"/>
      </w:rPr>
    </w:pPr>
    <w:r w:rsidRPr="009758FD">
      <w:rPr>
        <w:rFonts w:ascii="Arial Unicode MS" w:hAnsi="Arial Unicode MS" w:hint="eastAsia"/>
        <w:color w:val="000000"/>
        <w:sz w:val="18"/>
      </w:rPr>
      <w:t>&lt;&lt;</w:t>
    </w:r>
    <w:r w:rsidRPr="00D457DD">
      <w:rPr>
        <w:rFonts w:ascii="Arial Unicode MS" w:hAnsi="Arial Unicode MS" w:hint="eastAsia"/>
        <w:color w:val="000000"/>
        <w:sz w:val="18"/>
        <w:szCs w:val="24"/>
      </w:rPr>
      <w:t>司法院大法官會議法</w:t>
    </w:r>
    <w:r w:rsidR="00CE096C" w:rsidRPr="00CE096C">
      <w:rPr>
        <w:rFonts w:ascii="Arial Unicode MS" w:hAnsi="Arial Unicode MS" w:hint="eastAsia"/>
        <w:color w:val="000000"/>
        <w:sz w:val="18"/>
        <w:szCs w:val="24"/>
      </w:rPr>
      <w:t>(</w:t>
    </w:r>
    <w:r w:rsidR="00CE096C" w:rsidRPr="00CE096C">
      <w:rPr>
        <w:rFonts w:ascii="Arial Unicode MS" w:hAnsi="Arial Unicode MS" w:hint="eastAsia"/>
        <w:color w:val="000000"/>
        <w:sz w:val="18"/>
        <w:szCs w:val="24"/>
      </w:rPr>
      <w:t>廢</w:t>
    </w:r>
    <w:r w:rsidR="00CE096C" w:rsidRPr="00CE096C">
      <w:rPr>
        <w:rFonts w:ascii="Arial Unicode MS" w:hAnsi="Arial Unicode MS" w:hint="eastAsia"/>
        <w:color w:val="000000"/>
        <w:sz w:val="18"/>
        <w:szCs w:val="24"/>
      </w:rPr>
      <w:t>)</w:t>
    </w:r>
    <w:r w:rsidRPr="009758FD">
      <w:rPr>
        <w:rFonts w:ascii="Arial Unicode MS" w:hAnsi="Arial Unicode MS" w:hint="eastAsia"/>
        <w:color w:val="000000"/>
        <w:sz w:val="18"/>
      </w:rPr>
      <w:t>&gt;&gt;</w:t>
    </w:r>
    <w:r w:rsidRPr="009758FD">
      <w:rPr>
        <w:rFonts w:ascii="Arial Unicode MS" w:hAnsi="Arial Unicode MS" w:hint="eastAsia"/>
        <w:sz w:val="18"/>
      </w:rPr>
      <w:t>S-link</w:t>
    </w:r>
    <w:r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714" w:rsidRDefault="00F96714">
      <w:r>
        <w:separator/>
      </w:r>
    </w:p>
  </w:footnote>
  <w:footnote w:type="continuationSeparator" w:id="0">
    <w:p w:rsidR="00F96714" w:rsidRDefault="00F96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CC8"/>
    <w:rsid w:val="0000444A"/>
    <w:rsid w:val="00010878"/>
    <w:rsid w:val="0003470A"/>
    <w:rsid w:val="00041F63"/>
    <w:rsid w:val="000443FD"/>
    <w:rsid w:val="0006505D"/>
    <w:rsid w:val="0007318D"/>
    <w:rsid w:val="000A7115"/>
    <w:rsid w:val="000C1DAC"/>
    <w:rsid w:val="000D710E"/>
    <w:rsid w:val="000D7583"/>
    <w:rsid w:val="00100662"/>
    <w:rsid w:val="0012255A"/>
    <w:rsid w:val="001415EF"/>
    <w:rsid w:val="00151F81"/>
    <w:rsid w:val="001662B2"/>
    <w:rsid w:val="00173A16"/>
    <w:rsid w:val="00177095"/>
    <w:rsid w:val="001A49BA"/>
    <w:rsid w:val="001C258B"/>
    <w:rsid w:val="001D6830"/>
    <w:rsid w:val="001E4EAE"/>
    <w:rsid w:val="002007FC"/>
    <w:rsid w:val="00222E53"/>
    <w:rsid w:val="002275F3"/>
    <w:rsid w:val="00260074"/>
    <w:rsid w:val="002769C3"/>
    <w:rsid w:val="002B4B9C"/>
    <w:rsid w:val="002B565A"/>
    <w:rsid w:val="002E3B23"/>
    <w:rsid w:val="002E6DCE"/>
    <w:rsid w:val="002F5997"/>
    <w:rsid w:val="00301863"/>
    <w:rsid w:val="0031479F"/>
    <w:rsid w:val="00316FDB"/>
    <w:rsid w:val="003222AE"/>
    <w:rsid w:val="00322A95"/>
    <w:rsid w:val="00347E94"/>
    <w:rsid w:val="003555EC"/>
    <w:rsid w:val="00356810"/>
    <w:rsid w:val="00360C9D"/>
    <w:rsid w:val="003701DD"/>
    <w:rsid w:val="00373827"/>
    <w:rsid w:val="00381C40"/>
    <w:rsid w:val="00385DEA"/>
    <w:rsid w:val="003B13F3"/>
    <w:rsid w:val="003E3D75"/>
    <w:rsid w:val="003F75CC"/>
    <w:rsid w:val="00431EEC"/>
    <w:rsid w:val="004339F1"/>
    <w:rsid w:val="004457D2"/>
    <w:rsid w:val="00494A3E"/>
    <w:rsid w:val="004A0CC8"/>
    <w:rsid w:val="004B52A7"/>
    <w:rsid w:val="004E21D2"/>
    <w:rsid w:val="004F73FB"/>
    <w:rsid w:val="005004A3"/>
    <w:rsid w:val="005075C1"/>
    <w:rsid w:val="00511742"/>
    <w:rsid w:val="005360FE"/>
    <w:rsid w:val="00567A84"/>
    <w:rsid w:val="00570166"/>
    <w:rsid w:val="00587BCC"/>
    <w:rsid w:val="00590C4C"/>
    <w:rsid w:val="005A3BDD"/>
    <w:rsid w:val="005C7F8A"/>
    <w:rsid w:val="005F1856"/>
    <w:rsid w:val="006250A0"/>
    <w:rsid w:val="006631DB"/>
    <w:rsid w:val="00664DFB"/>
    <w:rsid w:val="00683312"/>
    <w:rsid w:val="006A2BCA"/>
    <w:rsid w:val="006A4941"/>
    <w:rsid w:val="006B2AE3"/>
    <w:rsid w:val="006D0623"/>
    <w:rsid w:val="006D1BFE"/>
    <w:rsid w:val="006D72FF"/>
    <w:rsid w:val="006E01BF"/>
    <w:rsid w:val="006E3BC0"/>
    <w:rsid w:val="006E705F"/>
    <w:rsid w:val="006F00F5"/>
    <w:rsid w:val="00703E61"/>
    <w:rsid w:val="007043B6"/>
    <w:rsid w:val="00707A19"/>
    <w:rsid w:val="00755DE6"/>
    <w:rsid w:val="007720A1"/>
    <w:rsid w:val="00787B46"/>
    <w:rsid w:val="007B4E78"/>
    <w:rsid w:val="007B5269"/>
    <w:rsid w:val="007C5BAB"/>
    <w:rsid w:val="007D7E8D"/>
    <w:rsid w:val="0083757D"/>
    <w:rsid w:val="00845988"/>
    <w:rsid w:val="00847FDF"/>
    <w:rsid w:val="00885F83"/>
    <w:rsid w:val="008B03F1"/>
    <w:rsid w:val="008B5BAE"/>
    <w:rsid w:val="008C1688"/>
    <w:rsid w:val="008C7018"/>
    <w:rsid w:val="008D0540"/>
    <w:rsid w:val="008D7AA9"/>
    <w:rsid w:val="008E5159"/>
    <w:rsid w:val="009173ED"/>
    <w:rsid w:val="00917927"/>
    <w:rsid w:val="0095145E"/>
    <w:rsid w:val="009530E8"/>
    <w:rsid w:val="00956013"/>
    <w:rsid w:val="009758FD"/>
    <w:rsid w:val="0099154E"/>
    <w:rsid w:val="00991F3F"/>
    <w:rsid w:val="00995A2A"/>
    <w:rsid w:val="009D286B"/>
    <w:rsid w:val="009D54F3"/>
    <w:rsid w:val="009E0895"/>
    <w:rsid w:val="00A276FD"/>
    <w:rsid w:val="00A33BE9"/>
    <w:rsid w:val="00A542C5"/>
    <w:rsid w:val="00A5787E"/>
    <w:rsid w:val="00A6011A"/>
    <w:rsid w:val="00A63811"/>
    <w:rsid w:val="00A71C27"/>
    <w:rsid w:val="00A71EEA"/>
    <w:rsid w:val="00A74392"/>
    <w:rsid w:val="00AD52B5"/>
    <w:rsid w:val="00AF1681"/>
    <w:rsid w:val="00AF6DDB"/>
    <w:rsid w:val="00B220D3"/>
    <w:rsid w:val="00B27F2D"/>
    <w:rsid w:val="00B61B2E"/>
    <w:rsid w:val="00B61EA2"/>
    <w:rsid w:val="00B734E4"/>
    <w:rsid w:val="00BA360D"/>
    <w:rsid w:val="00BA76F9"/>
    <w:rsid w:val="00BB31DC"/>
    <w:rsid w:val="00BC2A52"/>
    <w:rsid w:val="00BC70EF"/>
    <w:rsid w:val="00BF26BB"/>
    <w:rsid w:val="00C30DB5"/>
    <w:rsid w:val="00C357DC"/>
    <w:rsid w:val="00C358A8"/>
    <w:rsid w:val="00C42B4D"/>
    <w:rsid w:val="00C50466"/>
    <w:rsid w:val="00C55AC3"/>
    <w:rsid w:val="00C601BF"/>
    <w:rsid w:val="00C812BD"/>
    <w:rsid w:val="00C83397"/>
    <w:rsid w:val="00CE096C"/>
    <w:rsid w:val="00D027CD"/>
    <w:rsid w:val="00D046B8"/>
    <w:rsid w:val="00D244FB"/>
    <w:rsid w:val="00D2753B"/>
    <w:rsid w:val="00D36745"/>
    <w:rsid w:val="00D36C72"/>
    <w:rsid w:val="00D409E5"/>
    <w:rsid w:val="00D457DD"/>
    <w:rsid w:val="00D6682C"/>
    <w:rsid w:val="00D66E62"/>
    <w:rsid w:val="00D81359"/>
    <w:rsid w:val="00E13A0E"/>
    <w:rsid w:val="00E31347"/>
    <w:rsid w:val="00E44D88"/>
    <w:rsid w:val="00E623BE"/>
    <w:rsid w:val="00E678EC"/>
    <w:rsid w:val="00E81351"/>
    <w:rsid w:val="00EB2BDE"/>
    <w:rsid w:val="00EB52F5"/>
    <w:rsid w:val="00EC1889"/>
    <w:rsid w:val="00EC1B72"/>
    <w:rsid w:val="00F2026D"/>
    <w:rsid w:val="00F3421C"/>
    <w:rsid w:val="00F43973"/>
    <w:rsid w:val="00F52C66"/>
    <w:rsid w:val="00F602E3"/>
    <w:rsid w:val="00F70246"/>
    <w:rsid w:val="00F73000"/>
    <w:rsid w:val="00F82645"/>
    <w:rsid w:val="00F95B90"/>
    <w:rsid w:val="00F96714"/>
    <w:rsid w:val="00FB046E"/>
    <w:rsid w:val="00FB3689"/>
    <w:rsid w:val="00FB4009"/>
    <w:rsid w:val="00FC1724"/>
    <w:rsid w:val="00FC5363"/>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C83397"/>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D457DD"/>
    <w:pPr>
      <w:keepNext/>
      <w:adjustRightInd w:val="0"/>
      <w:snapToGrid w:val="0"/>
      <w:spacing w:before="100" w:beforeAutospacing="1" w:after="100" w:afterAutospacing="1"/>
      <w:outlineLvl w:val="1"/>
    </w:pPr>
    <w:rPr>
      <w:rFonts w:ascii="Arial Unicode MS" w:hAnsi="Arial Unicode MS" w:cs="Arial Unicode MS"/>
      <w:b/>
      <w:bCs/>
      <w:color w:val="993366"/>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rsid w:val="00D457DD"/>
    <w:rPr>
      <w:rFonts w:ascii="Arial Unicode MS" w:hAnsi="Arial Unicode MS" w:cs="Arial Unicode MS"/>
      <w:b/>
      <w:bCs/>
      <w:color w:val="993366"/>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38651;&#23376;&#20845;&#27861;&#32317;&#32034;&#24341;.docx" TargetMode="External"/><Relationship Id="rId18" Type="http://schemas.openxmlformats.org/officeDocument/2006/relationships/hyperlink" Target="../law/&#25010;&#27861;.docx" TargetMode="External"/><Relationship Id="rId26" Type="http://schemas.openxmlformats.org/officeDocument/2006/relationships/hyperlink" Target="../law/&#25010;&#27861;.docx" TargetMode="External"/><Relationship Id="rId39" Type="http://schemas.openxmlformats.org/officeDocument/2006/relationships/hyperlink" Target="http://www.ly.gov.tw/" TargetMode="External"/><Relationship Id="rId3" Type="http://schemas.microsoft.com/office/2007/relationships/stylesWithEffects" Target="stylesWithEffects.xml"/><Relationship Id="rId21" Type="http://schemas.openxmlformats.org/officeDocument/2006/relationships/hyperlink" Target="../law/&#25010;&#27861;.docx" TargetMode="External"/><Relationship Id="rId34" Type="http://schemas.openxmlformats.org/officeDocument/2006/relationships/hyperlink" Target="../law/&#25010;&#27861;.docx"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6law.idv.tw/" TargetMode="External"/><Relationship Id="rId17" Type="http://schemas.openxmlformats.org/officeDocument/2006/relationships/hyperlink" Target="../law/&#25010;&#27861;.docx" TargetMode="External"/><Relationship Id="rId25" Type="http://schemas.openxmlformats.org/officeDocument/2006/relationships/hyperlink" Target="../law/&#25010;&#27861;.docx" TargetMode="External"/><Relationship Id="rId33" Type="http://schemas.openxmlformats.org/officeDocument/2006/relationships/hyperlink" Target="../law/&#25010;&#27861;.docx" TargetMode="External"/><Relationship Id="rId38" Type="http://schemas.openxmlformats.org/officeDocument/2006/relationships/hyperlink" Target="http://www.president.gov.tw" TargetMode="External"/><Relationship Id="rId2" Type="http://schemas.openxmlformats.org/officeDocument/2006/relationships/styles" Target="styles.xml"/><Relationship Id="rId16" Type="http://schemas.openxmlformats.org/officeDocument/2006/relationships/hyperlink" Target="../law/&#21496;&#27861;&#38498;&#32068;&#32340;&#27861;.docx" TargetMode="External"/><Relationship Id="rId20" Type="http://schemas.openxmlformats.org/officeDocument/2006/relationships/hyperlink" Target="../law/&#25010;&#27861;.docx" TargetMode="External"/><Relationship Id="rId29" Type="http://schemas.openxmlformats.org/officeDocument/2006/relationships/hyperlink" Target="../law/&#25010;&#27861;.docx" TargetMode="External"/><Relationship Id="rId41" Type="http://schemas.openxmlformats.org/officeDocument/2006/relationships/hyperlink" Target="mailto:anita399646@hot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anita6law" TargetMode="External"/><Relationship Id="rId24" Type="http://schemas.openxmlformats.org/officeDocument/2006/relationships/hyperlink" Target="../law/&#25010;&#27861;.docx" TargetMode="External"/><Relationship Id="rId32" Type="http://schemas.openxmlformats.org/officeDocument/2006/relationships/hyperlink" Target="../law/&#21496;&#27861;&#38498;&#32068;&#32340;&#27861;.docx" TargetMode="External"/><Relationship Id="rId37" Type="http://schemas.openxmlformats.org/officeDocument/2006/relationships/hyperlink" Target="../law/&#25010;&#27861;.docx" TargetMode="External"/><Relationship Id="rId40" Type="http://schemas.openxmlformats.org/officeDocument/2006/relationships/hyperlink" Target="http://law.moj.gov.tw/"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law/&#21496;&#27861;&#38498;&#22823;&#27861;&#23448;&#23529;&#29702;&#26696;&#20214;&#27861;.docx" TargetMode="External"/><Relationship Id="rId23" Type="http://schemas.openxmlformats.org/officeDocument/2006/relationships/hyperlink" Target="../law/&#25010;&#27861;.docx" TargetMode="External"/><Relationship Id="rId28" Type="http://schemas.openxmlformats.org/officeDocument/2006/relationships/hyperlink" Target="../law/&#25010;&#27861;.docx" TargetMode="External"/><Relationship Id="rId36" Type="http://schemas.openxmlformats.org/officeDocument/2006/relationships/hyperlink" Target="../law/&#25010;&#27861;.docx" TargetMode="External"/><Relationship Id="rId10" Type="http://schemas.openxmlformats.org/officeDocument/2006/relationships/hyperlink" Target="http://www.6law.idv.tw/update.htm" TargetMode="External"/><Relationship Id="rId19" Type="http://schemas.openxmlformats.org/officeDocument/2006/relationships/hyperlink" Target="../law/&#25010;&#27861;.docx" TargetMode="External"/><Relationship Id="rId31" Type="http://schemas.openxmlformats.org/officeDocument/2006/relationships/hyperlink" Target="../law/&#25010;&#27861;.doc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6law.idv.tw/6law/law/&#21496;&#27861;&#38498;&#22823;&#27861;&#23448;&#26371;&#35696;&#27861;.htm" TargetMode="External"/><Relationship Id="rId22" Type="http://schemas.openxmlformats.org/officeDocument/2006/relationships/hyperlink" Target="../law/&#25010;&#27861;.docx" TargetMode="External"/><Relationship Id="rId27" Type="http://schemas.openxmlformats.org/officeDocument/2006/relationships/hyperlink" Target="../law/&#25010;&#27861;.docx" TargetMode="External"/><Relationship Id="rId30" Type="http://schemas.openxmlformats.org/officeDocument/2006/relationships/hyperlink" Target="../law/&#21496;&#27861;&#38498;&#32068;&#32340;&#27861;.docx" TargetMode="External"/><Relationship Id="rId35" Type="http://schemas.openxmlformats.org/officeDocument/2006/relationships/hyperlink" Target="../law/&#25010;&#27861;.docx" TargetMode="External"/><Relationship Id="rId43"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Links>
    <vt:vector size="210" baseType="variant">
      <vt:variant>
        <vt:i4>2949124</vt:i4>
      </vt:variant>
      <vt:variant>
        <vt:i4>102</vt:i4>
      </vt:variant>
      <vt:variant>
        <vt:i4>0</vt:i4>
      </vt:variant>
      <vt:variant>
        <vt:i4>5</vt:i4>
      </vt:variant>
      <vt:variant>
        <vt:lpwstr>mailto:anita399646@hotmail.com</vt:lpwstr>
      </vt:variant>
      <vt:variant>
        <vt:lpwstr/>
      </vt:variant>
      <vt:variant>
        <vt:i4>8192049</vt:i4>
      </vt:variant>
      <vt:variant>
        <vt:i4>99</vt:i4>
      </vt:variant>
      <vt:variant>
        <vt:i4>0</vt:i4>
      </vt:variant>
      <vt:variant>
        <vt:i4>5</vt:i4>
      </vt:variant>
      <vt:variant>
        <vt:lpwstr>http://law.moj.gov.tw/</vt:lpwstr>
      </vt:variant>
      <vt:variant>
        <vt:lpwstr/>
      </vt:variant>
      <vt:variant>
        <vt:i4>6225996</vt:i4>
      </vt:variant>
      <vt:variant>
        <vt:i4>96</vt:i4>
      </vt:variant>
      <vt:variant>
        <vt:i4>0</vt:i4>
      </vt:variant>
      <vt:variant>
        <vt:i4>5</vt:i4>
      </vt:variant>
      <vt:variant>
        <vt:lpwstr>http://www.ly.gov.tw/</vt:lpwstr>
      </vt:variant>
      <vt:variant>
        <vt:lpwstr/>
      </vt:variant>
      <vt:variant>
        <vt:i4>786499</vt:i4>
      </vt:variant>
      <vt:variant>
        <vt:i4>93</vt:i4>
      </vt:variant>
      <vt:variant>
        <vt:i4>0</vt:i4>
      </vt:variant>
      <vt:variant>
        <vt:i4>5</vt:i4>
      </vt:variant>
      <vt:variant>
        <vt:lpwstr>http://www.president.gov.tw/</vt:lpwstr>
      </vt:variant>
      <vt:variant>
        <vt:lpwstr/>
      </vt:variant>
      <vt:variant>
        <vt:i4>7274612</vt:i4>
      </vt:variant>
      <vt:variant>
        <vt:i4>89</vt:i4>
      </vt:variant>
      <vt:variant>
        <vt:i4>0</vt:i4>
      </vt:variant>
      <vt:variant>
        <vt:i4>5</vt:i4>
      </vt:variant>
      <vt:variant>
        <vt:lpwstr/>
      </vt:variant>
      <vt:variant>
        <vt:lpwstr>top</vt:lpwstr>
      </vt:variant>
      <vt:variant>
        <vt:i4>7274612</vt:i4>
      </vt:variant>
      <vt:variant>
        <vt:i4>87</vt:i4>
      </vt:variant>
      <vt:variant>
        <vt:i4>0</vt:i4>
      </vt:variant>
      <vt:variant>
        <vt:i4>5</vt:i4>
      </vt:variant>
      <vt:variant>
        <vt:lpwstr/>
      </vt:variant>
      <vt:variant>
        <vt:lpwstr>top</vt:lpwstr>
      </vt:variant>
      <vt:variant>
        <vt:i4>1825726963</vt:i4>
      </vt:variant>
      <vt:variant>
        <vt:i4>84</vt:i4>
      </vt:variant>
      <vt:variant>
        <vt:i4>0</vt:i4>
      </vt:variant>
      <vt:variant>
        <vt:i4>5</vt:i4>
      </vt:variant>
      <vt:variant>
        <vt:lpwstr>憲法.doc</vt:lpwstr>
      </vt:variant>
      <vt:variant>
        <vt:lpwstr/>
      </vt:variant>
      <vt:variant>
        <vt:i4>1825726963</vt:i4>
      </vt:variant>
      <vt:variant>
        <vt:i4>81</vt:i4>
      </vt:variant>
      <vt:variant>
        <vt:i4>0</vt:i4>
      </vt:variant>
      <vt:variant>
        <vt:i4>5</vt:i4>
      </vt:variant>
      <vt:variant>
        <vt:lpwstr>憲法.doc</vt:lpwstr>
      </vt:variant>
      <vt:variant>
        <vt:lpwstr/>
      </vt:variant>
      <vt:variant>
        <vt:i4>1825726963</vt:i4>
      </vt:variant>
      <vt:variant>
        <vt:i4>78</vt:i4>
      </vt:variant>
      <vt:variant>
        <vt:i4>0</vt:i4>
      </vt:variant>
      <vt:variant>
        <vt:i4>5</vt:i4>
      </vt:variant>
      <vt:variant>
        <vt:lpwstr>憲法.doc</vt:lpwstr>
      </vt:variant>
      <vt:variant>
        <vt:lpwstr/>
      </vt:variant>
      <vt:variant>
        <vt:i4>1825726963</vt:i4>
      </vt:variant>
      <vt:variant>
        <vt:i4>75</vt:i4>
      </vt:variant>
      <vt:variant>
        <vt:i4>0</vt:i4>
      </vt:variant>
      <vt:variant>
        <vt:i4>5</vt:i4>
      </vt:variant>
      <vt:variant>
        <vt:lpwstr>憲法.doc</vt:lpwstr>
      </vt:variant>
      <vt:variant>
        <vt:lpwstr/>
      </vt:variant>
      <vt:variant>
        <vt:i4>1825726963</vt:i4>
      </vt:variant>
      <vt:variant>
        <vt:i4>72</vt:i4>
      </vt:variant>
      <vt:variant>
        <vt:i4>0</vt:i4>
      </vt:variant>
      <vt:variant>
        <vt:i4>5</vt:i4>
      </vt:variant>
      <vt:variant>
        <vt:lpwstr>憲法.doc</vt:lpwstr>
      </vt:variant>
      <vt:variant>
        <vt:lpwstr/>
      </vt:variant>
      <vt:variant>
        <vt:i4>2104998894</vt:i4>
      </vt:variant>
      <vt:variant>
        <vt:i4>69</vt:i4>
      </vt:variant>
      <vt:variant>
        <vt:i4>0</vt:i4>
      </vt:variant>
      <vt:variant>
        <vt:i4>5</vt:i4>
      </vt:variant>
      <vt:variant>
        <vt:lpwstr>司法院組織法.doc</vt:lpwstr>
      </vt:variant>
      <vt:variant>
        <vt:lpwstr>a4</vt:lpwstr>
      </vt:variant>
      <vt:variant>
        <vt:i4>1826054563</vt:i4>
      </vt:variant>
      <vt:variant>
        <vt:i4>66</vt:i4>
      </vt:variant>
      <vt:variant>
        <vt:i4>0</vt:i4>
      </vt:variant>
      <vt:variant>
        <vt:i4>5</vt:i4>
      </vt:variant>
      <vt:variant>
        <vt:lpwstr>憲法.doc</vt:lpwstr>
      </vt:variant>
      <vt:variant>
        <vt:lpwstr>a114</vt:lpwstr>
      </vt:variant>
      <vt:variant>
        <vt:i4>2104540142</vt:i4>
      </vt:variant>
      <vt:variant>
        <vt:i4>63</vt:i4>
      </vt:variant>
      <vt:variant>
        <vt:i4>0</vt:i4>
      </vt:variant>
      <vt:variant>
        <vt:i4>5</vt:i4>
      </vt:variant>
      <vt:variant>
        <vt:lpwstr>司法院組織法.doc</vt:lpwstr>
      </vt:variant>
      <vt:variant>
        <vt:lpwstr>a3</vt:lpwstr>
      </vt:variant>
      <vt:variant>
        <vt:i4>1825726963</vt:i4>
      </vt:variant>
      <vt:variant>
        <vt:i4>60</vt:i4>
      </vt:variant>
      <vt:variant>
        <vt:i4>0</vt:i4>
      </vt:variant>
      <vt:variant>
        <vt:i4>5</vt:i4>
      </vt:variant>
      <vt:variant>
        <vt:lpwstr>憲法.doc</vt:lpwstr>
      </vt:variant>
      <vt:variant>
        <vt:lpwstr/>
      </vt:variant>
      <vt:variant>
        <vt:i4>1825726963</vt:i4>
      </vt:variant>
      <vt:variant>
        <vt:i4>57</vt:i4>
      </vt:variant>
      <vt:variant>
        <vt:i4>0</vt:i4>
      </vt:variant>
      <vt:variant>
        <vt:i4>5</vt:i4>
      </vt:variant>
      <vt:variant>
        <vt:lpwstr>憲法.doc</vt:lpwstr>
      </vt:variant>
      <vt:variant>
        <vt:lpwstr/>
      </vt:variant>
      <vt:variant>
        <vt:i4>1825726963</vt:i4>
      </vt:variant>
      <vt:variant>
        <vt:i4>54</vt:i4>
      </vt:variant>
      <vt:variant>
        <vt:i4>0</vt:i4>
      </vt:variant>
      <vt:variant>
        <vt:i4>5</vt:i4>
      </vt:variant>
      <vt:variant>
        <vt:lpwstr>憲法.doc</vt:lpwstr>
      </vt:variant>
      <vt:variant>
        <vt:lpwstr/>
      </vt:variant>
      <vt:variant>
        <vt:i4>1825726963</vt:i4>
      </vt:variant>
      <vt:variant>
        <vt:i4>51</vt:i4>
      </vt:variant>
      <vt:variant>
        <vt:i4>0</vt:i4>
      </vt:variant>
      <vt:variant>
        <vt:i4>5</vt:i4>
      </vt:variant>
      <vt:variant>
        <vt:lpwstr>憲法.doc</vt:lpwstr>
      </vt:variant>
      <vt:variant>
        <vt:lpwstr/>
      </vt:variant>
      <vt:variant>
        <vt:i4>1825726963</vt:i4>
      </vt:variant>
      <vt:variant>
        <vt:i4>48</vt:i4>
      </vt:variant>
      <vt:variant>
        <vt:i4>0</vt:i4>
      </vt:variant>
      <vt:variant>
        <vt:i4>5</vt:i4>
      </vt:variant>
      <vt:variant>
        <vt:lpwstr>憲法.doc</vt:lpwstr>
      </vt:variant>
      <vt:variant>
        <vt:lpwstr/>
      </vt:variant>
      <vt:variant>
        <vt:i4>1825726963</vt:i4>
      </vt:variant>
      <vt:variant>
        <vt:i4>45</vt:i4>
      </vt:variant>
      <vt:variant>
        <vt:i4>0</vt:i4>
      </vt:variant>
      <vt:variant>
        <vt:i4>5</vt:i4>
      </vt:variant>
      <vt:variant>
        <vt:lpwstr>憲法.doc</vt:lpwstr>
      </vt:variant>
      <vt:variant>
        <vt:lpwstr/>
      </vt:variant>
      <vt:variant>
        <vt:i4>1825726963</vt:i4>
      </vt:variant>
      <vt:variant>
        <vt:i4>42</vt:i4>
      </vt:variant>
      <vt:variant>
        <vt:i4>0</vt:i4>
      </vt:variant>
      <vt:variant>
        <vt:i4>5</vt:i4>
      </vt:variant>
      <vt:variant>
        <vt:lpwstr>憲法.doc</vt:lpwstr>
      </vt:variant>
      <vt:variant>
        <vt:lpwstr/>
      </vt:variant>
      <vt:variant>
        <vt:i4>1825726963</vt:i4>
      </vt:variant>
      <vt:variant>
        <vt:i4>39</vt:i4>
      </vt:variant>
      <vt:variant>
        <vt:i4>0</vt:i4>
      </vt:variant>
      <vt:variant>
        <vt:i4>5</vt:i4>
      </vt:variant>
      <vt:variant>
        <vt:lpwstr>憲法.doc</vt:lpwstr>
      </vt:variant>
      <vt:variant>
        <vt:lpwstr/>
      </vt:variant>
      <vt:variant>
        <vt:i4>1825726963</vt:i4>
      </vt:variant>
      <vt:variant>
        <vt:i4>36</vt:i4>
      </vt:variant>
      <vt:variant>
        <vt:i4>0</vt:i4>
      </vt:variant>
      <vt:variant>
        <vt:i4>5</vt:i4>
      </vt:variant>
      <vt:variant>
        <vt:lpwstr>憲法.doc</vt:lpwstr>
      </vt:variant>
      <vt:variant>
        <vt:lpwstr/>
      </vt:variant>
      <vt:variant>
        <vt:i4>1825726963</vt:i4>
      </vt:variant>
      <vt:variant>
        <vt:i4>33</vt:i4>
      </vt:variant>
      <vt:variant>
        <vt:i4>0</vt:i4>
      </vt:variant>
      <vt:variant>
        <vt:i4>5</vt:i4>
      </vt:variant>
      <vt:variant>
        <vt:lpwstr>憲法.doc</vt:lpwstr>
      </vt:variant>
      <vt:variant>
        <vt:lpwstr/>
      </vt:variant>
      <vt:variant>
        <vt:i4>1825726963</vt:i4>
      </vt:variant>
      <vt:variant>
        <vt:i4>30</vt:i4>
      </vt:variant>
      <vt:variant>
        <vt:i4>0</vt:i4>
      </vt:variant>
      <vt:variant>
        <vt:i4>5</vt:i4>
      </vt:variant>
      <vt:variant>
        <vt:lpwstr>憲法.doc</vt:lpwstr>
      </vt:variant>
      <vt:variant>
        <vt:lpwstr/>
      </vt:variant>
      <vt:variant>
        <vt:i4>1825726963</vt:i4>
      </vt:variant>
      <vt:variant>
        <vt:i4>27</vt:i4>
      </vt:variant>
      <vt:variant>
        <vt:i4>0</vt:i4>
      </vt:variant>
      <vt:variant>
        <vt:i4>5</vt:i4>
      </vt:variant>
      <vt:variant>
        <vt:lpwstr>憲法.doc</vt:lpwstr>
      </vt:variant>
      <vt:variant>
        <vt:lpwstr/>
      </vt:variant>
      <vt:variant>
        <vt:i4>1825726963</vt:i4>
      </vt:variant>
      <vt:variant>
        <vt:i4>24</vt:i4>
      </vt:variant>
      <vt:variant>
        <vt:i4>0</vt:i4>
      </vt:variant>
      <vt:variant>
        <vt:i4>5</vt:i4>
      </vt:variant>
      <vt:variant>
        <vt:lpwstr>憲法.doc</vt:lpwstr>
      </vt:variant>
      <vt:variant>
        <vt:lpwstr/>
      </vt:variant>
      <vt:variant>
        <vt:i4>2104867822</vt:i4>
      </vt:variant>
      <vt:variant>
        <vt:i4>21</vt:i4>
      </vt:variant>
      <vt:variant>
        <vt:i4>0</vt:i4>
      </vt:variant>
      <vt:variant>
        <vt:i4>5</vt:i4>
      </vt:variant>
      <vt:variant>
        <vt:lpwstr>司法院組織法.doc</vt:lpwstr>
      </vt:variant>
      <vt:variant>
        <vt:lpwstr>a6</vt:lpwstr>
      </vt:variant>
      <vt:variant>
        <vt:i4>1423701599</vt:i4>
      </vt:variant>
      <vt:variant>
        <vt:i4>18</vt:i4>
      </vt:variant>
      <vt:variant>
        <vt:i4>0</vt:i4>
      </vt:variant>
      <vt:variant>
        <vt:i4>5</vt:i4>
      </vt:variant>
      <vt:variant>
        <vt:lpwstr>司法院大法官審理案件法.doc</vt:lpwstr>
      </vt:variant>
      <vt:variant>
        <vt:lpwstr/>
      </vt:variant>
      <vt:variant>
        <vt:i4>-451304706</vt:i4>
      </vt:variant>
      <vt:variant>
        <vt:i4>15</vt:i4>
      </vt:variant>
      <vt:variant>
        <vt:i4>0</vt:i4>
      </vt:variant>
      <vt:variant>
        <vt:i4>5</vt:i4>
      </vt:variant>
      <vt:variant>
        <vt:lpwstr>http://www.6law.idv.tw/6law/law/司法院大法官會議法.htm</vt:lpwstr>
      </vt:variant>
      <vt:variant>
        <vt:lpwstr/>
      </vt:variant>
      <vt:variant>
        <vt:i4>-421115192</vt:i4>
      </vt:variant>
      <vt:variant>
        <vt:i4>12</vt:i4>
      </vt:variant>
      <vt:variant>
        <vt:i4>0</vt:i4>
      </vt:variant>
      <vt:variant>
        <vt:i4>5</vt:i4>
      </vt:variant>
      <vt:variant>
        <vt:lpwstr>../S-link電子六法總索引.doc</vt:lpwstr>
      </vt:variant>
      <vt:variant>
        <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司法院大法官會議法(廢)</dc:title>
  <dc:subject/>
  <dc:creator>S-link 電子六法-黃婉玲</dc:creator>
  <cp:keywords/>
  <cp:lastModifiedBy>Anita</cp:lastModifiedBy>
  <cp:revision>3</cp:revision>
  <dcterms:created xsi:type="dcterms:W3CDTF">2014-11-27T09:11:00Z</dcterms:created>
  <dcterms:modified xsi:type="dcterms:W3CDTF">2015-04-02T16:18:00Z</dcterms:modified>
</cp:coreProperties>
</file>