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000E4" w14:textId="7F6E634D" w:rsidR="00373827" w:rsidRDefault="00A82805" w:rsidP="0099154E">
      <w:pPr>
        <w:adjustRightInd w:val="0"/>
        <w:snapToGrid w:val="0"/>
        <w:ind w:rightChars="8" w:right="16"/>
        <w:jc w:val="right"/>
        <w:rPr>
          <w:rFonts w:ascii="Arial Unicode MS" w:hAnsi="Arial Unicode MS"/>
        </w:rPr>
      </w:pPr>
      <w:bookmarkStart w:id="0" w:name="_Hlk6434978"/>
      <w:r>
        <w:rPr>
          <w:rFonts w:ascii="Calibri" w:hAnsi="Calibri"/>
          <w:noProof/>
          <w:color w:val="5F5F5F"/>
          <w:sz w:val="18"/>
          <w:szCs w:val="20"/>
          <w:lang w:val="zh-TW"/>
        </w:rPr>
        <w:drawing>
          <wp:inline distT="0" distB="0" distL="0" distR="0" wp14:anchorId="262D3EEA" wp14:editId="2548F258">
            <wp:extent cx="415925" cy="415925"/>
            <wp:effectExtent l="0" t="0" r="3175" b="3175"/>
            <wp:docPr id="1" name="圖片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bookmarkEnd w:id="0"/>
    </w:p>
    <w:p w14:paraId="485EF981" w14:textId="09286005" w:rsidR="00373827" w:rsidRDefault="00373827" w:rsidP="0099154E">
      <w:pPr>
        <w:adjustRightInd w:val="0"/>
        <w:snapToGrid w:val="0"/>
        <w:ind w:rightChars="8" w:right="16" w:firstLineChars="2880" w:firstLine="5184"/>
        <w:jc w:val="right"/>
        <w:rPr>
          <w:color w:val="7F7F7F"/>
          <w:sz w:val="18"/>
          <w:szCs w:val="20"/>
        </w:rPr>
      </w:pPr>
      <w:bookmarkStart w:id="1" w:name="top"/>
      <w:bookmarkEnd w:id="1"/>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AC581D">
        <w:rPr>
          <w:sz w:val="18"/>
        </w:rPr>
        <w:t>2023/8/11</w:t>
      </w:r>
      <w:r>
        <w:rPr>
          <w:rFonts w:hint="eastAsia"/>
          <w:color w:val="7F7F7F"/>
          <w:sz w:val="18"/>
          <w:szCs w:val="20"/>
          <w:lang w:val="zh-TW"/>
        </w:rPr>
        <w:t>【</w:t>
      </w:r>
      <w:hyperlink r:id="rId10" w:history="1">
        <w:r w:rsidRPr="007C0008">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A35BE5">
          <w:rPr>
            <w:rStyle w:val="a3"/>
            <w:sz w:val="18"/>
            <w:szCs w:val="20"/>
          </w:rPr>
          <w:t>黃婉玲</w:t>
        </w:r>
      </w:hyperlink>
    </w:p>
    <w:p w14:paraId="7E96990F" w14:textId="12214F71"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1B6805">
        <w:rPr>
          <w:rFonts w:hint="eastAsia"/>
          <w:color w:val="808000"/>
          <w:sz w:val="18"/>
          <w:szCs w:val="20"/>
        </w:rPr>
        <w:t>〉</w:t>
      </w:r>
      <w:r>
        <w:rPr>
          <w:rFonts w:hint="eastAsia"/>
          <w:color w:val="808000"/>
          <w:sz w:val="18"/>
          <w:szCs w:val="20"/>
        </w:rPr>
        <w:t>檢視</w:t>
      </w:r>
      <w:r>
        <w:rPr>
          <w:rFonts w:hint="eastAsia"/>
          <w:color w:val="808000"/>
          <w:sz w:val="18"/>
          <w:szCs w:val="20"/>
        </w:rPr>
        <w:t>--</w:t>
      </w:r>
      <w:r w:rsidR="001B6805">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2" w:history="1"/>
      <w:hyperlink r:id="rId13" w:history="1"/>
    </w:p>
    <w:tbl>
      <w:tblPr>
        <w:tblW w:w="5065" w:type="pct"/>
        <w:tblCellSpacing w:w="0" w:type="dxa"/>
        <w:tblInd w:w="15" w:type="dxa"/>
        <w:tblCellMar>
          <w:left w:w="0" w:type="dxa"/>
          <w:right w:w="0" w:type="dxa"/>
        </w:tblCellMar>
        <w:tblLook w:val="0000" w:firstRow="0" w:lastRow="0" w:firstColumn="0" w:lastColumn="0" w:noHBand="0" w:noVBand="0"/>
      </w:tblPr>
      <w:tblGrid>
        <w:gridCol w:w="1435"/>
        <w:gridCol w:w="5071"/>
        <w:gridCol w:w="3544"/>
      </w:tblGrid>
      <w:tr w:rsidR="00A6011A" w:rsidRPr="003555EC" w14:paraId="6CF1DFB1" w14:textId="77777777" w:rsidTr="006E3BC0">
        <w:trPr>
          <w:cantSplit/>
          <w:trHeight w:val="750"/>
          <w:tblCellSpacing w:w="0" w:type="dxa"/>
        </w:trPr>
        <w:tc>
          <w:tcPr>
            <w:tcW w:w="714" w:type="pct"/>
            <w:tcBorders>
              <w:top w:val="nil"/>
              <w:left w:val="nil"/>
              <w:bottom w:val="nil"/>
              <w:right w:val="nil"/>
            </w:tcBorders>
            <w:shd w:val="clear" w:color="auto" w:fill="CC3300"/>
            <w:vAlign w:val="center"/>
          </w:tcPr>
          <w:p w14:paraId="727AD46D" w14:textId="77777777" w:rsidR="00A6011A" w:rsidRPr="006E3BC0" w:rsidRDefault="00A35BE5" w:rsidP="0099154E">
            <w:pPr>
              <w:ind w:leftChars="-6" w:left="-12"/>
              <w:jc w:val="center"/>
              <w:rPr>
                <w:rFonts w:ascii="Arial Unicode MS" w:hAnsi="Arial Unicode MS"/>
                <w:b/>
                <w:bCs/>
                <w:color w:val="FFFFFF"/>
                <w:szCs w:val="20"/>
              </w:rPr>
            </w:pPr>
            <w:r w:rsidRPr="00A35BE5">
              <w:rPr>
                <w:rFonts w:ascii="Arial Unicode MS" w:hAnsi="Arial Unicode MS"/>
                <w:b/>
                <w:bCs/>
                <w:color w:val="FFFFFF"/>
                <w:sz w:val="18"/>
                <w:szCs w:val="20"/>
              </w:rPr>
              <w:t>法規名稱</w:t>
            </w:r>
          </w:p>
        </w:tc>
        <w:tc>
          <w:tcPr>
            <w:tcW w:w="2523" w:type="pct"/>
            <w:tcBorders>
              <w:top w:val="nil"/>
              <w:left w:val="nil"/>
              <w:bottom w:val="nil"/>
              <w:right w:val="nil"/>
            </w:tcBorders>
            <w:shd w:val="clear" w:color="auto" w:fill="FFFAE5"/>
            <w:vAlign w:val="center"/>
          </w:tcPr>
          <w:p w14:paraId="6D343CBA" w14:textId="77777777" w:rsidR="00A6011A" w:rsidRPr="00703E61" w:rsidRDefault="00B158B0" w:rsidP="0099154E">
            <w:pPr>
              <w:ind w:leftChars="-6" w:left="-12" w:rightChars="-6" w:right="-12"/>
              <w:jc w:val="center"/>
              <w:rPr>
                <w:rFonts w:ascii="Arial Unicode MS" w:hAnsi="Arial Unicode MS"/>
                <w:b/>
                <w:bCs/>
                <w:color w:val="000000"/>
                <w:sz w:val="28"/>
                <w:szCs w:val="28"/>
              </w:rPr>
            </w:pPr>
            <w:r w:rsidRPr="008D2F9F">
              <w:rPr>
                <w:rFonts w:ascii="新細明體" w:eastAsia="標楷體" w:hAnsi="新細明體" w:hint="eastAsia"/>
                <w:bCs/>
                <w:sz w:val="30"/>
                <w:szCs w:val="28"/>
                <w14:shadow w14:blurRad="50800" w14:dist="38100" w14:dir="2700000" w14:sx="100000" w14:sy="100000" w14:kx="0" w14:ky="0" w14:algn="tl">
                  <w14:srgbClr w14:val="000000">
                    <w14:alpha w14:val="60000"/>
                  </w14:srgbClr>
                </w14:shadow>
              </w:rPr>
              <w:t>原住民族語言發展法</w:t>
            </w:r>
          </w:p>
        </w:tc>
        <w:tc>
          <w:tcPr>
            <w:tcW w:w="1763" w:type="pct"/>
            <w:tcBorders>
              <w:top w:val="nil"/>
              <w:left w:val="nil"/>
              <w:bottom w:val="nil"/>
              <w:right w:val="nil"/>
            </w:tcBorders>
            <w:shd w:val="clear" w:color="auto" w:fill="FFFAE5"/>
            <w:vAlign w:val="center"/>
          </w:tcPr>
          <w:p w14:paraId="080A9167" w14:textId="77777777" w:rsidR="00E3177E" w:rsidRPr="002E59EF" w:rsidRDefault="00E3177E" w:rsidP="00E3177E">
            <w:pPr>
              <w:ind w:leftChars="-6" w:left="-12"/>
              <w:jc w:val="both"/>
              <w:rPr>
                <w:rFonts w:ascii="Arial Unicode MS" w:hAnsi="Arial Unicode MS"/>
                <w:color w:val="990000"/>
              </w:rPr>
            </w:pPr>
            <w:r w:rsidRPr="002E59EF">
              <w:rPr>
                <w:rFonts w:ascii="Arial Unicode MS" w:hAnsi="Arial Unicode MS"/>
                <w:color w:val="990000"/>
              </w:rPr>
              <w:t>【</w:t>
            </w:r>
            <w:r w:rsidRPr="00F23F44">
              <w:rPr>
                <w:rFonts w:ascii="Arial Unicode MS" w:hAnsi="Arial Unicode MS" w:hint="eastAsia"/>
                <w:color w:val="993300"/>
              </w:rPr>
              <w:t>制定</w:t>
            </w:r>
            <w:r w:rsidRPr="002E59EF">
              <w:rPr>
                <w:rFonts w:ascii="Arial Unicode MS" w:hAnsi="Arial Unicode MS" w:hint="eastAsia"/>
                <w:color w:val="990000"/>
              </w:rPr>
              <w:t>日期</w:t>
            </w:r>
            <w:r w:rsidRPr="002E59EF">
              <w:rPr>
                <w:rFonts w:ascii="Arial Unicode MS" w:hAnsi="Arial Unicode MS"/>
                <w:color w:val="990000"/>
              </w:rPr>
              <w:t>】</w:t>
            </w:r>
            <w:r w:rsidR="00453722" w:rsidRPr="00453722">
              <w:rPr>
                <w:rFonts w:ascii="Arial Unicode MS" w:hAnsi="Arial Unicode MS" w:hint="eastAsia"/>
                <w:color w:val="990000"/>
              </w:rPr>
              <w:t>民國</w:t>
            </w:r>
            <w:r w:rsidR="00453722" w:rsidRPr="00453722">
              <w:rPr>
                <w:rFonts w:ascii="Arial Unicode MS" w:hAnsi="Arial Unicode MS" w:hint="eastAsia"/>
                <w:color w:val="990000"/>
              </w:rPr>
              <w:t>106</w:t>
            </w:r>
            <w:r w:rsidR="00453722" w:rsidRPr="00453722">
              <w:rPr>
                <w:rFonts w:ascii="Arial Unicode MS" w:hAnsi="Arial Unicode MS" w:hint="eastAsia"/>
                <w:color w:val="990000"/>
              </w:rPr>
              <w:t>年</w:t>
            </w:r>
            <w:r w:rsidR="00453722" w:rsidRPr="00453722">
              <w:rPr>
                <w:rFonts w:ascii="Arial Unicode MS" w:hAnsi="Arial Unicode MS" w:hint="eastAsia"/>
                <w:color w:val="990000"/>
              </w:rPr>
              <w:t>5</w:t>
            </w:r>
            <w:r w:rsidR="00453722" w:rsidRPr="00453722">
              <w:rPr>
                <w:rFonts w:ascii="Arial Unicode MS" w:hAnsi="Arial Unicode MS" w:hint="eastAsia"/>
                <w:color w:val="990000"/>
              </w:rPr>
              <w:t>月</w:t>
            </w:r>
            <w:r w:rsidR="00453722" w:rsidRPr="00453722">
              <w:rPr>
                <w:rFonts w:ascii="Arial Unicode MS" w:hAnsi="Arial Unicode MS" w:hint="eastAsia"/>
                <w:color w:val="990000"/>
              </w:rPr>
              <w:t>26</w:t>
            </w:r>
            <w:r w:rsidR="00453722" w:rsidRPr="00453722">
              <w:rPr>
                <w:rFonts w:ascii="Arial Unicode MS" w:hAnsi="Arial Unicode MS" w:hint="eastAsia"/>
                <w:color w:val="990000"/>
              </w:rPr>
              <w:t>日</w:t>
            </w:r>
          </w:p>
          <w:p w14:paraId="1878CA34" w14:textId="77777777" w:rsidR="00A6011A" w:rsidRPr="003555EC" w:rsidRDefault="00E3177E" w:rsidP="00453722">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00453722" w:rsidRPr="00453722">
              <w:rPr>
                <w:rFonts w:ascii="Arial Unicode MS" w:hAnsi="Arial Unicode MS" w:hint="eastAsia"/>
                <w:color w:val="990000"/>
              </w:rPr>
              <w:t>民國</w:t>
            </w:r>
            <w:r w:rsidR="00453722" w:rsidRPr="00453722">
              <w:rPr>
                <w:rFonts w:ascii="Arial Unicode MS" w:hAnsi="Arial Unicode MS" w:hint="eastAsia"/>
                <w:color w:val="990000"/>
              </w:rPr>
              <w:t>106</w:t>
            </w:r>
            <w:r w:rsidR="00453722" w:rsidRPr="00453722">
              <w:rPr>
                <w:rFonts w:ascii="Arial Unicode MS" w:hAnsi="Arial Unicode MS" w:hint="eastAsia"/>
                <w:color w:val="990000"/>
              </w:rPr>
              <w:t>年</w:t>
            </w:r>
            <w:r w:rsidR="00453722">
              <w:rPr>
                <w:rFonts w:ascii="Arial Unicode MS" w:hAnsi="Arial Unicode MS" w:hint="eastAsia"/>
                <w:color w:val="990000"/>
              </w:rPr>
              <w:t>6</w:t>
            </w:r>
            <w:r w:rsidR="00453722" w:rsidRPr="00453722">
              <w:rPr>
                <w:rFonts w:ascii="Arial Unicode MS" w:hAnsi="Arial Unicode MS" w:hint="eastAsia"/>
                <w:color w:val="990000"/>
              </w:rPr>
              <w:t>月</w:t>
            </w:r>
            <w:r w:rsidR="00453722">
              <w:rPr>
                <w:rFonts w:ascii="Arial Unicode MS" w:hAnsi="Arial Unicode MS" w:hint="eastAsia"/>
                <w:color w:val="990000"/>
              </w:rPr>
              <w:t>14</w:t>
            </w:r>
            <w:r w:rsidR="00453722" w:rsidRPr="00453722">
              <w:rPr>
                <w:rFonts w:ascii="Arial Unicode MS" w:hAnsi="Arial Unicode MS" w:hint="eastAsia"/>
                <w:color w:val="990000"/>
              </w:rPr>
              <w:t>日</w:t>
            </w:r>
          </w:p>
        </w:tc>
      </w:tr>
    </w:tbl>
    <w:p w14:paraId="161F68FD" w14:textId="1FCF8931"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4" w:anchor="原住民族語言發展法" w:history="1">
        <w:r w:rsidRPr="006254EE">
          <w:rPr>
            <w:rStyle w:val="a3"/>
            <w:rFonts w:ascii="Arial Unicode MS" w:hAnsi="Arial Unicode MS" w:hint="eastAsia"/>
            <w:sz w:val="18"/>
          </w:rPr>
          <w:t>S-lin</w:t>
        </w:r>
        <w:r w:rsidRPr="006254EE">
          <w:rPr>
            <w:rStyle w:val="a3"/>
            <w:rFonts w:ascii="Arial Unicode MS" w:hAnsi="Arial Unicode MS" w:hint="eastAsia"/>
            <w:sz w:val="18"/>
          </w:rPr>
          <w:t>k</w:t>
        </w:r>
        <w:r w:rsidRPr="006254EE">
          <w:rPr>
            <w:rStyle w:val="a3"/>
            <w:rFonts w:ascii="Arial Unicode MS" w:hAnsi="Arial Unicode MS" w:hint="eastAsia"/>
            <w:sz w:val="18"/>
          </w:rPr>
          <w:t>總索引</w:t>
        </w:r>
      </w:hyperlink>
      <w:r w:rsidR="002C5479">
        <w:rPr>
          <w:rFonts w:ascii="Arial Unicode MS" w:hAnsi="Arial Unicode MS" w:hint="eastAsia"/>
          <w:b/>
          <w:color w:val="5F5F5F"/>
          <w:sz w:val="18"/>
          <w:szCs w:val="20"/>
        </w:rPr>
        <w:t>〉〉</w:t>
      </w:r>
      <w:hyperlink r:id="rId15" w:tgtFrame="_blank" w:history="1">
        <w:r w:rsidRPr="006254EE">
          <w:rPr>
            <w:rStyle w:val="a3"/>
            <w:rFonts w:ascii="Arial Unicode MS" w:hAnsi="Arial Unicode MS" w:hint="eastAsia"/>
            <w:sz w:val="18"/>
          </w:rPr>
          <w:t>線上網頁版</w:t>
        </w:r>
      </w:hyperlink>
      <w:r w:rsidR="002C5479">
        <w:rPr>
          <w:rFonts w:ascii="Arial Unicode MS" w:hAnsi="Arial Unicode MS" w:hint="eastAsia"/>
          <w:b/>
          <w:color w:val="5F5F5F"/>
          <w:sz w:val="18"/>
          <w:szCs w:val="20"/>
        </w:rPr>
        <w:t>〉〉</w:t>
      </w:r>
    </w:p>
    <w:p w14:paraId="4E0B63BD" w14:textId="77777777" w:rsidR="00A6011A" w:rsidRPr="00AF2E81" w:rsidRDefault="00A6011A" w:rsidP="00AF2E81">
      <w:pPr>
        <w:pStyle w:val="1"/>
        <w:rPr>
          <w:color w:val="990000"/>
        </w:rPr>
      </w:pPr>
      <w:r w:rsidRPr="00AF2E81">
        <w:rPr>
          <w:color w:val="990000"/>
        </w:rPr>
        <w:t>【</w:t>
      </w:r>
      <w:r w:rsidRPr="00AF2E81">
        <w:rPr>
          <w:rFonts w:hint="eastAsia"/>
          <w:color w:val="990000"/>
        </w:rPr>
        <w:t>法規沿革</w:t>
      </w:r>
      <w:r w:rsidRPr="00AF2E81">
        <w:rPr>
          <w:color w:val="990000"/>
        </w:rPr>
        <w:t>】</w:t>
      </w:r>
    </w:p>
    <w:p w14:paraId="25FE1B7C" w14:textId="77777777" w:rsidR="00A6011A" w:rsidRPr="00E623BE" w:rsidRDefault="00F43973" w:rsidP="0099154E">
      <w:pPr>
        <w:ind w:leftChars="75" w:left="150"/>
        <w:jc w:val="both"/>
        <w:rPr>
          <w:rFonts w:ascii="Arial Unicode MS" w:hAnsi="Arial Unicode MS"/>
          <w:b/>
          <w:bCs/>
          <w:color w:val="666699"/>
          <w:sz w:val="18"/>
        </w:rPr>
      </w:pPr>
      <w:r w:rsidRPr="00D7424C">
        <w:rPr>
          <w:rFonts w:ascii="Arial Unicode MS" w:hAnsi="Arial Unicode MS" w:hint="eastAsia"/>
          <w:b/>
          <w:bCs/>
          <w:color w:val="666699"/>
          <w:sz w:val="18"/>
        </w:rPr>
        <w:t>1</w:t>
      </w:r>
      <w:r w:rsidR="00EC1889">
        <w:rPr>
          <w:rFonts w:ascii="Arial Unicode MS" w:hAnsi="Arial Unicode MS" w:hint="eastAsia"/>
          <w:b/>
          <w:bCs/>
          <w:color w:val="666699"/>
          <w:sz w:val="18"/>
        </w:rPr>
        <w:t>‧</w:t>
      </w:r>
      <w:r w:rsidR="00453722" w:rsidRPr="00453722">
        <w:rPr>
          <w:rFonts w:ascii="Arial Unicode MS" w:hAnsi="Arial Unicode MS" w:hint="eastAsia"/>
          <w:bCs/>
          <w:color w:val="666699"/>
          <w:sz w:val="18"/>
        </w:rPr>
        <w:t>中華民國一百零六年六月十四日總統華總一義字第</w:t>
      </w:r>
      <w:r w:rsidR="00453722" w:rsidRPr="00453722">
        <w:rPr>
          <w:rFonts w:ascii="Arial Unicode MS" w:hAnsi="Arial Unicode MS" w:hint="eastAsia"/>
          <w:bCs/>
          <w:color w:val="666699"/>
          <w:sz w:val="18"/>
        </w:rPr>
        <w:t>10600080011</w:t>
      </w:r>
      <w:r w:rsidR="00453722" w:rsidRPr="00453722">
        <w:rPr>
          <w:rFonts w:ascii="Arial Unicode MS" w:hAnsi="Arial Unicode MS" w:hint="eastAsia"/>
          <w:bCs/>
          <w:color w:val="666699"/>
          <w:sz w:val="18"/>
        </w:rPr>
        <w:t>號令制定公布全文</w:t>
      </w:r>
      <w:r w:rsidR="00453722" w:rsidRPr="00453722">
        <w:rPr>
          <w:rFonts w:ascii="Arial Unicode MS" w:hAnsi="Arial Unicode MS" w:hint="eastAsia"/>
          <w:bCs/>
          <w:color w:val="666699"/>
          <w:sz w:val="18"/>
        </w:rPr>
        <w:t>30</w:t>
      </w:r>
      <w:r w:rsidR="00453722" w:rsidRPr="00453722">
        <w:rPr>
          <w:rFonts w:ascii="Arial Unicode MS" w:hAnsi="Arial Unicode MS" w:hint="eastAsia"/>
          <w:bCs/>
          <w:color w:val="666699"/>
          <w:sz w:val="18"/>
        </w:rPr>
        <w:t>條；並自公布日施行</w:t>
      </w:r>
    </w:p>
    <w:p w14:paraId="20712503" w14:textId="77777777" w:rsidR="00845988" w:rsidRPr="001B6805" w:rsidRDefault="00845988" w:rsidP="00453722"/>
    <w:p w14:paraId="2FA5AA13" w14:textId="12AD4CA6" w:rsidR="00A6011A" w:rsidRPr="00AF2E81" w:rsidRDefault="00162B20" w:rsidP="00AF2E81">
      <w:pPr>
        <w:pStyle w:val="1"/>
        <w:rPr>
          <w:color w:val="990000"/>
        </w:rPr>
      </w:pPr>
      <w:r>
        <w:rPr>
          <w:color w:val="990000"/>
        </w:rPr>
        <w:t>【法規內容】</w:t>
      </w:r>
    </w:p>
    <w:p w14:paraId="73891B46" w14:textId="77777777" w:rsidR="00162B20" w:rsidRDefault="00453722" w:rsidP="00453722">
      <w:pPr>
        <w:pStyle w:val="2"/>
      </w:pPr>
      <w:bookmarkStart w:id="2" w:name="a1"/>
      <w:bookmarkEnd w:id="2"/>
      <w:r w:rsidRPr="00453722">
        <w:t>第</w:t>
      </w:r>
      <w:r w:rsidRPr="00453722">
        <w:t>1</w:t>
      </w:r>
      <w:r w:rsidRPr="00453722">
        <w:t>條（立法目的</w:t>
      </w:r>
      <w:r w:rsidR="00162B20">
        <w:t>）</w:t>
      </w:r>
    </w:p>
    <w:p w14:paraId="4FDDC5B7" w14:textId="2649337E" w:rsidR="00453722"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原住民族語言為國家語言，為實現歷史正義，促進原住民族語言之保存與發展，保障原住民族語言之使用及傳承，依憲法增修條文</w:t>
      </w:r>
      <w:hyperlink r:id="rId16" w:anchor="b10" w:history="1">
        <w:r w:rsidR="00453722" w:rsidRPr="00BB6D1E">
          <w:rPr>
            <w:rStyle w:val="a3"/>
            <w:rFonts w:ascii="Times New Roman" w:hAnsi="Times New Roman"/>
          </w:rPr>
          <w:t>第十條</w:t>
        </w:r>
      </w:hyperlink>
      <w:r w:rsidR="00453722">
        <w:rPr>
          <w:color w:val="17365D"/>
        </w:rPr>
        <w:t>第十一項及原住民族基本法</w:t>
      </w:r>
      <w:hyperlink r:id="rId17" w:anchor="a9" w:history="1">
        <w:r w:rsidR="00453722" w:rsidRPr="00BB6D1E">
          <w:rPr>
            <w:rStyle w:val="a3"/>
            <w:rFonts w:ascii="Times New Roman" w:hAnsi="Times New Roman"/>
          </w:rPr>
          <w:t>第九條</w:t>
        </w:r>
      </w:hyperlink>
      <w:r w:rsidR="00453722">
        <w:rPr>
          <w:color w:val="17365D"/>
        </w:rPr>
        <w:t>第三項規定，特制定本法。</w:t>
      </w:r>
    </w:p>
    <w:p w14:paraId="7336C009" w14:textId="77777777" w:rsidR="00162B20" w:rsidRDefault="00453722" w:rsidP="00453722">
      <w:pPr>
        <w:pStyle w:val="2"/>
      </w:pPr>
      <w:bookmarkStart w:id="3" w:name="a2"/>
      <w:bookmarkEnd w:id="3"/>
      <w:r>
        <w:t>第</w:t>
      </w:r>
      <w:r>
        <w:t>2</w:t>
      </w:r>
      <w:r>
        <w:t>條（用詞定義</w:t>
      </w:r>
      <w:r w:rsidR="00162B20">
        <w:t>）</w:t>
      </w:r>
    </w:p>
    <w:p w14:paraId="5E503AAE" w14:textId="4E8E00BF" w:rsidR="00453722"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本法用詞，定義如下：</w:t>
      </w:r>
    </w:p>
    <w:p w14:paraId="31A95326" w14:textId="77777777" w:rsidR="00162B20" w:rsidRDefault="00453722" w:rsidP="00453722">
      <w:pPr>
        <w:ind w:left="142"/>
        <w:jc w:val="both"/>
        <w:rPr>
          <w:color w:val="17365D"/>
        </w:rPr>
      </w:pPr>
      <w:r>
        <w:rPr>
          <w:color w:val="17365D"/>
        </w:rPr>
        <w:t xml:space="preserve">　　一、原住民族語言：指原住民族傳統使用之語言及用以記錄其語言之文字、符號</w:t>
      </w:r>
      <w:r w:rsidR="00162B20">
        <w:rPr>
          <w:color w:val="17365D"/>
        </w:rPr>
        <w:t>。</w:t>
      </w:r>
    </w:p>
    <w:p w14:paraId="0D1D9BA1" w14:textId="15BD1C83" w:rsidR="00162B20" w:rsidRDefault="00162B20" w:rsidP="00453722">
      <w:pPr>
        <w:ind w:left="142"/>
        <w:jc w:val="both"/>
        <w:rPr>
          <w:color w:val="17365D"/>
        </w:rPr>
      </w:pPr>
      <w:r>
        <w:rPr>
          <w:color w:val="17365D"/>
        </w:rPr>
        <w:t xml:space="preserve">　　二、</w:t>
      </w:r>
      <w:r w:rsidR="00453722">
        <w:rPr>
          <w:color w:val="17365D"/>
        </w:rPr>
        <w:t>原住民族文字：指用以記錄原住民族語言之書寫系統</w:t>
      </w:r>
      <w:r>
        <w:rPr>
          <w:color w:val="17365D"/>
        </w:rPr>
        <w:t>。</w:t>
      </w:r>
    </w:p>
    <w:p w14:paraId="313DE9C7" w14:textId="13B7DA8E" w:rsidR="00162B20" w:rsidRDefault="00162B20" w:rsidP="00453722">
      <w:pPr>
        <w:ind w:left="142"/>
        <w:jc w:val="both"/>
        <w:rPr>
          <w:color w:val="17365D"/>
        </w:rPr>
      </w:pPr>
      <w:r>
        <w:rPr>
          <w:color w:val="17365D"/>
        </w:rPr>
        <w:t xml:space="preserve">　　三、</w:t>
      </w:r>
      <w:r w:rsidR="00453722">
        <w:rPr>
          <w:color w:val="17365D"/>
        </w:rPr>
        <w:t>原住民族語言能力：指使用原住民族語言聽、說、讀、寫、譯之能力</w:t>
      </w:r>
      <w:r>
        <w:rPr>
          <w:color w:val="17365D"/>
        </w:rPr>
        <w:t>。</w:t>
      </w:r>
    </w:p>
    <w:p w14:paraId="18A3035C" w14:textId="2F724CED" w:rsidR="00162B20" w:rsidRDefault="00162B20" w:rsidP="00453722">
      <w:pPr>
        <w:ind w:left="142"/>
        <w:jc w:val="both"/>
        <w:rPr>
          <w:color w:val="17365D"/>
        </w:rPr>
      </w:pPr>
      <w:r>
        <w:rPr>
          <w:color w:val="17365D"/>
        </w:rPr>
        <w:t xml:space="preserve">　　四、</w:t>
      </w:r>
      <w:r w:rsidR="00453722">
        <w:rPr>
          <w:color w:val="17365D"/>
        </w:rPr>
        <w:t>原住民族地方通行語（以下簡稱地方通行語）：指原住民族地區使用之原住民族語言</w:t>
      </w:r>
      <w:r>
        <w:rPr>
          <w:color w:val="17365D"/>
        </w:rPr>
        <w:t>。</w:t>
      </w:r>
    </w:p>
    <w:p w14:paraId="1B22B497" w14:textId="25EDA87C" w:rsidR="00453722" w:rsidRPr="00252C42" w:rsidRDefault="00162B20" w:rsidP="00453722">
      <w:pPr>
        <w:ind w:left="142"/>
        <w:jc w:val="both"/>
        <w:rPr>
          <w:color w:val="666699"/>
        </w:rPr>
      </w:pPr>
      <w:r w:rsidRPr="00162B20">
        <w:rPr>
          <w:color w:val="404040" w:themeColor="text1" w:themeTint="BF"/>
          <w:sz w:val="18"/>
        </w:rPr>
        <w:t>﹝</w:t>
      </w:r>
      <w:r w:rsidRPr="00162B20">
        <w:rPr>
          <w:color w:val="404040" w:themeColor="text1" w:themeTint="BF"/>
          <w:sz w:val="18"/>
        </w:rPr>
        <w:t>2</w:t>
      </w:r>
      <w:r w:rsidRPr="00162B20">
        <w:rPr>
          <w:color w:val="404040" w:themeColor="text1" w:themeTint="BF"/>
          <w:sz w:val="18"/>
        </w:rPr>
        <w:t>﹞</w:t>
      </w:r>
      <w:r w:rsidR="00453722" w:rsidRPr="00252C42">
        <w:rPr>
          <w:color w:val="666699"/>
        </w:rPr>
        <w:t>前項原住民族文字或地方通行語，應由中央主管機關會商原住民族或部落公告之。</w:t>
      </w:r>
    </w:p>
    <w:p w14:paraId="2A637EE8" w14:textId="77777777" w:rsidR="00162B20" w:rsidRDefault="00453722" w:rsidP="00453722">
      <w:pPr>
        <w:pStyle w:val="2"/>
      </w:pPr>
      <w:bookmarkStart w:id="4" w:name="a3"/>
      <w:bookmarkEnd w:id="4"/>
      <w:r>
        <w:t>第</w:t>
      </w:r>
      <w:r>
        <w:t>3</w:t>
      </w:r>
      <w:r>
        <w:t>條（主管機關</w:t>
      </w:r>
      <w:r w:rsidR="00162B20">
        <w:t>）</w:t>
      </w:r>
    </w:p>
    <w:p w14:paraId="7227FCE8" w14:textId="309AE1A9" w:rsidR="00453722"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本法所稱主管機關，在中央為</w:t>
      </w:r>
      <w:hyperlink r:id="rId18" w:tgtFrame="_blank" w:history="1">
        <w:r w:rsidR="00F74877" w:rsidRPr="002D7A21">
          <w:rPr>
            <w:rStyle w:val="a3"/>
            <w:kern w:val="0"/>
            <w:szCs w:val="26"/>
          </w:rPr>
          <w:t>原住民族委員會</w:t>
        </w:r>
      </w:hyperlink>
      <w:r w:rsidR="00453722">
        <w:rPr>
          <w:color w:val="17365D"/>
        </w:rPr>
        <w:t>；在直轄市為直轄市政府；在縣（市）為縣（市）政府。</w:t>
      </w:r>
    </w:p>
    <w:p w14:paraId="6CA5FE53" w14:textId="77777777" w:rsidR="00162B20" w:rsidRDefault="00453722" w:rsidP="00453722">
      <w:pPr>
        <w:pStyle w:val="2"/>
      </w:pPr>
      <w:bookmarkStart w:id="5" w:name="a4"/>
      <w:bookmarkEnd w:id="5"/>
      <w:r>
        <w:t>第</w:t>
      </w:r>
      <w:r>
        <w:t>4</w:t>
      </w:r>
      <w:r>
        <w:t>條（主管機關定期審議、諮詢及推動原住民族語言發展政策事項</w:t>
      </w:r>
      <w:r w:rsidR="00162B20">
        <w:t>）</w:t>
      </w:r>
    </w:p>
    <w:p w14:paraId="5E5279B3" w14:textId="02349EAA" w:rsidR="00162B20"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中央及地方主管機關應以首長為召集人，定期邀集學者專家、原住民族代表及有關機關代表，審議、諮詢及推動原住民族語言發展政策事項</w:t>
      </w:r>
      <w:r>
        <w:rPr>
          <w:color w:val="17365D"/>
        </w:rPr>
        <w:t>。</w:t>
      </w:r>
    </w:p>
    <w:p w14:paraId="75DCC3C7" w14:textId="1847BA18" w:rsidR="00453722" w:rsidRPr="00252C42" w:rsidRDefault="00162B20" w:rsidP="00453722">
      <w:pPr>
        <w:ind w:left="142"/>
        <w:jc w:val="both"/>
        <w:rPr>
          <w:color w:val="666699"/>
        </w:rPr>
      </w:pPr>
      <w:r w:rsidRPr="00162B20">
        <w:rPr>
          <w:color w:val="404040" w:themeColor="text1" w:themeTint="BF"/>
          <w:sz w:val="18"/>
        </w:rPr>
        <w:t>﹝</w:t>
      </w:r>
      <w:r w:rsidRPr="00162B20">
        <w:rPr>
          <w:color w:val="404040" w:themeColor="text1" w:themeTint="BF"/>
          <w:sz w:val="18"/>
        </w:rPr>
        <w:t>2</w:t>
      </w:r>
      <w:r w:rsidRPr="00162B20">
        <w:rPr>
          <w:color w:val="404040" w:themeColor="text1" w:themeTint="BF"/>
          <w:sz w:val="18"/>
        </w:rPr>
        <w:t>﹞</w:t>
      </w:r>
      <w:r w:rsidR="00453722" w:rsidRPr="00252C42">
        <w:rPr>
          <w:color w:val="666699"/>
        </w:rPr>
        <w:t>前項原住民族代表，在中央主管機關各族應至少一名，在地方主管機關具原住民設籍人口之民族應至少一名；且原住民族代表不得少於代表總人數三分之二；單一性別比例不得少於三分之一。</w:t>
      </w:r>
    </w:p>
    <w:p w14:paraId="0C17DEE6" w14:textId="77777777" w:rsidR="00162B20" w:rsidRDefault="00453722" w:rsidP="00453722">
      <w:pPr>
        <w:pStyle w:val="2"/>
      </w:pPr>
      <w:bookmarkStart w:id="6" w:name="a5"/>
      <w:bookmarkEnd w:id="6"/>
      <w:r>
        <w:t>第</w:t>
      </w:r>
      <w:r>
        <w:t>5</w:t>
      </w:r>
      <w:r>
        <w:t>條（設置專職族語推廣人員</w:t>
      </w:r>
      <w:r w:rsidR="00162B20">
        <w:t>）</w:t>
      </w:r>
    </w:p>
    <w:p w14:paraId="2D7CD49F" w14:textId="2957AE65" w:rsidR="00162B20"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直轄市、縣（市）政府、原住民族地區及原住民人口一千五百人以上之非原住民族地區之鄉（鎮、市、區）公所，應置專職原住民族語言推廣人員</w:t>
      </w:r>
      <w:r>
        <w:rPr>
          <w:color w:val="17365D"/>
        </w:rPr>
        <w:t>。</w:t>
      </w:r>
    </w:p>
    <w:p w14:paraId="5DD8DC6B" w14:textId="1A8C306C" w:rsidR="00453722" w:rsidRPr="00252C42" w:rsidRDefault="00162B20" w:rsidP="00453722">
      <w:pPr>
        <w:ind w:left="142"/>
        <w:jc w:val="both"/>
        <w:rPr>
          <w:color w:val="666699"/>
        </w:rPr>
      </w:pPr>
      <w:r w:rsidRPr="00162B20">
        <w:rPr>
          <w:color w:val="404040" w:themeColor="text1" w:themeTint="BF"/>
          <w:sz w:val="18"/>
        </w:rPr>
        <w:t>﹝</w:t>
      </w:r>
      <w:r w:rsidRPr="00162B20">
        <w:rPr>
          <w:color w:val="404040" w:themeColor="text1" w:themeTint="BF"/>
          <w:sz w:val="18"/>
        </w:rPr>
        <w:t>2</w:t>
      </w:r>
      <w:r w:rsidRPr="00162B20">
        <w:rPr>
          <w:color w:val="404040" w:themeColor="text1" w:themeTint="BF"/>
          <w:sz w:val="18"/>
        </w:rPr>
        <w:t>﹞</w:t>
      </w:r>
      <w:r w:rsidR="00453722" w:rsidRPr="00252C42">
        <w:rPr>
          <w:color w:val="666699"/>
        </w:rPr>
        <w:t>前項語言推廣人員資格、訓練、設置、實施方式及其他相關事項之</w:t>
      </w:r>
      <w:hyperlink r:id="rId19" w:history="1">
        <w:r w:rsidR="00453722" w:rsidRPr="00F21730">
          <w:rPr>
            <w:rStyle w:val="a3"/>
            <w:rFonts w:ascii="Times New Roman" w:hAnsi="Times New Roman"/>
          </w:rPr>
          <w:t>辦法</w:t>
        </w:r>
      </w:hyperlink>
      <w:r w:rsidR="00453722" w:rsidRPr="00252C42">
        <w:rPr>
          <w:color w:val="666699"/>
        </w:rPr>
        <w:t>，由中央主管機關定之。</w:t>
      </w:r>
    </w:p>
    <w:p w14:paraId="6C5AD2FF" w14:textId="77777777" w:rsidR="00162B20" w:rsidRDefault="00453722" w:rsidP="00453722">
      <w:pPr>
        <w:pStyle w:val="2"/>
      </w:pPr>
      <w:bookmarkStart w:id="7" w:name="a6"/>
      <w:bookmarkEnd w:id="7"/>
      <w:r>
        <w:t>第</w:t>
      </w:r>
      <w:r>
        <w:t>6</w:t>
      </w:r>
      <w:r>
        <w:t>條（設立族語推動組織</w:t>
      </w:r>
      <w:r w:rsidR="00162B20">
        <w:t>）</w:t>
      </w:r>
    </w:p>
    <w:p w14:paraId="2F5E05B3" w14:textId="695A17C2" w:rsidR="00453722"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中央主管機關應協助原住民族各族設立族語推動組織。</w:t>
      </w:r>
    </w:p>
    <w:p w14:paraId="01684DAA" w14:textId="77777777" w:rsidR="00162B20" w:rsidRDefault="00453722" w:rsidP="00453722">
      <w:pPr>
        <w:pStyle w:val="2"/>
      </w:pPr>
      <w:bookmarkStart w:id="8" w:name="a7"/>
      <w:bookmarkEnd w:id="8"/>
      <w:r>
        <w:t>第</w:t>
      </w:r>
      <w:r>
        <w:t>7</w:t>
      </w:r>
      <w:r>
        <w:t>條（訂定族語發展政策並優先復振瀕危語言</w:t>
      </w:r>
      <w:r w:rsidR="00162B20">
        <w:t>）</w:t>
      </w:r>
    </w:p>
    <w:p w14:paraId="27D43FEE" w14:textId="1682DB0F" w:rsidR="00162B20"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中央主管機關應訂定原住民族語言發展政策，並優先復振瀕危語言</w:t>
      </w:r>
      <w:r>
        <w:rPr>
          <w:color w:val="17365D"/>
        </w:rPr>
        <w:t>。</w:t>
      </w:r>
    </w:p>
    <w:p w14:paraId="55F917AC" w14:textId="53CF2017" w:rsidR="00453722" w:rsidRPr="00252C42" w:rsidRDefault="00162B20" w:rsidP="00453722">
      <w:pPr>
        <w:ind w:left="142"/>
        <w:jc w:val="both"/>
        <w:rPr>
          <w:color w:val="666699"/>
        </w:rPr>
      </w:pPr>
      <w:r w:rsidRPr="00162B20">
        <w:rPr>
          <w:color w:val="404040" w:themeColor="text1" w:themeTint="BF"/>
          <w:sz w:val="18"/>
        </w:rPr>
        <w:t>﹝</w:t>
      </w:r>
      <w:r w:rsidRPr="00162B20">
        <w:rPr>
          <w:color w:val="404040" w:themeColor="text1" w:themeTint="BF"/>
          <w:sz w:val="18"/>
        </w:rPr>
        <w:t>2</w:t>
      </w:r>
      <w:r w:rsidRPr="00162B20">
        <w:rPr>
          <w:color w:val="404040" w:themeColor="text1" w:themeTint="BF"/>
          <w:sz w:val="18"/>
        </w:rPr>
        <w:t>﹞</w:t>
      </w:r>
      <w:r w:rsidR="00453722" w:rsidRPr="00252C42">
        <w:rPr>
          <w:color w:val="666699"/>
        </w:rPr>
        <w:t>前項所稱瀕危語言，由中央主管機關公告之。</w:t>
      </w:r>
    </w:p>
    <w:p w14:paraId="7561AE27" w14:textId="77777777" w:rsidR="00162B20" w:rsidRDefault="00453722" w:rsidP="00453722">
      <w:pPr>
        <w:pStyle w:val="2"/>
      </w:pPr>
      <w:bookmarkStart w:id="9" w:name="a8"/>
      <w:bookmarkEnd w:id="9"/>
      <w:r>
        <w:lastRenderedPageBreak/>
        <w:t>第</w:t>
      </w:r>
      <w:r>
        <w:t>8</w:t>
      </w:r>
      <w:r>
        <w:t>條（營造族語使用環境</w:t>
      </w:r>
      <w:r w:rsidR="00162B20">
        <w:t>）</w:t>
      </w:r>
    </w:p>
    <w:p w14:paraId="4435C7E7" w14:textId="73D5A857" w:rsidR="00453722"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中央及地方主管機關應積極於家庭、部落、工作場所、集會活動及公共場所推動使用原住民族語言，以營造原住民族語言使用環境。</w:t>
      </w:r>
    </w:p>
    <w:p w14:paraId="605BE030" w14:textId="77777777" w:rsidR="00162B20" w:rsidRDefault="00453722" w:rsidP="00453722">
      <w:pPr>
        <w:pStyle w:val="2"/>
      </w:pPr>
      <w:bookmarkStart w:id="10" w:name="a9"/>
      <w:bookmarkEnd w:id="10"/>
      <w:r>
        <w:t>第</w:t>
      </w:r>
      <w:r>
        <w:t>9</w:t>
      </w:r>
      <w:r>
        <w:t>條（建置族語資料庫</w:t>
      </w:r>
      <w:r w:rsidR="00162B20">
        <w:t>）</w:t>
      </w:r>
    </w:p>
    <w:p w14:paraId="3FC69A36" w14:textId="59415E0D" w:rsidR="00453722"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中央主管機關應會商原住民族各族研訂原住民族語言新詞；並應編纂原住民族語言詞典，建置原住民族語言資料庫，積極保存原住民族語料。</w:t>
      </w:r>
    </w:p>
    <w:p w14:paraId="6A792940" w14:textId="77777777" w:rsidR="00162B20" w:rsidRDefault="00453722" w:rsidP="00453722">
      <w:pPr>
        <w:pStyle w:val="2"/>
      </w:pPr>
      <w:bookmarkStart w:id="11" w:name="a10"/>
      <w:bookmarkEnd w:id="11"/>
      <w:r>
        <w:t>第</w:t>
      </w:r>
      <w:r>
        <w:t>10</w:t>
      </w:r>
      <w:r>
        <w:t>條（定期辦理族語能力及使用狀況調查</w:t>
      </w:r>
      <w:r w:rsidR="00162B20">
        <w:t>）</w:t>
      </w:r>
    </w:p>
    <w:p w14:paraId="19B103C2" w14:textId="1B6665C5" w:rsidR="00162B20"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中央主管機關應定期辦理原住民族語言能力及使用狀況之調查，並公布調查結果</w:t>
      </w:r>
      <w:r>
        <w:rPr>
          <w:color w:val="17365D"/>
        </w:rPr>
        <w:t>。</w:t>
      </w:r>
    </w:p>
    <w:p w14:paraId="3C1ACE02" w14:textId="37B4386F" w:rsidR="00453722" w:rsidRPr="00252C42" w:rsidRDefault="00162B20" w:rsidP="00453722">
      <w:pPr>
        <w:ind w:left="142"/>
        <w:jc w:val="both"/>
        <w:rPr>
          <w:color w:val="666699"/>
        </w:rPr>
      </w:pPr>
      <w:r w:rsidRPr="00162B20">
        <w:rPr>
          <w:color w:val="404040" w:themeColor="text1" w:themeTint="BF"/>
          <w:sz w:val="18"/>
        </w:rPr>
        <w:t>﹝</w:t>
      </w:r>
      <w:r w:rsidRPr="00162B20">
        <w:rPr>
          <w:color w:val="404040" w:themeColor="text1" w:themeTint="BF"/>
          <w:sz w:val="18"/>
        </w:rPr>
        <w:t>2</w:t>
      </w:r>
      <w:r w:rsidRPr="00162B20">
        <w:rPr>
          <w:color w:val="404040" w:themeColor="text1" w:themeTint="BF"/>
          <w:sz w:val="18"/>
        </w:rPr>
        <w:t>﹞</w:t>
      </w:r>
      <w:r w:rsidR="00453722" w:rsidRPr="00252C42">
        <w:rPr>
          <w:color w:val="666699"/>
        </w:rPr>
        <w:t>教育主管機關應配合中央主管機關，協助調查各級學校學生原住民族語言能力及使用狀況。</w:t>
      </w:r>
    </w:p>
    <w:p w14:paraId="641A0C07" w14:textId="77777777" w:rsidR="00162B20" w:rsidRDefault="00453722" w:rsidP="00453722">
      <w:pPr>
        <w:pStyle w:val="2"/>
      </w:pPr>
      <w:bookmarkStart w:id="12" w:name="a11"/>
      <w:bookmarkEnd w:id="12"/>
      <w:r>
        <w:t>第</w:t>
      </w:r>
      <w:r>
        <w:t>11</w:t>
      </w:r>
      <w:r>
        <w:t>條（辦理族語能力認證</w:t>
      </w:r>
      <w:r w:rsidR="00162B20">
        <w:t>）</w:t>
      </w:r>
    </w:p>
    <w:p w14:paraId="7AB1BB96" w14:textId="6379E9ED" w:rsidR="00162B20"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中央主管機關應辦理原住民族語言能力認證，並免徵規費</w:t>
      </w:r>
      <w:r>
        <w:rPr>
          <w:color w:val="17365D"/>
        </w:rPr>
        <w:t>。</w:t>
      </w:r>
    </w:p>
    <w:p w14:paraId="023A7103" w14:textId="1C89E025" w:rsidR="00453722" w:rsidRPr="00252C42" w:rsidRDefault="00162B20" w:rsidP="00453722">
      <w:pPr>
        <w:ind w:left="142"/>
        <w:jc w:val="both"/>
        <w:rPr>
          <w:color w:val="666699"/>
        </w:rPr>
      </w:pPr>
      <w:r w:rsidRPr="00162B20">
        <w:rPr>
          <w:color w:val="404040" w:themeColor="text1" w:themeTint="BF"/>
          <w:sz w:val="18"/>
        </w:rPr>
        <w:t>﹝</w:t>
      </w:r>
      <w:r w:rsidRPr="00162B20">
        <w:rPr>
          <w:color w:val="404040" w:themeColor="text1" w:themeTint="BF"/>
          <w:sz w:val="18"/>
        </w:rPr>
        <w:t>2</w:t>
      </w:r>
      <w:r w:rsidRPr="00162B20">
        <w:rPr>
          <w:color w:val="404040" w:themeColor="text1" w:themeTint="BF"/>
          <w:sz w:val="18"/>
        </w:rPr>
        <w:t>﹞</w:t>
      </w:r>
      <w:r w:rsidR="00453722" w:rsidRPr="00252C42">
        <w:rPr>
          <w:color w:val="666699"/>
        </w:rPr>
        <w:t>前項</w:t>
      </w:r>
      <w:hyperlink r:id="rId20" w:history="1">
        <w:r w:rsidR="00453722" w:rsidRPr="002C5479">
          <w:rPr>
            <w:rStyle w:val="a3"/>
            <w:rFonts w:ascii="Times New Roman" w:hAnsi="Times New Roman"/>
          </w:rPr>
          <w:t>認證辦法</w:t>
        </w:r>
      </w:hyperlink>
      <w:r w:rsidR="00453722" w:rsidRPr="00252C42">
        <w:rPr>
          <w:color w:val="666699"/>
        </w:rPr>
        <w:t>，由中央主管機關另定之。</w:t>
      </w:r>
    </w:p>
    <w:p w14:paraId="0E7238F5" w14:textId="77777777" w:rsidR="00162B20" w:rsidRDefault="00453722" w:rsidP="00453722">
      <w:pPr>
        <w:pStyle w:val="2"/>
      </w:pPr>
      <w:bookmarkStart w:id="13" w:name="a12"/>
      <w:bookmarkEnd w:id="13"/>
      <w:r>
        <w:t>第</w:t>
      </w:r>
      <w:r>
        <w:t>12</w:t>
      </w:r>
      <w:r>
        <w:t>條（規劃與推動族語國際交流政策</w:t>
      </w:r>
      <w:r w:rsidR="00162B20">
        <w:t>）</w:t>
      </w:r>
    </w:p>
    <w:p w14:paraId="14E04A3E" w14:textId="7CDB5E8B" w:rsidR="00453722"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政府應規劃與推動原住民族語言之國際交流政策。</w:t>
      </w:r>
    </w:p>
    <w:p w14:paraId="6CC66107" w14:textId="77777777" w:rsidR="00162B20" w:rsidRDefault="00453722" w:rsidP="00453722">
      <w:pPr>
        <w:pStyle w:val="2"/>
      </w:pPr>
      <w:bookmarkStart w:id="14" w:name="a13"/>
      <w:bookmarkEnd w:id="14"/>
      <w:r>
        <w:t>第</w:t>
      </w:r>
      <w:r>
        <w:t>13</w:t>
      </w:r>
      <w:r>
        <w:t>條（原住民參與行政、立法事務及司法程序時，得使用族語陳述意見</w:t>
      </w:r>
      <w:r w:rsidR="00162B20">
        <w:t>）</w:t>
      </w:r>
    </w:p>
    <w:p w14:paraId="49354A2A" w14:textId="18DD4A2D" w:rsidR="00162B20"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政府機關（構）處理行政、立法事務及司法程序時，原住民得以其原住民族語言陳述意見，各該政府機關（構）應聘請通譯傳譯之</w:t>
      </w:r>
      <w:r>
        <w:rPr>
          <w:color w:val="17365D"/>
        </w:rPr>
        <w:t>。</w:t>
      </w:r>
    </w:p>
    <w:p w14:paraId="2587D35A" w14:textId="71046492" w:rsidR="00453722" w:rsidRPr="00252C42" w:rsidRDefault="00162B20" w:rsidP="00453722">
      <w:pPr>
        <w:ind w:left="142"/>
        <w:jc w:val="both"/>
        <w:rPr>
          <w:color w:val="666699"/>
        </w:rPr>
      </w:pPr>
      <w:r w:rsidRPr="00162B20">
        <w:rPr>
          <w:color w:val="404040" w:themeColor="text1" w:themeTint="BF"/>
          <w:sz w:val="18"/>
        </w:rPr>
        <w:t>﹝</w:t>
      </w:r>
      <w:r w:rsidRPr="00162B20">
        <w:rPr>
          <w:color w:val="404040" w:themeColor="text1" w:themeTint="BF"/>
          <w:sz w:val="18"/>
        </w:rPr>
        <w:t>2</w:t>
      </w:r>
      <w:r w:rsidRPr="00162B20">
        <w:rPr>
          <w:color w:val="404040" w:themeColor="text1" w:themeTint="BF"/>
          <w:sz w:val="18"/>
        </w:rPr>
        <w:t>﹞</w:t>
      </w:r>
      <w:r w:rsidR="00453722" w:rsidRPr="00252C42">
        <w:rPr>
          <w:color w:val="666699"/>
        </w:rPr>
        <w:t>中央主管機關應建立原住民族語言人才資料庫，提供各級政府機關（構）視需要聘請之。</w:t>
      </w:r>
    </w:p>
    <w:p w14:paraId="1DE50E8F" w14:textId="77777777" w:rsidR="00162B20" w:rsidRDefault="00453722" w:rsidP="00453722">
      <w:pPr>
        <w:pStyle w:val="2"/>
      </w:pPr>
      <w:bookmarkStart w:id="15" w:name="a14"/>
      <w:bookmarkEnd w:id="15"/>
      <w:r>
        <w:t>第</w:t>
      </w:r>
      <w:r>
        <w:t>14</w:t>
      </w:r>
      <w:r>
        <w:t>條（原住民族地區得以地方通行語書寫公文書</w:t>
      </w:r>
      <w:r w:rsidR="00162B20">
        <w:t>）</w:t>
      </w:r>
    </w:p>
    <w:p w14:paraId="02872022" w14:textId="37100412" w:rsidR="00453722"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原住民族地區之政府機關（構）、學校及公營事業機構，得以地方通行語書寫公文書。</w:t>
      </w:r>
    </w:p>
    <w:p w14:paraId="5C8A44CB" w14:textId="77777777" w:rsidR="00162B20" w:rsidRDefault="00453722" w:rsidP="00453722">
      <w:pPr>
        <w:pStyle w:val="2"/>
      </w:pPr>
      <w:bookmarkStart w:id="16" w:name="a15"/>
      <w:bookmarkEnd w:id="16"/>
      <w:r>
        <w:t>第</w:t>
      </w:r>
      <w:r>
        <w:t>15</w:t>
      </w:r>
      <w:r>
        <w:t>條（原住民族地區之大眾運輸工具及場站增加地方通行語播音</w:t>
      </w:r>
      <w:r w:rsidR="00162B20">
        <w:t>）</w:t>
      </w:r>
    </w:p>
    <w:p w14:paraId="33F340C0" w14:textId="459822DF" w:rsidR="00162B20"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原住民族地區之大眾運輸工具及場站，目的事業主管機關應增加地方通行語之播音</w:t>
      </w:r>
      <w:r>
        <w:rPr>
          <w:color w:val="17365D"/>
        </w:rPr>
        <w:t>。</w:t>
      </w:r>
    </w:p>
    <w:p w14:paraId="55473689" w14:textId="2DAF16B6" w:rsidR="00453722" w:rsidRPr="00252C42" w:rsidRDefault="00162B20" w:rsidP="00453722">
      <w:pPr>
        <w:ind w:left="142"/>
        <w:jc w:val="both"/>
        <w:rPr>
          <w:color w:val="666699"/>
        </w:rPr>
      </w:pPr>
      <w:r w:rsidRPr="00162B20">
        <w:rPr>
          <w:color w:val="404040" w:themeColor="text1" w:themeTint="BF"/>
          <w:sz w:val="18"/>
        </w:rPr>
        <w:t>﹝</w:t>
      </w:r>
      <w:r w:rsidRPr="00162B20">
        <w:rPr>
          <w:color w:val="404040" w:themeColor="text1" w:themeTint="BF"/>
          <w:sz w:val="18"/>
        </w:rPr>
        <w:t>2</w:t>
      </w:r>
      <w:r w:rsidRPr="00162B20">
        <w:rPr>
          <w:color w:val="404040" w:themeColor="text1" w:themeTint="BF"/>
          <w:sz w:val="18"/>
        </w:rPr>
        <w:t>﹞</w:t>
      </w:r>
      <w:r w:rsidR="00453722" w:rsidRPr="00252C42">
        <w:rPr>
          <w:color w:val="666699"/>
        </w:rPr>
        <w:t>非原住民族地區之大眾運輸工具及場站，目的事業主管機關得視當地原住民族特性與需要，辦理前項事項。</w:t>
      </w:r>
    </w:p>
    <w:p w14:paraId="1CF0B732" w14:textId="77777777" w:rsidR="00162B20" w:rsidRDefault="00453722" w:rsidP="00453722">
      <w:pPr>
        <w:pStyle w:val="2"/>
      </w:pPr>
      <w:bookmarkStart w:id="17" w:name="a16"/>
      <w:bookmarkEnd w:id="17"/>
      <w:r>
        <w:t>第</w:t>
      </w:r>
      <w:r>
        <w:t>16</w:t>
      </w:r>
      <w:r>
        <w:t>條（原住民族地區之行政機關、學校及公共設施等設置地方通行語及傳統名稱標示</w:t>
      </w:r>
      <w:r w:rsidR="00162B20">
        <w:t>）</w:t>
      </w:r>
    </w:p>
    <w:p w14:paraId="44E89DA1" w14:textId="787418EA" w:rsidR="00162B20"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原住民族地區之政府機關（構）、學校及公營事業機構，應設置地方通行語之標示</w:t>
      </w:r>
      <w:r>
        <w:rPr>
          <w:color w:val="17365D"/>
        </w:rPr>
        <w:t>。</w:t>
      </w:r>
    </w:p>
    <w:p w14:paraId="77850CD5" w14:textId="4EF5AE1B" w:rsidR="00162B20"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2</w:t>
      </w:r>
      <w:r w:rsidRPr="00162B20">
        <w:rPr>
          <w:color w:val="404040" w:themeColor="text1" w:themeTint="BF"/>
          <w:sz w:val="18"/>
        </w:rPr>
        <w:t>﹞</w:t>
      </w:r>
      <w:r w:rsidRPr="00252C42">
        <w:rPr>
          <w:color w:val="666699"/>
        </w:rPr>
        <w:t>於原住民族地區內之山川、古蹟、部落、街道及公共設施，政府各該管理機關應設置地方通行語及傳統名稱之標示</w:t>
      </w:r>
      <w:r>
        <w:rPr>
          <w:color w:val="17365D"/>
        </w:rPr>
        <w:t>。</w:t>
      </w:r>
    </w:p>
    <w:p w14:paraId="36A3E84D" w14:textId="246063F4" w:rsidR="00453722"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3</w:t>
      </w:r>
      <w:r w:rsidRPr="00162B20">
        <w:rPr>
          <w:color w:val="404040" w:themeColor="text1" w:themeTint="BF"/>
          <w:sz w:val="18"/>
        </w:rPr>
        <w:t>﹞</w:t>
      </w:r>
      <w:r w:rsidR="00453722">
        <w:rPr>
          <w:color w:val="17365D"/>
        </w:rPr>
        <w:t>前二項標示設置之項目、範圍及方式，由中央主管機關公告之。</w:t>
      </w:r>
    </w:p>
    <w:p w14:paraId="5EAA2453" w14:textId="77777777" w:rsidR="00162B20" w:rsidRDefault="00453722" w:rsidP="00453722">
      <w:pPr>
        <w:pStyle w:val="2"/>
      </w:pPr>
      <w:bookmarkStart w:id="18" w:name="a17"/>
      <w:bookmarkEnd w:id="18"/>
      <w:r>
        <w:t>第</w:t>
      </w:r>
      <w:r>
        <w:t>17</w:t>
      </w:r>
      <w:r>
        <w:t>條（以原住民族語言出版與原住民族相關之法令彙編，並公告之</w:t>
      </w:r>
      <w:r w:rsidR="00162B20">
        <w:t>）</w:t>
      </w:r>
    </w:p>
    <w:p w14:paraId="0EC3DB32" w14:textId="6477412D" w:rsidR="00162B20"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中央主管機關應以原住民族語言出版與原住民族事務相關之法令彙編</w:t>
      </w:r>
      <w:r>
        <w:rPr>
          <w:color w:val="17365D"/>
        </w:rPr>
        <w:t>。</w:t>
      </w:r>
    </w:p>
    <w:p w14:paraId="7FFDAE34" w14:textId="49A872D6" w:rsidR="00453722" w:rsidRPr="00252C42" w:rsidRDefault="00162B20" w:rsidP="00453722">
      <w:pPr>
        <w:ind w:left="142"/>
        <w:jc w:val="both"/>
        <w:rPr>
          <w:color w:val="666699"/>
        </w:rPr>
      </w:pPr>
      <w:r w:rsidRPr="00162B20">
        <w:rPr>
          <w:color w:val="404040" w:themeColor="text1" w:themeTint="BF"/>
          <w:sz w:val="18"/>
        </w:rPr>
        <w:t>﹝</w:t>
      </w:r>
      <w:r w:rsidRPr="00162B20">
        <w:rPr>
          <w:color w:val="404040" w:themeColor="text1" w:themeTint="BF"/>
          <w:sz w:val="18"/>
        </w:rPr>
        <w:t>2</w:t>
      </w:r>
      <w:r w:rsidRPr="00162B20">
        <w:rPr>
          <w:color w:val="404040" w:themeColor="text1" w:themeTint="BF"/>
          <w:sz w:val="18"/>
        </w:rPr>
        <w:t>﹞</w:t>
      </w:r>
      <w:r w:rsidR="00453722" w:rsidRPr="00252C42">
        <w:rPr>
          <w:color w:val="666699"/>
        </w:rPr>
        <w:t>前項法令彙編，中央主管機關應依政府資訊公開法公告之。</w:t>
      </w:r>
    </w:p>
    <w:p w14:paraId="04F75BB7" w14:textId="77777777" w:rsidR="00162B20" w:rsidRDefault="00453722" w:rsidP="00453722">
      <w:pPr>
        <w:pStyle w:val="2"/>
      </w:pPr>
      <w:bookmarkStart w:id="19" w:name="a18"/>
      <w:bookmarkEnd w:id="19"/>
      <w:r>
        <w:t>第</w:t>
      </w:r>
      <w:r>
        <w:t>18</w:t>
      </w:r>
      <w:r>
        <w:t>條（提供原住民嬰幼兒學習原住民族語言之機會</w:t>
      </w:r>
      <w:r w:rsidR="00162B20">
        <w:t>）</w:t>
      </w:r>
    </w:p>
    <w:p w14:paraId="21978524" w14:textId="651B22CA" w:rsidR="00453722"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中央主管機關、中央教育主管機關、中央衛生福利主管機關及直轄市、縣（市）主管機關，應提供原住民嬰幼兒學習原住民族語言之機會。</w:t>
      </w:r>
    </w:p>
    <w:p w14:paraId="6D307D23" w14:textId="77777777" w:rsidR="00162B20" w:rsidRDefault="00453722" w:rsidP="00453722">
      <w:pPr>
        <w:pStyle w:val="2"/>
      </w:pPr>
      <w:bookmarkStart w:id="20" w:name="a19"/>
      <w:bookmarkEnd w:id="20"/>
      <w:r>
        <w:t>第</w:t>
      </w:r>
      <w:r>
        <w:t>19</w:t>
      </w:r>
      <w:r>
        <w:t>條（學校應提供原住民族語言教學</w:t>
      </w:r>
      <w:r w:rsidR="00162B20">
        <w:t>）</w:t>
      </w:r>
    </w:p>
    <w:p w14:paraId="19C90E9D" w14:textId="2C8A05CC" w:rsidR="00453722"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學校應依十二年國民基本教育本土語文課程綱要規定，提供原住民族語言課程，以因應原住民學生修習需要，並鼓勵以原住民族語言進行教學。</w:t>
      </w:r>
    </w:p>
    <w:p w14:paraId="447A42AD" w14:textId="77777777" w:rsidR="00162B20" w:rsidRDefault="00453722" w:rsidP="00453722">
      <w:pPr>
        <w:pStyle w:val="2"/>
      </w:pPr>
      <w:bookmarkStart w:id="21" w:name="a20"/>
      <w:bookmarkEnd w:id="21"/>
      <w:r>
        <w:t>第</w:t>
      </w:r>
      <w:r>
        <w:t>20</w:t>
      </w:r>
      <w:r>
        <w:t>條（中央教育主管機關培育原住民族語言人才</w:t>
      </w:r>
      <w:r w:rsidR="00162B20">
        <w:t>）</w:t>
      </w:r>
    </w:p>
    <w:p w14:paraId="780923E8" w14:textId="03AEB60D" w:rsidR="00453722"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中央教育主管機關應鼓勵各大專校院開設原住民族語言課程，及設立與原住民族語言相關之院、系、所、科或學位學程，以培育原住民族語言人才。</w:t>
      </w:r>
    </w:p>
    <w:p w14:paraId="5C3C8131" w14:textId="77777777" w:rsidR="00162B20" w:rsidRDefault="00453722" w:rsidP="00453722">
      <w:pPr>
        <w:pStyle w:val="2"/>
      </w:pPr>
      <w:bookmarkStart w:id="22" w:name="a21"/>
      <w:bookmarkEnd w:id="22"/>
      <w:r>
        <w:t>第</w:t>
      </w:r>
      <w:r>
        <w:t>21</w:t>
      </w:r>
      <w:r>
        <w:t>條（直轄縣市主管機關開設原住民族語言學習課程</w:t>
      </w:r>
      <w:r w:rsidR="00162B20">
        <w:t>）</w:t>
      </w:r>
    </w:p>
    <w:p w14:paraId="2ADA9526" w14:textId="44D81E3F" w:rsidR="00453722"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直轄市、縣（市）主管機關應開設原住民族語言學習課程，供民眾修習。</w:t>
      </w:r>
    </w:p>
    <w:p w14:paraId="16F7A972" w14:textId="77777777" w:rsidR="00162B20" w:rsidRDefault="00453722" w:rsidP="00453722">
      <w:pPr>
        <w:pStyle w:val="2"/>
      </w:pPr>
      <w:bookmarkStart w:id="23" w:name="a22"/>
      <w:bookmarkEnd w:id="23"/>
      <w:r>
        <w:t>第</w:t>
      </w:r>
      <w:r>
        <w:t>22</w:t>
      </w:r>
      <w:r>
        <w:t>條（中央教育主管機關培訓原住民族語言師資</w:t>
      </w:r>
      <w:r w:rsidR="00162B20">
        <w:t>）</w:t>
      </w:r>
    </w:p>
    <w:p w14:paraId="128FC80C" w14:textId="3CFF592B" w:rsidR="00162B20"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中央教育主管機關應培訓原住民族語老師，並協助直轄市、縣（市）主管機關以專職方式聘用為原則</w:t>
      </w:r>
      <w:r>
        <w:rPr>
          <w:color w:val="17365D"/>
        </w:rPr>
        <w:t>。</w:t>
      </w:r>
    </w:p>
    <w:p w14:paraId="4D5E9444" w14:textId="1DA889B9" w:rsidR="00453722" w:rsidRPr="00252C42" w:rsidRDefault="00162B20" w:rsidP="00453722">
      <w:pPr>
        <w:ind w:left="142"/>
        <w:jc w:val="both"/>
        <w:rPr>
          <w:color w:val="666699"/>
        </w:rPr>
      </w:pPr>
      <w:r w:rsidRPr="00162B20">
        <w:rPr>
          <w:color w:val="404040" w:themeColor="text1" w:themeTint="BF"/>
          <w:sz w:val="18"/>
        </w:rPr>
        <w:t>﹝</w:t>
      </w:r>
      <w:r w:rsidRPr="00162B20">
        <w:rPr>
          <w:color w:val="404040" w:themeColor="text1" w:themeTint="BF"/>
          <w:sz w:val="18"/>
        </w:rPr>
        <w:t>2</w:t>
      </w:r>
      <w:r w:rsidRPr="00162B20">
        <w:rPr>
          <w:color w:val="404040" w:themeColor="text1" w:themeTint="BF"/>
          <w:sz w:val="18"/>
        </w:rPr>
        <w:t>﹞</w:t>
      </w:r>
      <w:r w:rsidR="00453722" w:rsidRPr="00252C42">
        <w:rPr>
          <w:color w:val="666699"/>
        </w:rPr>
        <w:t>前項原住民族語老師資格及</w:t>
      </w:r>
      <w:hyperlink r:id="rId21" w:history="1">
        <w:r w:rsidR="00453722" w:rsidRPr="00A35BE5">
          <w:rPr>
            <w:rStyle w:val="a3"/>
            <w:rFonts w:ascii="Times New Roman" w:hAnsi="Times New Roman"/>
          </w:rPr>
          <w:t>聘用辦法</w:t>
        </w:r>
      </w:hyperlink>
      <w:r w:rsidR="00453722" w:rsidRPr="00252C42">
        <w:rPr>
          <w:color w:val="666699"/>
        </w:rPr>
        <w:t>，由中央教育主管機關會同中央主管機關定之。</w:t>
      </w:r>
    </w:p>
    <w:p w14:paraId="77D8B221" w14:textId="77777777" w:rsidR="00162B20" w:rsidRDefault="00453722" w:rsidP="00453722">
      <w:pPr>
        <w:pStyle w:val="2"/>
      </w:pPr>
      <w:bookmarkStart w:id="24" w:name="a23"/>
      <w:bookmarkEnd w:id="24"/>
      <w:r>
        <w:t>第</w:t>
      </w:r>
      <w:r>
        <w:t>23</w:t>
      </w:r>
      <w:r>
        <w:t>條（製作原住民族語言節目及語言學習課程</w:t>
      </w:r>
      <w:r w:rsidR="00162B20">
        <w:t>）</w:t>
      </w:r>
    </w:p>
    <w:p w14:paraId="4640FCE4" w14:textId="69E04F82" w:rsidR="00162B20"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政府捐助之原住民族電視及廣播機構，應製作原住民族語言節目及語言學習課程，並出版原住民族語言出版品</w:t>
      </w:r>
      <w:r>
        <w:rPr>
          <w:color w:val="17365D"/>
        </w:rPr>
        <w:t>。</w:t>
      </w:r>
    </w:p>
    <w:p w14:paraId="0AE36E44" w14:textId="6FBA9BE3" w:rsidR="00453722" w:rsidRPr="00252C42" w:rsidRDefault="00162B20" w:rsidP="00453722">
      <w:pPr>
        <w:ind w:left="142"/>
        <w:jc w:val="both"/>
        <w:rPr>
          <w:color w:val="666699"/>
        </w:rPr>
      </w:pPr>
      <w:r w:rsidRPr="00162B20">
        <w:rPr>
          <w:color w:val="404040" w:themeColor="text1" w:themeTint="BF"/>
          <w:sz w:val="18"/>
        </w:rPr>
        <w:t>﹝</w:t>
      </w:r>
      <w:r w:rsidRPr="00162B20">
        <w:rPr>
          <w:color w:val="404040" w:themeColor="text1" w:themeTint="BF"/>
          <w:sz w:val="18"/>
        </w:rPr>
        <w:t>2</w:t>
      </w:r>
      <w:r w:rsidRPr="00162B20">
        <w:rPr>
          <w:color w:val="404040" w:themeColor="text1" w:themeTint="BF"/>
          <w:sz w:val="18"/>
        </w:rPr>
        <w:t>﹞</w:t>
      </w:r>
      <w:r w:rsidR="00453722" w:rsidRPr="00252C42">
        <w:rPr>
          <w:color w:val="666699"/>
        </w:rPr>
        <w:t>前項原住民族語言節目及課程使用原住民族語言之比例，不得低於該機構總時數之百分之五十。</w:t>
      </w:r>
    </w:p>
    <w:p w14:paraId="6BFF7D58" w14:textId="77777777" w:rsidR="00162B20" w:rsidRDefault="00453722" w:rsidP="00453722">
      <w:pPr>
        <w:pStyle w:val="2"/>
      </w:pPr>
      <w:bookmarkStart w:id="25" w:name="a24"/>
      <w:bookmarkEnd w:id="25"/>
      <w:r>
        <w:t>第</w:t>
      </w:r>
      <w:r>
        <w:t>24</w:t>
      </w:r>
      <w:r>
        <w:t>條（主管機關協助、獎勵及補助大眾視聽媒體使用原住民族語言播出</w:t>
      </w:r>
      <w:r w:rsidR="00162B20">
        <w:t>）</w:t>
      </w:r>
    </w:p>
    <w:p w14:paraId="61C428B2" w14:textId="1724CBB3" w:rsidR="00453722"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中央及地方主管機關應協助、獎勵及補助電影、電視、廣告及廣播使用原住民族語言播出。</w:t>
      </w:r>
    </w:p>
    <w:p w14:paraId="4170A0AA" w14:textId="77777777" w:rsidR="00162B20" w:rsidRDefault="00453722" w:rsidP="00453722">
      <w:pPr>
        <w:pStyle w:val="2"/>
      </w:pPr>
      <w:bookmarkStart w:id="26" w:name="a25"/>
      <w:bookmarkEnd w:id="26"/>
      <w:r>
        <w:t>第</w:t>
      </w:r>
      <w:r>
        <w:t>25</w:t>
      </w:r>
      <w:r>
        <w:t>條（原住民參與公職、公費留學考試應取得原住民族語言能力認證</w:t>
      </w:r>
      <w:r w:rsidR="00162B20">
        <w:t>）</w:t>
      </w:r>
    </w:p>
    <w:p w14:paraId="2E528C04" w14:textId="20B7DC53" w:rsidR="00162B20"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本法施行三年後，原住民參與公務人員特種考試原住民族考試、公費留學考試，應取得原住民族語言能力認證</w:t>
      </w:r>
      <w:r>
        <w:rPr>
          <w:color w:val="17365D"/>
        </w:rPr>
        <w:t>。</w:t>
      </w:r>
    </w:p>
    <w:p w14:paraId="15D60DA9" w14:textId="400CA77D" w:rsidR="00453722" w:rsidRPr="00252C42" w:rsidRDefault="00162B20" w:rsidP="00453722">
      <w:pPr>
        <w:ind w:left="142"/>
        <w:jc w:val="both"/>
        <w:rPr>
          <w:color w:val="666699"/>
        </w:rPr>
      </w:pPr>
      <w:r w:rsidRPr="00162B20">
        <w:rPr>
          <w:color w:val="404040" w:themeColor="text1" w:themeTint="BF"/>
          <w:sz w:val="18"/>
        </w:rPr>
        <w:t>﹝</w:t>
      </w:r>
      <w:r w:rsidRPr="00162B20">
        <w:rPr>
          <w:color w:val="404040" w:themeColor="text1" w:themeTint="BF"/>
          <w:sz w:val="18"/>
        </w:rPr>
        <w:t>2</w:t>
      </w:r>
      <w:r w:rsidRPr="00162B20">
        <w:rPr>
          <w:color w:val="404040" w:themeColor="text1" w:themeTint="BF"/>
          <w:sz w:val="18"/>
        </w:rPr>
        <w:t>﹞</w:t>
      </w:r>
      <w:r w:rsidR="00453722" w:rsidRPr="00252C42">
        <w:rPr>
          <w:color w:val="666699"/>
        </w:rPr>
        <w:t>原住民族專責機關（構、單位）之公務人員未取得原住民族語言能力認證者，每年應修習原住民族語言；其修習時數，由中央主管機關定之。</w:t>
      </w:r>
    </w:p>
    <w:p w14:paraId="630C75D9" w14:textId="77777777" w:rsidR="00162B20" w:rsidRDefault="00453722" w:rsidP="00453722">
      <w:pPr>
        <w:pStyle w:val="2"/>
      </w:pPr>
      <w:bookmarkStart w:id="27" w:name="a26"/>
      <w:bookmarkEnd w:id="27"/>
      <w:r>
        <w:t>第</w:t>
      </w:r>
      <w:r>
        <w:t>26</w:t>
      </w:r>
      <w:r>
        <w:t>條（原住民族工作權保障</w:t>
      </w:r>
      <w:r w:rsidR="00162B20">
        <w:t>）</w:t>
      </w:r>
    </w:p>
    <w:p w14:paraId="7CD09C94" w14:textId="5F74AE18" w:rsidR="00453722"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政府機關（構）、公立學校及公營事業機構依</w:t>
      </w:r>
      <w:hyperlink r:id="rId22" w:history="1">
        <w:r w:rsidR="00453722" w:rsidRPr="003E069F">
          <w:rPr>
            <w:rStyle w:val="a3"/>
            <w:rFonts w:ascii="Times New Roman" w:hAnsi="Times New Roman"/>
          </w:rPr>
          <w:t>原住民族工作權保障法</w:t>
        </w:r>
      </w:hyperlink>
      <w:r w:rsidR="00453722">
        <w:rPr>
          <w:color w:val="17365D"/>
        </w:rPr>
        <w:t>進用人員時，應優先僱用具原住民族語言能力者。</w:t>
      </w:r>
    </w:p>
    <w:p w14:paraId="2EF7FE2F" w14:textId="77777777" w:rsidR="00162B20" w:rsidRDefault="00453722" w:rsidP="00453722">
      <w:pPr>
        <w:pStyle w:val="2"/>
      </w:pPr>
      <w:bookmarkStart w:id="28" w:name="a27"/>
      <w:bookmarkEnd w:id="28"/>
      <w:r>
        <w:t>第</w:t>
      </w:r>
      <w:r>
        <w:t>27</w:t>
      </w:r>
      <w:r>
        <w:t>條（設置財團法人原住民族語言研究發展基金會</w:t>
      </w:r>
      <w:r w:rsidR="00162B20">
        <w:t>）</w:t>
      </w:r>
    </w:p>
    <w:p w14:paraId="12021A14" w14:textId="4BBDF4BD" w:rsidR="00162B20"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中央主管機關為辦理原住民族語言研究發展等事項，應編列經費及接受私人、法人或團體之捐助，成立財團法人原住民族語言研究發展基金會</w:t>
      </w:r>
      <w:r>
        <w:rPr>
          <w:color w:val="17365D"/>
        </w:rPr>
        <w:t>。</w:t>
      </w:r>
    </w:p>
    <w:p w14:paraId="2850BD7C" w14:textId="58A5FBFF" w:rsidR="00453722" w:rsidRPr="00252C42" w:rsidRDefault="00162B20" w:rsidP="00453722">
      <w:pPr>
        <w:ind w:left="142"/>
        <w:jc w:val="both"/>
        <w:rPr>
          <w:color w:val="666699"/>
        </w:rPr>
      </w:pPr>
      <w:r w:rsidRPr="00162B20">
        <w:rPr>
          <w:color w:val="404040" w:themeColor="text1" w:themeTint="BF"/>
          <w:sz w:val="18"/>
        </w:rPr>
        <w:t>﹝</w:t>
      </w:r>
      <w:r w:rsidRPr="00162B20">
        <w:rPr>
          <w:color w:val="404040" w:themeColor="text1" w:themeTint="BF"/>
          <w:sz w:val="18"/>
        </w:rPr>
        <w:t>2</w:t>
      </w:r>
      <w:r w:rsidRPr="00162B20">
        <w:rPr>
          <w:color w:val="404040" w:themeColor="text1" w:themeTint="BF"/>
          <w:sz w:val="18"/>
        </w:rPr>
        <w:t>﹞</w:t>
      </w:r>
      <w:r w:rsidR="00453722" w:rsidRPr="00252C42">
        <w:rPr>
          <w:color w:val="666699"/>
        </w:rPr>
        <w:t>前項基金會組織設置及相關事項，另以</w:t>
      </w:r>
      <w:hyperlink r:id="rId23" w:history="1">
        <w:r w:rsidR="00453722" w:rsidRPr="004660F3">
          <w:rPr>
            <w:rStyle w:val="a3"/>
            <w:rFonts w:ascii="Times New Roman" w:hAnsi="Times New Roman"/>
          </w:rPr>
          <w:t>法律</w:t>
        </w:r>
      </w:hyperlink>
      <w:r w:rsidR="00453722" w:rsidRPr="00252C42">
        <w:rPr>
          <w:color w:val="666699"/>
        </w:rPr>
        <w:t>定之。</w:t>
      </w:r>
    </w:p>
    <w:p w14:paraId="4873D91E" w14:textId="77777777" w:rsidR="00162B20" w:rsidRDefault="00453722" w:rsidP="00453722">
      <w:pPr>
        <w:pStyle w:val="2"/>
      </w:pPr>
      <w:bookmarkStart w:id="29" w:name="a28"/>
      <w:bookmarkEnd w:id="29"/>
      <w:r>
        <w:t>第</w:t>
      </w:r>
      <w:r>
        <w:t>28</w:t>
      </w:r>
      <w:r>
        <w:t>條（補助與獎勵原住民族語言保存及發展研究工作</w:t>
      </w:r>
      <w:r w:rsidR="00162B20">
        <w:t>）</w:t>
      </w:r>
    </w:p>
    <w:p w14:paraId="0F7EAE61" w14:textId="3B1D0219" w:rsidR="007A66CE"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中央主管機關應補助與獎勵原住民族語言保存及發展研究工作；其補助及獎勵對象、基準、申請程序及其他應遵行事項之</w:t>
      </w:r>
      <w:r w:rsidR="00453722" w:rsidRPr="007A66CE">
        <w:t>辦法</w:t>
      </w:r>
      <w:r w:rsidR="00453722">
        <w:rPr>
          <w:color w:val="17365D"/>
        </w:rPr>
        <w:t>，由中央主管機關定之。</w:t>
      </w:r>
    </w:p>
    <w:p w14:paraId="374F862F" w14:textId="4116E99D" w:rsidR="007A66CE" w:rsidRPr="007A66CE" w:rsidRDefault="007A66CE" w:rsidP="00453722">
      <w:pPr>
        <w:ind w:left="142"/>
        <w:jc w:val="both"/>
        <w:rPr>
          <w:rFonts w:hint="eastAsia"/>
          <w:color w:val="5F5F5F"/>
          <w:sz w:val="18"/>
        </w:rPr>
      </w:pPr>
      <w:r w:rsidRPr="007A66CE">
        <w:rPr>
          <w:rFonts w:hint="eastAsia"/>
          <w:color w:val="5F5F5F"/>
          <w:sz w:val="18"/>
        </w:rPr>
        <w:t>【相關法規】</w:t>
      </w:r>
      <w:hyperlink r:id="rId24" w:history="1">
        <w:r w:rsidRPr="007A66CE">
          <w:rPr>
            <w:rStyle w:val="a3"/>
            <w:rFonts w:ascii="Times New Roman" w:hAnsi="Times New Roman" w:hint="eastAsia"/>
            <w:color w:val="5F5F5F"/>
            <w:sz w:val="18"/>
          </w:rPr>
          <w:t>原住民族語言</w:t>
        </w:r>
        <w:r w:rsidRPr="007A66CE">
          <w:rPr>
            <w:rStyle w:val="a3"/>
            <w:rFonts w:ascii="Times New Roman" w:hAnsi="Times New Roman" w:hint="eastAsia"/>
            <w:color w:val="5F5F5F"/>
            <w:sz w:val="18"/>
          </w:rPr>
          <w:t>發</w:t>
        </w:r>
        <w:r w:rsidRPr="007A66CE">
          <w:rPr>
            <w:rStyle w:val="a3"/>
            <w:rFonts w:ascii="Times New Roman" w:hAnsi="Times New Roman" w:hint="eastAsia"/>
            <w:color w:val="5F5F5F"/>
            <w:sz w:val="18"/>
          </w:rPr>
          <w:t>展獎勵辦法</w:t>
        </w:r>
      </w:hyperlink>
      <w:r w:rsidRPr="007A66CE">
        <w:rPr>
          <w:rFonts w:hint="eastAsia"/>
          <w:color w:val="5F5F5F"/>
          <w:sz w:val="18"/>
        </w:rPr>
        <w:t>＊</w:t>
      </w:r>
      <w:hyperlink r:id="rId25" w:history="1">
        <w:r w:rsidRPr="007A66CE">
          <w:rPr>
            <w:rStyle w:val="a3"/>
            <w:rFonts w:ascii="Times New Roman" w:hAnsi="Times New Roman" w:hint="eastAsia"/>
            <w:color w:val="5F5F5F"/>
            <w:sz w:val="18"/>
          </w:rPr>
          <w:t>原住民族語言發</w:t>
        </w:r>
        <w:r w:rsidRPr="007A66CE">
          <w:rPr>
            <w:rStyle w:val="a3"/>
            <w:rFonts w:ascii="Times New Roman" w:hAnsi="Times New Roman" w:hint="eastAsia"/>
            <w:color w:val="5F5F5F"/>
            <w:sz w:val="18"/>
          </w:rPr>
          <w:t>展</w:t>
        </w:r>
        <w:r w:rsidRPr="007A66CE">
          <w:rPr>
            <w:rStyle w:val="a3"/>
            <w:rFonts w:ascii="Times New Roman" w:hAnsi="Times New Roman" w:hint="eastAsia"/>
            <w:color w:val="5F5F5F"/>
            <w:sz w:val="18"/>
          </w:rPr>
          <w:t>補助辦法</w:t>
        </w:r>
      </w:hyperlink>
    </w:p>
    <w:p w14:paraId="211B3CE3" w14:textId="77777777" w:rsidR="00162B20" w:rsidRDefault="00453722" w:rsidP="00453722">
      <w:pPr>
        <w:pStyle w:val="2"/>
      </w:pPr>
      <w:bookmarkStart w:id="30" w:name="a29"/>
      <w:bookmarkEnd w:id="30"/>
      <w:r>
        <w:t>第</w:t>
      </w:r>
      <w:r>
        <w:t>29</w:t>
      </w:r>
      <w:r>
        <w:t>條（編列預算</w:t>
      </w:r>
      <w:r w:rsidR="00162B20">
        <w:t>）</w:t>
      </w:r>
    </w:p>
    <w:p w14:paraId="1CA065BA" w14:textId="1C45C0FD" w:rsidR="00453722" w:rsidRDefault="00162B20" w:rsidP="00453722">
      <w:pPr>
        <w:ind w:left="142"/>
        <w:jc w:val="both"/>
        <w:rPr>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政府每年應寬列預算推動本法所定各項原住民族語言發展措施。</w:t>
      </w:r>
    </w:p>
    <w:p w14:paraId="78C0611C" w14:textId="77777777" w:rsidR="00162B20" w:rsidRDefault="00453722" w:rsidP="00453722">
      <w:pPr>
        <w:pStyle w:val="2"/>
      </w:pPr>
      <w:bookmarkStart w:id="31" w:name="a30"/>
      <w:bookmarkEnd w:id="31"/>
      <w:r>
        <w:t>第</w:t>
      </w:r>
      <w:r>
        <w:t>30</w:t>
      </w:r>
      <w:r>
        <w:t>條（施行日</w:t>
      </w:r>
      <w:r w:rsidR="00162B20">
        <w:t>）</w:t>
      </w:r>
    </w:p>
    <w:p w14:paraId="4120AF5F" w14:textId="713691CC" w:rsidR="00431EEC" w:rsidRPr="00C01BC3" w:rsidRDefault="00162B20" w:rsidP="00453722">
      <w:pPr>
        <w:ind w:left="142"/>
        <w:jc w:val="both"/>
        <w:rPr>
          <w:rFonts w:ascii="Arial Unicode MS" w:hAnsi="Arial Unicode MS"/>
          <w:color w:val="17365D"/>
        </w:rPr>
      </w:pPr>
      <w:r w:rsidRPr="00162B20">
        <w:rPr>
          <w:color w:val="404040" w:themeColor="text1" w:themeTint="BF"/>
          <w:sz w:val="18"/>
        </w:rPr>
        <w:t>﹝</w:t>
      </w:r>
      <w:r w:rsidRPr="00162B20">
        <w:rPr>
          <w:color w:val="404040" w:themeColor="text1" w:themeTint="BF"/>
          <w:sz w:val="18"/>
        </w:rPr>
        <w:t>1</w:t>
      </w:r>
      <w:r w:rsidRPr="00162B20">
        <w:rPr>
          <w:color w:val="404040" w:themeColor="text1" w:themeTint="BF"/>
          <w:sz w:val="18"/>
        </w:rPr>
        <w:t>﹞</w:t>
      </w:r>
      <w:r w:rsidR="00453722">
        <w:rPr>
          <w:color w:val="17365D"/>
        </w:rPr>
        <w:t>本法自公布日施行。</w:t>
      </w:r>
    </w:p>
    <w:p w14:paraId="1DF4B0FF" w14:textId="77777777" w:rsidR="008C1688" w:rsidRPr="008C1688" w:rsidRDefault="008C1688" w:rsidP="00360C9D">
      <w:pPr>
        <w:ind w:left="142"/>
        <w:jc w:val="both"/>
        <w:rPr>
          <w:rFonts w:ascii="Arial Unicode MS" w:hAnsi="Arial Unicode MS"/>
          <w:color w:val="17365D"/>
        </w:rPr>
      </w:pPr>
    </w:p>
    <w:p w14:paraId="4F36E62D" w14:textId="77777777" w:rsidR="00431EEC" w:rsidRPr="00D244FB" w:rsidRDefault="00431EEC" w:rsidP="00360C9D">
      <w:pPr>
        <w:ind w:left="142"/>
        <w:jc w:val="both"/>
        <w:rPr>
          <w:rFonts w:ascii="Arial Unicode MS" w:hAnsi="Arial Unicode MS"/>
          <w:color w:val="17365D"/>
        </w:rPr>
      </w:pPr>
    </w:p>
    <w:p w14:paraId="08292764" w14:textId="77777777" w:rsidR="00A35BE5" w:rsidRPr="00C1655B" w:rsidRDefault="00A35BE5" w:rsidP="00A35BE5">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2DD8CF0B" w14:textId="52C1DFC0" w:rsidR="00431EEC" w:rsidRPr="00A35BE5" w:rsidRDefault="00A35BE5" w:rsidP="00A35BE5">
      <w:pPr>
        <w:ind w:leftChars="71" w:left="142"/>
        <w:jc w:val="both"/>
        <w:rPr>
          <w:rFonts w:ascii="Arial Unicode MS" w:hAnsi="Arial Unicode MS"/>
          <w:color w:val="808080"/>
          <w:sz w:val="18"/>
          <w:szCs w:val="20"/>
        </w:rPr>
      </w:pPr>
      <w:r w:rsidRPr="003D460F">
        <w:rPr>
          <w:rFonts w:hint="eastAsia"/>
          <w:color w:val="5F5F5F"/>
          <w:sz w:val="18"/>
          <w:szCs w:val="18"/>
        </w:rPr>
        <w:t>【編註】</w:t>
      </w:r>
      <w:bookmarkStart w:id="32" w:name="_Hlk37242355"/>
      <w:r w:rsidR="00A82805" w:rsidRPr="00D54D99">
        <w:rPr>
          <w:rFonts w:hint="eastAsia"/>
          <w:color w:val="5F5F5F"/>
          <w:sz w:val="18"/>
          <w:szCs w:val="18"/>
        </w:rPr>
        <w:t>本檔法規資料來源為</w:t>
      </w:r>
      <w:r w:rsidR="00A82805" w:rsidRPr="00D54D99">
        <w:rPr>
          <w:rFonts w:hint="eastAsia"/>
          <w:color w:val="5F5F5F"/>
          <w:sz w:val="18"/>
          <w:szCs w:val="18"/>
          <w:lang w:eastAsia="zh-HK"/>
        </w:rPr>
        <w:t>官方</w:t>
      </w:r>
      <w:r w:rsidR="00A82805" w:rsidRPr="00D54D99">
        <w:rPr>
          <w:rFonts w:hint="eastAsia"/>
          <w:color w:val="5F5F5F"/>
          <w:sz w:val="18"/>
          <w:szCs w:val="18"/>
        </w:rPr>
        <w:t>資訊網，</w:t>
      </w:r>
      <w:r w:rsidR="00A82805" w:rsidRPr="00D54D99">
        <w:rPr>
          <w:rFonts w:ascii="Arial Unicode MS" w:hAnsi="Arial Unicode MS" w:hint="eastAsia"/>
          <w:color w:val="5F5F5F"/>
          <w:sz w:val="18"/>
          <w:szCs w:val="18"/>
        </w:rPr>
        <w:t>提供學習與參考為原則</w:t>
      </w:r>
      <w:r w:rsidR="00A82805" w:rsidRPr="00D54D99">
        <w:rPr>
          <w:rFonts w:hint="eastAsia"/>
          <w:color w:val="5F5F5F"/>
          <w:sz w:val="18"/>
          <w:szCs w:val="18"/>
        </w:rPr>
        <w:t>，</w:t>
      </w:r>
      <w:bookmarkEnd w:id="32"/>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6"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35BE5">
      <w:footerReference w:type="even" r:id="rId27"/>
      <w:footerReference w:type="default" r:id="rId2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029FF" w14:textId="77777777" w:rsidR="008D634F" w:rsidRDefault="008D634F">
      <w:r>
        <w:separator/>
      </w:r>
    </w:p>
  </w:endnote>
  <w:endnote w:type="continuationSeparator" w:id="0">
    <w:p w14:paraId="7D9AF3C0" w14:textId="77777777" w:rsidR="008D634F" w:rsidRDefault="008D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CBE4F"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CDDE19E"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582D"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A7679">
      <w:rPr>
        <w:rStyle w:val="a7"/>
        <w:noProof/>
      </w:rPr>
      <w:t>1</w:t>
    </w:r>
    <w:r>
      <w:rPr>
        <w:rStyle w:val="a7"/>
      </w:rPr>
      <w:fldChar w:fldCharType="end"/>
    </w:r>
  </w:p>
  <w:p w14:paraId="2DD3748A" w14:textId="77777777" w:rsidR="00A6011A" w:rsidRPr="009758FD" w:rsidRDefault="002C5479"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453722" w:rsidRPr="00453722">
      <w:rPr>
        <w:rFonts w:ascii="Arial Unicode MS" w:hAnsi="Arial Unicode MS" w:hint="eastAsia"/>
        <w:color w:val="000000"/>
        <w:sz w:val="18"/>
        <w:szCs w:val="24"/>
      </w:rPr>
      <w:t>原住民族語言發展法</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3B098" w14:textId="77777777" w:rsidR="008D634F" w:rsidRDefault="008D634F">
      <w:r>
        <w:separator/>
      </w:r>
    </w:p>
  </w:footnote>
  <w:footnote w:type="continuationSeparator" w:id="0">
    <w:p w14:paraId="13DA7AA6" w14:textId="77777777" w:rsidR="008D634F" w:rsidRDefault="008D6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923181973">
    <w:abstractNumId w:val="0"/>
  </w:num>
  <w:num w:numId="2" w16cid:durableId="565842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CC8"/>
    <w:rsid w:val="0000444A"/>
    <w:rsid w:val="00010878"/>
    <w:rsid w:val="0003470A"/>
    <w:rsid w:val="00037674"/>
    <w:rsid w:val="00041F63"/>
    <w:rsid w:val="000443FD"/>
    <w:rsid w:val="00051407"/>
    <w:rsid w:val="0006505D"/>
    <w:rsid w:val="0007318D"/>
    <w:rsid w:val="000A7115"/>
    <w:rsid w:val="000A7679"/>
    <w:rsid w:val="000C1DAC"/>
    <w:rsid w:val="000D31F2"/>
    <w:rsid w:val="000D710E"/>
    <w:rsid w:val="000D7583"/>
    <w:rsid w:val="00100662"/>
    <w:rsid w:val="0012255A"/>
    <w:rsid w:val="001415EF"/>
    <w:rsid w:val="00143B85"/>
    <w:rsid w:val="00151F81"/>
    <w:rsid w:val="00162B20"/>
    <w:rsid w:val="001662B2"/>
    <w:rsid w:val="001668E9"/>
    <w:rsid w:val="00173A16"/>
    <w:rsid w:val="00177095"/>
    <w:rsid w:val="001A49BA"/>
    <w:rsid w:val="001A7DEB"/>
    <w:rsid w:val="001B6805"/>
    <w:rsid w:val="001C258B"/>
    <w:rsid w:val="001D6830"/>
    <w:rsid w:val="001E4EAE"/>
    <w:rsid w:val="001F4C97"/>
    <w:rsid w:val="00210A00"/>
    <w:rsid w:val="00222E53"/>
    <w:rsid w:val="002275F3"/>
    <w:rsid w:val="00241BBE"/>
    <w:rsid w:val="00252C42"/>
    <w:rsid w:val="00260074"/>
    <w:rsid w:val="002B4B9C"/>
    <w:rsid w:val="002B565A"/>
    <w:rsid w:val="002C5479"/>
    <w:rsid w:val="002E3B23"/>
    <w:rsid w:val="002E6DCE"/>
    <w:rsid w:val="002F5997"/>
    <w:rsid w:val="0031479F"/>
    <w:rsid w:val="00316FDB"/>
    <w:rsid w:val="003222AE"/>
    <w:rsid w:val="00322A95"/>
    <w:rsid w:val="00347E94"/>
    <w:rsid w:val="003555EC"/>
    <w:rsid w:val="00356810"/>
    <w:rsid w:val="00360C9D"/>
    <w:rsid w:val="003701DD"/>
    <w:rsid w:val="00373827"/>
    <w:rsid w:val="00381C40"/>
    <w:rsid w:val="003B13F3"/>
    <w:rsid w:val="003E069F"/>
    <w:rsid w:val="003E3D75"/>
    <w:rsid w:val="003F75CC"/>
    <w:rsid w:val="00411C6D"/>
    <w:rsid w:val="00431EEC"/>
    <w:rsid w:val="004339F1"/>
    <w:rsid w:val="004457D2"/>
    <w:rsid w:val="00453722"/>
    <w:rsid w:val="004660F3"/>
    <w:rsid w:val="00494A3E"/>
    <w:rsid w:val="004A0CC8"/>
    <w:rsid w:val="004B52A7"/>
    <w:rsid w:val="004D1AE3"/>
    <w:rsid w:val="004E21D2"/>
    <w:rsid w:val="004F73FB"/>
    <w:rsid w:val="005004A3"/>
    <w:rsid w:val="005075C1"/>
    <w:rsid w:val="005360FE"/>
    <w:rsid w:val="00561FD3"/>
    <w:rsid w:val="00565C88"/>
    <w:rsid w:val="00567A84"/>
    <w:rsid w:val="00570166"/>
    <w:rsid w:val="00587BCC"/>
    <w:rsid w:val="005A3BDD"/>
    <w:rsid w:val="005C7F8A"/>
    <w:rsid w:val="006250A0"/>
    <w:rsid w:val="006254EE"/>
    <w:rsid w:val="00632BB0"/>
    <w:rsid w:val="006435C9"/>
    <w:rsid w:val="006631DB"/>
    <w:rsid w:val="00664DFB"/>
    <w:rsid w:val="00683312"/>
    <w:rsid w:val="006A2BCA"/>
    <w:rsid w:val="006A4941"/>
    <w:rsid w:val="006B2AE3"/>
    <w:rsid w:val="006D0623"/>
    <w:rsid w:val="006D72FF"/>
    <w:rsid w:val="006E01BF"/>
    <w:rsid w:val="006E3BC0"/>
    <w:rsid w:val="006E705F"/>
    <w:rsid w:val="006F00F5"/>
    <w:rsid w:val="00703E61"/>
    <w:rsid w:val="007043B6"/>
    <w:rsid w:val="00707A19"/>
    <w:rsid w:val="00733D34"/>
    <w:rsid w:val="00755DE6"/>
    <w:rsid w:val="007720A1"/>
    <w:rsid w:val="00787B46"/>
    <w:rsid w:val="007A66CE"/>
    <w:rsid w:val="007B4E78"/>
    <w:rsid w:val="007B5269"/>
    <w:rsid w:val="007C0008"/>
    <w:rsid w:val="007C5BAB"/>
    <w:rsid w:val="007D7E8D"/>
    <w:rsid w:val="0083757D"/>
    <w:rsid w:val="00845988"/>
    <w:rsid w:val="00847FDF"/>
    <w:rsid w:val="008B03F1"/>
    <w:rsid w:val="008B5BAE"/>
    <w:rsid w:val="008C1688"/>
    <w:rsid w:val="008C4620"/>
    <w:rsid w:val="008C7018"/>
    <w:rsid w:val="008D2F9F"/>
    <w:rsid w:val="008D634F"/>
    <w:rsid w:val="008D7AA9"/>
    <w:rsid w:val="008E5159"/>
    <w:rsid w:val="0091603F"/>
    <w:rsid w:val="00931235"/>
    <w:rsid w:val="0095145E"/>
    <w:rsid w:val="00956013"/>
    <w:rsid w:val="009612D7"/>
    <w:rsid w:val="009758FD"/>
    <w:rsid w:val="0099154E"/>
    <w:rsid w:val="00991F3F"/>
    <w:rsid w:val="00995A2A"/>
    <w:rsid w:val="009D286B"/>
    <w:rsid w:val="009D54F3"/>
    <w:rsid w:val="009E0895"/>
    <w:rsid w:val="00A276FD"/>
    <w:rsid w:val="00A35BE5"/>
    <w:rsid w:val="00A43518"/>
    <w:rsid w:val="00A47A95"/>
    <w:rsid w:val="00A5787E"/>
    <w:rsid w:val="00A6011A"/>
    <w:rsid w:val="00A63811"/>
    <w:rsid w:val="00A71C27"/>
    <w:rsid w:val="00A71EEA"/>
    <w:rsid w:val="00A74392"/>
    <w:rsid w:val="00A82805"/>
    <w:rsid w:val="00AA2BF9"/>
    <w:rsid w:val="00AB3534"/>
    <w:rsid w:val="00AC581D"/>
    <w:rsid w:val="00AD52B5"/>
    <w:rsid w:val="00AF1681"/>
    <w:rsid w:val="00AF2E81"/>
    <w:rsid w:val="00AF6DDB"/>
    <w:rsid w:val="00B158B0"/>
    <w:rsid w:val="00B27F2D"/>
    <w:rsid w:val="00B51635"/>
    <w:rsid w:val="00B61B2E"/>
    <w:rsid w:val="00B61EA2"/>
    <w:rsid w:val="00B734E4"/>
    <w:rsid w:val="00BA360D"/>
    <w:rsid w:val="00BA76F9"/>
    <w:rsid w:val="00BB31DC"/>
    <w:rsid w:val="00BB6D1E"/>
    <w:rsid w:val="00BC2A52"/>
    <w:rsid w:val="00BC70EF"/>
    <w:rsid w:val="00BF26BB"/>
    <w:rsid w:val="00C01BC3"/>
    <w:rsid w:val="00C30DB5"/>
    <w:rsid w:val="00C357DC"/>
    <w:rsid w:val="00C358A8"/>
    <w:rsid w:val="00C42B4D"/>
    <w:rsid w:val="00C50466"/>
    <w:rsid w:val="00C601BF"/>
    <w:rsid w:val="00C77D9B"/>
    <w:rsid w:val="00C812BD"/>
    <w:rsid w:val="00C83397"/>
    <w:rsid w:val="00D027CD"/>
    <w:rsid w:val="00D046B8"/>
    <w:rsid w:val="00D244FB"/>
    <w:rsid w:val="00D2753B"/>
    <w:rsid w:val="00D27DEA"/>
    <w:rsid w:val="00D36745"/>
    <w:rsid w:val="00D36C72"/>
    <w:rsid w:val="00D409E5"/>
    <w:rsid w:val="00D66E62"/>
    <w:rsid w:val="00D81359"/>
    <w:rsid w:val="00E13A0E"/>
    <w:rsid w:val="00E31347"/>
    <w:rsid w:val="00E3177E"/>
    <w:rsid w:val="00E44D88"/>
    <w:rsid w:val="00E623BE"/>
    <w:rsid w:val="00E678EC"/>
    <w:rsid w:val="00E718BD"/>
    <w:rsid w:val="00E81351"/>
    <w:rsid w:val="00E933EF"/>
    <w:rsid w:val="00E94B1F"/>
    <w:rsid w:val="00EB2BDE"/>
    <w:rsid w:val="00EB52F5"/>
    <w:rsid w:val="00EC1889"/>
    <w:rsid w:val="00EC1B72"/>
    <w:rsid w:val="00F126D7"/>
    <w:rsid w:val="00F2026D"/>
    <w:rsid w:val="00F21730"/>
    <w:rsid w:val="00F3421C"/>
    <w:rsid w:val="00F43973"/>
    <w:rsid w:val="00F56C03"/>
    <w:rsid w:val="00F602E3"/>
    <w:rsid w:val="00F70246"/>
    <w:rsid w:val="00F73000"/>
    <w:rsid w:val="00F74877"/>
    <w:rsid w:val="00F82645"/>
    <w:rsid w:val="00F95B90"/>
    <w:rsid w:val="00FB046E"/>
    <w:rsid w:val="00FB3689"/>
    <w:rsid w:val="00FB4009"/>
    <w:rsid w:val="00FC1724"/>
    <w:rsid w:val="00FC5363"/>
    <w:rsid w:val="00FE146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9E6BA"/>
  <w15:docId w15:val="{70B10380-2078-4A24-90F9-1238278B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453722"/>
    <w:pPr>
      <w:keepNext/>
      <w:adjustRightInd w:val="0"/>
      <w:snapToGrid w:val="0"/>
      <w:spacing w:beforeLines="30" w:before="108" w:afterLines="30" w:after="108"/>
      <w:jc w:val="both"/>
      <w:outlineLvl w:val="1"/>
    </w:pPr>
    <w:rPr>
      <w:rFonts w:ascii="Arial Unicode MS" w:hAnsi="Arial Unicode MS" w:cs="Arial Unicode MS"/>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453722"/>
    <w:rPr>
      <w:rFonts w:ascii="Arial Unicode MS" w:hAnsi="Arial Unicode MS" w:cs="Arial Unicode MS"/>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A35BE5"/>
    <w:rPr>
      <w:color w:val="605E5C"/>
      <w:shd w:val="clear" w:color="auto" w:fill="E1DFDD"/>
    </w:rPr>
  </w:style>
  <w:style w:type="paragraph" w:styleId="ad">
    <w:name w:val="List Paragraph"/>
    <w:basedOn w:val="a"/>
    <w:uiPriority w:val="34"/>
    <w:qFormat/>
    <w:rsid w:val="007A66C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28572491">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 TargetMode="External"/><Relationship Id="rId18" Type="http://schemas.openxmlformats.org/officeDocument/2006/relationships/hyperlink" Target="https://www.apc.gov.tw/" TargetMode="External"/><Relationship Id="rId26" Type="http://schemas.openxmlformats.org/officeDocument/2006/relationships/hyperlink" Target="https://www.6laws.net/comment.htm" TargetMode="External"/><Relationship Id="rId3" Type="http://schemas.openxmlformats.org/officeDocument/2006/relationships/settings" Target="settings.xml"/><Relationship Id="rId21" Type="http://schemas.openxmlformats.org/officeDocument/2006/relationships/hyperlink" Target="../law3/&#39640;&#32026;&#20013;&#31561;&#20197;&#19979;&#23416;&#26657;&#21407;&#20303;&#27665;&#26063;&#35486;&#32769;&#24107;&#36039;&#26684;&#21450;&#32856;&#29992;&#36774;&#27861;.docx" TargetMode="External"/><Relationship Id="rId7" Type="http://schemas.openxmlformats.org/officeDocument/2006/relationships/hyperlink" Target="https://www.6laws.net/" TargetMode="External"/><Relationship Id="rId12" Type="http://schemas.openxmlformats.org/officeDocument/2006/relationships/hyperlink" Target="https://www.6laws.net/" TargetMode="External"/><Relationship Id="rId17" Type="http://schemas.openxmlformats.org/officeDocument/2006/relationships/hyperlink" Target="&#21407;&#20303;&#27665;&#26063;&#22522;&#26412;&#27861;.docx" TargetMode="External"/><Relationship Id="rId25" Type="http://schemas.openxmlformats.org/officeDocument/2006/relationships/hyperlink" Target="../law3/&#21407;&#20303;&#27665;&#26063;&#35486;&#35328;&#30332;&#23637;&#35036;&#21161;&#36774;&#27861;.docx" TargetMode="External"/><Relationship Id="rId2" Type="http://schemas.openxmlformats.org/officeDocument/2006/relationships/styles" Target="styles.xml"/><Relationship Id="rId16" Type="http://schemas.openxmlformats.org/officeDocument/2006/relationships/hyperlink" Target="&#20013;&#33775;&#27665;&#22283;&#25010;&#27861;&#22686;&#20462;&#26781;&#25991;.docx" TargetMode="External"/><Relationship Id="rId20" Type="http://schemas.openxmlformats.org/officeDocument/2006/relationships/hyperlink" Target="../law3/&#21407;&#20303;&#27665;&#26063;&#35486;&#35328;&#33021;&#21147;&#35469;&#35657;&#36774;&#27861;.doc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law3/&#21407;&#20303;&#27665;&#26063;&#35486;&#35328;&#30332;&#23637;&#29518;&#21237;&#36774;&#27861;.docx" TargetMode="External"/><Relationship Id="rId5" Type="http://schemas.openxmlformats.org/officeDocument/2006/relationships/footnotes" Target="footnotes.xml"/><Relationship Id="rId15" Type="http://schemas.openxmlformats.org/officeDocument/2006/relationships/hyperlink" Target="https://www.6laws.net/6law/law/&#21407;&#20303;&#27665;&#26063;&#35486;&#35328;&#30332;&#23637;&#27861;.htm" TargetMode="External"/><Relationship Id="rId23" Type="http://schemas.openxmlformats.org/officeDocument/2006/relationships/hyperlink" Target="&#36001;&#22296;&#27861;&#20154;&#21407;&#20303;&#27665;&#26063;&#35486;&#35328;&#30740;&#31350;&#30332;&#23637;&#22522;&#37329;&#26371;&#35373;&#32622;&#26781;&#20363;.docx" TargetMode="External"/><Relationship Id="rId28" Type="http://schemas.openxmlformats.org/officeDocument/2006/relationships/footer" Target="footer2.xml"/><Relationship Id="rId10" Type="http://schemas.openxmlformats.org/officeDocument/2006/relationships/hyperlink" Target="http://law.moj.gov.tw/LawClass/LawHistory.aspx?PCode=D0130037" TargetMode="External"/><Relationship Id="rId19" Type="http://schemas.openxmlformats.org/officeDocument/2006/relationships/hyperlink" Target="../law3/&#21407;&#20303;&#27665;&#26063;&#35486;&#35328;&#25512;&#24291;&#20154;&#21729;&#35373;&#32622;&#36774;&#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8651;&#23376;&#20845;&#27861;&#32317;&#32034;&#24341;.docx" TargetMode="External"/><Relationship Id="rId22" Type="http://schemas.openxmlformats.org/officeDocument/2006/relationships/hyperlink" Target="&#21407;&#20303;&#27665;&#26063;&#24037;&#20316;&#27402;&#20445;&#38556;&#2786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625</Words>
  <Characters>3564</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原住民族語言發展法</dc:title>
  <dc:creator>S-link 電子六法-黃婉玲</dc:creator>
  <cp:lastModifiedBy>黃 6laws</cp:lastModifiedBy>
  <cp:revision>23</cp:revision>
  <dcterms:created xsi:type="dcterms:W3CDTF">2017-06-14T17:03:00Z</dcterms:created>
  <dcterms:modified xsi:type="dcterms:W3CDTF">2023-08-12T18:50:00Z</dcterms:modified>
</cp:coreProperties>
</file>