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28AF" w14:textId="16EED724" w:rsidR="00373827" w:rsidRDefault="000B7DE6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025521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0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57F18A07" w14:textId="06CA4E02" w:rsidR="00373827" w:rsidRDefault="00373827" w:rsidP="008320AC">
      <w:pPr>
        <w:adjustRightInd w:val="0"/>
        <w:snapToGrid w:val="0"/>
        <w:ind w:left="1440" w:rightChars="8" w:right="16" w:firstLineChars="2079" w:firstLine="3742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226FC" w:rsidRPr="00D226FC">
        <w:rPr>
          <w:sz w:val="18"/>
        </w:rPr>
        <w:t>2025/7/24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A22BDC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6849212E" w14:textId="0C00D9EA" w:rsidR="00A6011A" w:rsidRPr="003555EC" w:rsidRDefault="00052FD0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0B7DE6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0B7DE6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2" w:history="1">
        <w:r w:rsidRPr="00A22BDC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302"/>
        <w:gridCol w:w="3769"/>
      </w:tblGrid>
      <w:tr w:rsidR="00A6011A" w:rsidRPr="003555EC" w14:paraId="3BF531C3" w14:textId="77777777" w:rsidTr="000B7DE6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588ADE77" w14:textId="20102959" w:rsidR="00A6011A" w:rsidRPr="007A31B0" w:rsidRDefault="000B7DE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0B7DE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3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28565A0" w14:textId="77777777" w:rsidR="00A6011A" w:rsidRPr="003555EC" w:rsidRDefault="000E58AA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</w:rPr>
            </w:pPr>
            <w:r w:rsidRPr="000B7DE6">
              <w:rPr>
                <w:rFonts w:ascii="新細明體" w:eastAsia="標楷體" w:hAnsi="新細明體" w:hint="eastAsia"/>
                <w:bCs/>
                <w:shadow/>
                <w:sz w:val="30"/>
                <w:szCs w:val="22"/>
              </w:rPr>
              <w:t>公平交易委員會組織法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72CCF3A" w14:textId="16B81156" w:rsidR="009C7300" w:rsidRPr="00995AAE" w:rsidRDefault="0003470A" w:rsidP="009C7300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3555EC">
              <w:rPr>
                <w:rFonts w:ascii="Arial Unicode MS" w:hAnsi="Arial Unicode MS"/>
                <w:color w:val="993300"/>
              </w:rPr>
              <w:t>【</w:t>
            </w:r>
            <w:r w:rsidR="009C7300" w:rsidRPr="0022667F">
              <w:rPr>
                <w:rFonts w:ascii="Arial Unicode MS" w:hAnsi="Arial Unicode MS" w:hint="eastAsia"/>
                <w:color w:val="800000"/>
              </w:rPr>
              <w:t>修正</w:t>
            </w:r>
            <w:r w:rsidR="009C7300"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="009C7300" w:rsidRPr="002E59EF">
              <w:rPr>
                <w:rFonts w:ascii="Arial Unicode MS" w:hAnsi="Arial Unicode MS"/>
                <w:color w:val="990000"/>
              </w:rPr>
              <w:t>】</w:t>
            </w:r>
            <w:r w:rsidR="009C7300" w:rsidRPr="00995AAE">
              <w:rPr>
                <w:rFonts w:ascii="Arial Unicode MS" w:hAnsi="Arial Unicode MS" w:hint="eastAsia"/>
                <w:color w:val="990000"/>
              </w:rPr>
              <w:t>民國</w:t>
            </w:r>
            <w:r w:rsidR="009C7300">
              <w:rPr>
                <w:rFonts w:ascii="Arial Unicode MS" w:hAnsi="Arial Unicode MS"/>
                <w:color w:val="990000"/>
              </w:rPr>
              <w:t>114</w:t>
            </w:r>
            <w:r w:rsidR="009C7300" w:rsidRPr="00995AAE">
              <w:rPr>
                <w:rFonts w:ascii="Arial Unicode MS" w:hAnsi="Arial Unicode MS" w:hint="eastAsia"/>
                <w:color w:val="990000"/>
              </w:rPr>
              <w:t>年</w:t>
            </w:r>
            <w:r w:rsidR="009C7300">
              <w:rPr>
                <w:rFonts w:ascii="Arial Unicode MS" w:hAnsi="Arial Unicode MS"/>
                <w:color w:val="990000"/>
              </w:rPr>
              <w:t>7</w:t>
            </w:r>
            <w:r w:rsidR="009C7300" w:rsidRPr="00995AAE">
              <w:rPr>
                <w:rFonts w:ascii="Arial Unicode MS" w:hAnsi="Arial Unicode MS" w:hint="eastAsia"/>
                <w:color w:val="990000"/>
              </w:rPr>
              <w:t>月</w:t>
            </w:r>
            <w:r w:rsidR="009C7300">
              <w:rPr>
                <w:rFonts w:ascii="Arial Unicode MS" w:hAnsi="Arial Unicode MS"/>
                <w:color w:val="990000"/>
              </w:rPr>
              <w:t>4</w:t>
            </w:r>
            <w:r w:rsidR="009C7300" w:rsidRPr="00995AAE">
              <w:rPr>
                <w:rFonts w:ascii="Arial Unicode MS" w:hAnsi="Arial Unicode MS" w:hint="eastAsia"/>
                <w:color w:val="990000"/>
              </w:rPr>
              <w:t>日</w:t>
            </w:r>
          </w:p>
          <w:p w14:paraId="258A0BD8" w14:textId="3D16C374" w:rsidR="00A6011A" w:rsidRPr="003555EC" w:rsidRDefault="009C7300" w:rsidP="009C7300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995AAE">
              <w:rPr>
                <w:rFonts w:ascii="Arial Unicode MS" w:hAnsi="Arial Unicode MS"/>
                <w:color w:val="990000"/>
              </w:rPr>
              <w:t>【</w:t>
            </w:r>
            <w:r w:rsidRPr="00995AAE">
              <w:rPr>
                <w:rFonts w:ascii="Arial Unicode MS" w:hAnsi="Arial Unicode MS" w:hint="eastAsia"/>
                <w:color w:val="990000"/>
              </w:rPr>
              <w:t>公布日期</w:t>
            </w:r>
            <w:r w:rsidRPr="00995AAE">
              <w:rPr>
                <w:rFonts w:ascii="Arial Unicode MS" w:hAnsi="Arial Unicode MS"/>
                <w:color w:val="990000"/>
              </w:rPr>
              <w:t>】</w:t>
            </w:r>
            <w:r w:rsidRPr="00995AA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/>
                <w:color w:val="990000"/>
              </w:rPr>
              <w:t>114</w:t>
            </w:r>
            <w:r w:rsidRPr="00995AAE">
              <w:rPr>
                <w:rFonts w:ascii="Arial Unicode MS" w:hAnsi="Arial Unicode MS" w:hint="eastAsia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7</w:t>
            </w:r>
            <w:r w:rsidRPr="00995AAE">
              <w:rPr>
                <w:rFonts w:ascii="Arial Unicode MS" w:hAnsi="Arial Unicode MS" w:hint="eastAsia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23</w:t>
            </w:r>
            <w:r w:rsidRPr="00995AAE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14:paraId="4882ECF1" w14:textId="07B5CD1C" w:rsidR="00FC5363" w:rsidRPr="003555EC" w:rsidRDefault="009E57C9" w:rsidP="009E57C9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4" w:anchor="公平交易委員會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0B7DE6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0B7DE6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61C8B0FE" w14:textId="77777777"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法規沿革</w:t>
      </w:r>
      <w:r w:rsidRPr="00EB2BDE">
        <w:rPr>
          <w:color w:val="990000"/>
        </w:rPr>
        <w:t>】</w:t>
      </w:r>
    </w:p>
    <w:p w14:paraId="25BE3EC4" w14:textId="77777777" w:rsidR="00797E6D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0F2B3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7A31B0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0F2B3C" w:rsidRPr="000F2B3C">
        <w:rPr>
          <w:rFonts w:ascii="Arial Unicode MS" w:hAnsi="Arial Unicode MS" w:hint="eastAsia"/>
          <w:bCs/>
          <w:color w:val="666699"/>
          <w:sz w:val="18"/>
        </w:rPr>
        <w:t>中華民國一百年十一月十四日總統華總一義字第</w:t>
      </w:r>
      <w:r w:rsidR="000F2B3C" w:rsidRPr="000F2B3C">
        <w:rPr>
          <w:rFonts w:ascii="Arial Unicode MS" w:hAnsi="Arial Unicode MS" w:hint="eastAsia"/>
          <w:bCs/>
          <w:color w:val="666699"/>
          <w:sz w:val="18"/>
        </w:rPr>
        <w:t>10000252511</w:t>
      </w:r>
      <w:r w:rsidR="000F2B3C" w:rsidRPr="000F2B3C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0F2B3C" w:rsidRPr="000F2B3C">
        <w:rPr>
          <w:rFonts w:ascii="Arial Unicode MS" w:hAnsi="Arial Unicode MS" w:hint="eastAsia"/>
          <w:bCs/>
          <w:color w:val="666699"/>
          <w:sz w:val="18"/>
        </w:rPr>
        <w:t>16</w:t>
      </w:r>
      <w:r w:rsidR="000F2B3C" w:rsidRPr="000F2B3C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0C5DD1" w:rsidRPr="000F2B3C">
        <w:rPr>
          <w:rFonts w:ascii="Arial Unicode MS" w:hAnsi="Arial Unicode MS" w:hint="eastAsia"/>
          <w:color w:val="17365D"/>
        </w:rPr>
        <w:t xml:space="preserve">　</w:t>
      </w:r>
      <w:r w:rsidR="008320AC" w:rsidRPr="008320AC">
        <w:rPr>
          <w:rFonts w:ascii="Arial Unicode MS" w:hAnsi="Arial Unicode MS" w:hint="eastAsia"/>
          <w:bCs/>
          <w:color w:val="666699"/>
          <w:sz w:val="18"/>
        </w:rPr>
        <w:t>中華民國一百零一年二月二日行政院院授研綜字第</w:t>
      </w:r>
      <w:r w:rsidR="008320AC" w:rsidRPr="008320AC">
        <w:rPr>
          <w:rFonts w:ascii="Arial Unicode MS" w:hAnsi="Arial Unicode MS" w:hint="eastAsia"/>
          <w:bCs/>
          <w:color w:val="666699"/>
          <w:sz w:val="18"/>
        </w:rPr>
        <w:t>1012260098</w:t>
      </w:r>
      <w:r w:rsidR="008320AC" w:rsidRPr="008320AC">
        <w:rPr>
          <w:rFonts w:ascii="Arial Unicode MS" w:hAnsi="Arial Unicode MS" w:hint="eastAsia"/>
          <w:bCs/>
          <w:color w:val="666699"/>
          <w:sz w:val="18"/>
        </w:rPr>
        <w:t>號令發布定自一百零一年二月六日施行</w:t>
      </w:r>
    </w:p>
    <w:p w14:paraId="6B3AD923" w14:textId="6626A538" w:rsidR="00A6011A" w:rsidRDefault="00797E6D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>
        <w:rPr>
          <w:rFonts w:ascii="Arial Unicode MS" w:hAnsi="Arial Unicode MS"/>
          <w:b/>
          <w:bCs/>
          <w:color w:val="666699"/>
          <w:sz w:val="18"/>
        </w:rPr>
        <w:t>2</w:t>
      </w:r>
      <w:r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797E6D">
        <w:rPr>
          <w:rFonts w:ascii="Arial Unicode MS" w:hAnsi="Arial Unicode MS" w:hint="eastAsia"/>
          <w:bCs/>
          <w:color w:val="666699"/>
          <w:sz w:val="18"/>
        </w:rPr>
        <w:t>中華民國一百十四年七月二十三日總統華總一義字第</w:t>
      </w:r>
      <w:r w:rsidRPr="00797E6D">
        <w:rPr>
          <w:rFonts w:ascii="Arial Unicode MS" w:hAnsi="Arial Unicode MS" w:hint="eastAsia"/>
          <w:bCs/>
          <w:color w:val="666699"/>
          <w:sz w:val="18"/>
        </w:rPr>
        <w:t>11400072871</w:t>
      </w:r>
      <w:r w:rsidRPr="00797E6D">
        <w:rPr>
          <w:rFonts w:ascii="Arial Unicode MS" w:hAnsi="Arial Unicode MS" w:hint="eastAsia"/>
          <w:bCs/>
          <w:color w:val="666699"/>
          <w:sz w:val="18"/>
        </w:rPr>
        <w:t>號令修正公</w:t>
      </w:r>
      <w:r w:rsidR="00F754D7" w:rsidRPr="00F754D7">
        <w:rPr>
          <w:rFonts w:ascii="Arial Unicode MS" w:hAnsi="Arial Unicode MS"/>
          <w:color w:val="666699"/>
          <w:sz w:val="18"/>
        </w:rPr>
        <w:t>布第</w:t>
      </w:r>
      <w:hyperlink w:anchor="a4" w:history="1">
        <w:r w:rsidR="00F754D7" w:rsidRPr="00F754D7">
          <w:rPr>
            <w:rStyle w:val="a3"/>
            <w:rFonts w:ascii="Arial Unicode MS" w:hAnsi="Arial Unicode MS"/>
            <w:sz w:val="18"/>
          </w:rPr>
          <w:t>4</w:t>
        </w:r>
      </w:hyperlink>
      <w:r w:rsidR="00F754D7" w:rsidRPr="00F754D7">
        <w:rPr>
          <w:rFonts w:ascii="Arial Unicode MS" w:hAnsi="Arial Unicode MS"/>
          <w:sz w:val="18"/>
        </w:rPr>
        <w:t>、</w:t>
      </w:r>
      <w:hyperlink w:anchor="a16" w:history="1">
        <w:r w:rsidR="00F754D7" w:rsidRPr="00F754D7">
          <w:rPr>
            <w:rStyle w:val="a3"/>
            <w:rFonts w:ascii="Arial Unicode MS" w:hAnsi="Arial Unicode MS"/>
            <w:sz w:val="18"/>
          </w:rPr>
          <w:t>16</w:t>
        </w:r>
      </w:hyperlink>
      <w:r w:rsidR="00F754D7" w:rsidRPr="00F754D7">
        <w:rPr>
          <w:rFonts w:ascii="Arial Unicode MS" w:hAnsi="Arial Unicode MS"/>
          <w:color w:val="666699"/>
          <w:sz w:val="18"/>
        </w:rPr>
        <w:t>條</w:t>
      </w:r>
      <w:r w:rsidRPr="00F754D7">
        <w:rPr>
          <w:rFonts w:ascii="Arial Unicode MS" w:hAnsi="Arial Unicode MS" w:hint="eastAsia"/>
          <w:bCs/>
          <w:color w:val="666699"/>
          <w:sz w:val="18"/>
        </w:rPr>
        <w:t>條</w:t>
      </w:r>
      <w:r w:rsidRPr="00797E6D">
        <w:rPr>
          <w:rFonts w:ascii="Arial Unicode MS" w:hAnsi="Arial Unicode MS" w:hint="eastAsia"/>
          <w:bCs/>
          <w:color w:val="666699"/>
          <w:sz w:val="18"/>
        </w:rPr>
        <w:t>文；並自公布日施行</w:t>
      </w:r>
    </w:p>
    <w:p w14:paraId="4BA8FDE3" w14:textId="77777777" w:rsidR="000F2B3C" w:rsidRPr="000F2B3C" w:rsidRDefault="000F2B3C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</w:p>
    <w:p w14:paraId="2D20D624" w14:textId="33852FA8" w:rsidR="00A6011A" w:rsidRPr="00EB2BDE" w:rsidRDefault="00C1170B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596E5561" w14:textId="77777777" w:rsidR="00C1170B" w:rsidRDefault="009E57C9" w:rsidP="000F2B3C">
      <w:pPr>
        <w:pStyle w:val="2"/>
        <w:rPr>
          <w:rFonts w:hint="eastAsia"/>
        </w:rPr>
      </w:pPr>
      <w:bookmarkStart w:id="1" w:name="a1"/>
      <w:bookmarkEnd w:id="1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0F2B3C">
        <w:rPr>
          <w:rFonts w:hint="eastAsia"/>
        </w:rPr>
        <w:t>（設立目的</w:t>
      </w:r>
      <w:r w:rsidR="00C1170B">
        <w:rPr>
          <w:rFonts w:hint="eastAsia"/>
        </w:rPr>
        <w:t>）</w:t>
      </w:r>
    </w:p>
    <w:p w14:paraId="7B5D8577" w14:textId="5E0F098B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行政院為維護交易秩序與消費者權益，確保自由與公平競爭，促進經濟之安定與繁榮，特設公平交易委員會（以下簡稱本會）。</w:t>
      </w:r>
    </w:p>
    <w:p w14:paraId="3202C5B7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0F2B3C">
        <w:rPr>
          <w:rFonts w:hint="eastAsia"/>
        </w:rPr>
        <w:t>（權限職掌</w:t>
      </w:r>
      <w:r w:rsidR="00C1170B">
        <w:rPr>
          <w:rFonts w:hint="eastAsia"/>
        </w:rPr>
        <w:t>）</w:t>
      </w:r>
    </w:p>
    <w:p w14:paraId="296DFA97" w14:textId="65FDB175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本會掌理事項如下：</w:t>
      </w:r>
    </w:p>
    <w:p w14:paraId="63CA2D11" w14:textId="77777777" w:rsidR="00C1170B" w:rsidRDefault="000F2B3C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一、公平交易政策及法規之擬訂</w:t>
      </w:r>
      <w:r w:rsidR="00C1170B">
        <w:rPr>
          <w:rFonts w:ascii="Arial Unicode MS" w:hAnsi="Arial Unicode MS" w:hint="eastAsia"/>
          <w:color w:val="17365D"/>
        </w:rPr>
        <w:t>。</w:t>
      </w:r>
    </w:p>
    <w:p w14:paraId="4BC6A5F4" w14:textId="2BC67324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hyperlink r:id="rId16" w:history="1">
        <w:r w:rsidR="000F2B3C" w:rsidRPr="00AC4167">
          <w:rPr>
            <w:rStyle w:val="a3"/>
            <w:rFonts w:ascii="Arial Unicode MS" w:hAnsi="Arial Unicode MS" w:hint="eastAsia"/>
          </w:rPr>
          <w:t>公平交易法</w:t>
        </w:r>
      </w:hyperlink>
      <w:r w:rsidR="000F2B3C" w:rsidRPr="000F2B3C">
        <w:rPr>
          <w:rFonts w:ascii="Arial Unicode MS" w:hAnsi="Arial Unicode MS" w:hint="eastAsia"/>
          <w:color w:val="17365D"/>
        </w:rPr>
        <w:t>之審議</w:t>
      </w:r>
      <w:r>
        <w:rPr>
          <w:rFonts w:ascii="Arial Unicode MS" w:hAnsi="Arial Unicode MS" w:hint="eastAsia"/>
          <w:color w:val="17365D"/>
        </w:rPr>
        <w:t>。</w:t>
      </w:r>
    </w:p>
    <w:p w14:paraId="0B1AC905" w14:textId="7AC8C864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事業活動及經濟情況之調查</w:t>
      </w:r>
      <w:r>
        <w:rPr>
          <w:rFonts w:ascii="Arial Unicode MS" w:hAnsi="Arial Unicode MS" w:hint="eastAsia"/>
          <w:color w:val="17365D"/>
        </w:rPr>
        <w:t>。</w:t>
      </w:r>
    </w:p>
    <w:p w14:paraId="49187987" w14:textId="39332E67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違反</w:t>
      </w:r>
      <w:hyperlink r:id="rId17" w:history="1">
        <w:r w:rsidR="00AC4167" w:rsidRPr="00AC4167">
          <w:rPr>
            <w:rStyle w:val="a3"/>
            <w:rFonts w:ascii="Arial Unicode MS" w:hAnsi="Arial Unicode MS" w:hint="eastAsia"/>
          </w:rPr>
          <w:t>公平交易法</w:t>
        </w:r>
      </w:hyperlink>
      <w:r w:rsidR="000F2B3C" w:rsidRPr="000F2B3C">
        <w:rPr>
          <w:rFonts w:ascii="Arial Unicode MS" w:hAnsi="Arial Unicode MS" w:hint="eastAsia"/>
          <w:color w:val="17365D"/>
        </w:rPr>
        <w:t>案件之調查及處分</w:t>
      </w:r>
      <w:r>
        <w:rPr>
          <w:rFonts w:ascii="Arial Unicode MS" w:hAnsi="Arial Unicode MS" w:hint="eastAsia"/>
          <w:color w:val="17365D"/>
        </w:rPr>
        <w:t>。</w:t>
      </w:r>
    </w:p>
    <w:p w14:paraId="7C969217" w14:textId="36B95208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多層次傳銷政策、法規之擬訂及有關案件之調查及處分</w:t>
      </w:r>
      <w:r>
        <w:rPr>
          <w:rFonts w:ascii="Arial Unicode MS" w:hAnsi="Arial Unicode MS" w:hint="eastAsia"/>
          <w:color w:val="17365D"/>
        </w:rPr>
        <w:t>。</w:t>
      </w:r>
    </w:p>
    <w:p w14:paraId="00C22AC1" w14:textId="6FB3C670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公平交易政策及法令之宣導</w:t>
      </w:r>
      <w:r>
        <w:rPr>
          <w:rFonts w:ascii="Arial Unicode MS" w:hAnsi="Arial Unicode MS" w:hint="eastAsia"/>
          <w:color w:val="17365D"/>
        </w:rPr>
        <w:t>。</w:t>
      </w:r>
    </w:p>
    <w:p w14:paraId="033471DE" w14:textId="70DB948E" w:rsidR="000F2B3C" w:rsidRPr="000F2B3C" w:rsidRDefault="00C1170B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其他有關公平交易事項。</w:t>
      </w:r>
    </w:p>
    <w:p w14:paraId="47616645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0F2B3C">
        <w:rPr>
          <w:rFonts w:hint="eastAsia"/>
        </w:rPr>
        <w:t>（得請各機關協助辦理事項</w:t>
      </w:r>
      <w:r w:rsidR="00C1170B">
        <w:rPr>
          <w:rFonts w:hint="eastAsia"/>
        </w:rPr>
        <w:t>）</w:t>
      </w:r>
    </w:p>
    <w:p w14:paraId="55265137" w14:textId="56002B07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本會就主管事務，得請省、直轄市、縣（市）政府及鄉（鎮、市）公所協助辦理之。</w:t>
      </w:r>
    </w:p>
    <w:p w14:paraId="20622411" w14:textId="359385A6" w:rsidR="00C1170B" w:rsidRPr="00A15DC8" w:rsidRDefault="009E57C9" w:rsidP="000F2B3C">
      <w:pPr>
        <w:pStyle w:val="2"/>
        <w:rPr>
          <w:rFonts w:hint="eastAsia"/>
          <w:b/>
        </w:rPr>
      </w:pPr>
      <w:bookmarkStart w:id="2" w:name="a4"/>
      <w:bookmarkEnd w:id="2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0F2B3C" w:rsidRPr="000F2B3C">
        <w:rPr>
          <w:rFonts w:hint="eastAsia"/>
        </w:rPr>
        <w:t>（委員會人數、任期、任命方式</w:t>
      </w:r>
      <w:r w:rsidR="00C1170B">
        <w:rPr>
          <w:rFonts w:hint="eastAsia"/>
        </w:rPr>
        <w:t>）</w:t>
      </w:r>
      <w:r w:rsidR="00A15DC8">
        <w:rPr>
          <w:rFonts w:ascii="新細明體" w:hAnsi="新細明體" w:hint="eastAsia"/>
          <w:color w:val="FFFFFF"/>
        </w:rPr>
        <w:t>∵</w:t>
      </w:r>
    </w:p>
    <w:p w14:paraId="2C23D836" w14:textId="2B062112" w:rsidR="00C1170B" w:rsidRDefault="00662DB9" w:rsidP="009C7300">
      <w:pPr>
        <w:ind w:left="142"/>
        <w:rPr>
          <w:rFonts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9C7300" w:rsidRPr="00E847B0">
        <w:rPr>
          <w:rFonts w:hint="eastAsia"/>
          <w:color w:val="17365D"/>
        </w:rPr>
        <w:t>本會置委員七人，均為專任，任期四年，任滿得連任一次，已連任者不得再任。本會委員由行政院院長提名經立法院同意後任命之，行政院院長為任命時，應指定一人為主任委員，一人為副主任委員</w:t>
      </w:r>
      <w:r w:rsidR="00C1170B">
        <w:rPr>
          <w:rFonts w:hint="eastAsia"/>
          <w:color w:val="17365D"/>
        </w:rPr>
        <w:t>。</w:t>
      </w:r>
    </w:p>
    <w:p w14:paraId="141AD1DC" w14:textId="0193D626" w:rsidR="00C1170B" w:rsidRDefault="00662DB9" w:rsidP="009C7300">
      <w:pPr>
        <w:ind w:left="142"/>
        <w:rPr>
          <w:rFonts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E847B0">
        <w:rPr>
          <w:rFonts w:hint="eastAsia"/>
          <w:color w:val="17365D"/>
        </w:rPr>
        <w:t>本會主任委員，特任，對外代表本會；副主任委員，職務比照簡任第十四職等；其餘委員職務比照簡任第十三職等</w:t>
      </w:r>
      <w:r w:rsidR="00C1170B">
        <w:rPr>
          <w:rFonts w:hint="eastAsia"/>
          <w:color w:val="17365D"/>
        </w:rPr>
        <w:t>。</w:t>
      </w:r>
    </w:p>
    <w:p w14:paraId="41063B03" w14:textId="5154446F" w:rsidR="00C1170B" w:rsidRDefault="00662DB9" w:rsidP="009C7300">
      <w:pPr>
        <w:ind w:left="142"/>
        <w:rPr>
          <w:rFonts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3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E847B0">
        <w:rPr>
          <w:rFonts w:hint="eastAsia"/>
          <w:color w:val="17365D"/>
        </w:rPr>
        <w:t>本法施行時，如現任委員任期尚未屆滿，由現任委員擔任至其任期屆滿為止，不受前項任期及任命方式之限制</w:t>
      </w:r>
      <w:r w:rsidR="00C1170B">
        <w:rPr>
          <w:rFonts w:hint="eastAsia"/>
          <w:color w:val="17365D"/>
        </w:rPr>
        <w:t>。</w:t>
      </w:r>
    </w:p>
    <w:p w14:paraId="07630CDB" w14:textId="09AFCABF" w:rsidR="00C1170B" w:rsidRDefault="00662DB9" w:rsidP="009C7300">
      <w:pPr>
        <w:ind w:left="142"/>
        <w:rPr>
          <w:rFonts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4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E847B0">
        <w:rPr>
          <w:rFonts w:hint="eastAsia"/>
          <w:color w:val="17365D"/>
        </w:rPr>
        <w:t>行政院院長應於委員任滿三個月前，依第一項程序提名新任委員；委員出缺時，其繼任委員之任期至原任期屆滿之日為止。如因立法院不同意或出缺，致委員人數未達足額時，行政院院長應於三個月內補足提名</w:t>
      </w:r>
      <w:r w:rsidR="00C1170B">
        <w:rPr>
          <w:rFonts w:hint="eastAsia"/>
          <w:color w:val="17365D"/>
        </w:rPr>
        <w:t>。</w:t>
      </w:r>
    </w:p>
    <w:p w14:paraId="5C3B667D" w14:textId="39EF551A" w:rsidR="00C1170B" w:rsidRDefault="00662DB9" w:rsidP="009C7300">
      <w:pPr>
        <w:ind w:left="142"/>
        <w:rPr>
          <w:rFonts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5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E847B0">
        <w:rPr>
          <w:rFonts w:hint="eastAsia"/>
          <w:color w:val="17365D"/>
        </w:rPr>
        <w:t>本法施行後初次提名之委員，除主任委員、副主任委員外，其中三位委員任期二年，不受第一項任期之限制</w:t>
      </w:r>
      <w:r w:rsidR="00C1170B">
        <w:rPr>
          <w:rFonts w:hint="eastAsia"/>
          <w:color w:val="17365D"/>
        </w:rPr>
        <w:t>。</w:t>
      </w:r>
    </w:p>
    <w:p w14:paraId="37B4E5CB" w14:textId="26665C03" w:rsidR="009C7300" w:rsidRPr="00E847B0" w:rsidRDefault="00662DB9" w:rsidP="009C7300">
      <w:pPr>
        <w:ind w:left="142"/>
        <w:rPr>
          <w:rFonts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6</w:t>
      </w:r>
      <w:r>
        <w:rPr>
          <w:rFonts w:ascii="Calibri" w:hAnsi="Calibri" w:hint="eastAsia"/>
          <w:color w:val="404040"/>
          <w:sz w:val="18"/>
        </w:rPr>
        <w:t>﹞</w:t>
      </w:r>
      <w:r w:rsidR="009C7300" w:rsidRPr="00E847B0">
        <w:rPr>
          <w:rFonts w:hint="eastAsia"/>
          <w:color w:val="17365D"/>
        </w:rPr>
        <w:t>本會委員具有同一黨籍者，不得超過委員總額二分之一。</w:t>
      </w:r>
    </w:p>
    <w:p w14:paraId="1C5C8BB8" w14:textId="438E3C9C" w:rsidR="00C1170B" w:rsidRDefault="00C1170B" w:rsidP="00F754D7">
      <w:pPr>
        <w:pStyle w:val="3"/>
        <w:rPr>
          <w:rFonts w:hint="eastAsia"/>
        </w:rPr>
      </w:pPr>
      <w:r>
        <w:rPr>
          <w:rFonts w:hint="eastAsia"/>
        </w:rPr>
        <w:lastRenderedPageBreak/>
        <w:t>--</w:t>
      </w:r>
      <w:r w:rsidRPr="00F754D7">
        <w:rPr>
          <w:rFonts w:hint="eastAsia"/>
        </w:rPr>
        <w:t>1</w:t>
      </w:r>
      <w:r w:rsidRPr="00F754D7">
        <w:t>14</w:t>
      </w:r>
      <w:r w:rsidRPr="00F754D7">
        <w:rPr>
          <w:rFonts w:hint="eastAsia"/>
        </w:rPr>
        <w:t>年</w:t>
      </w:r>
      <w:r w:rsidRPr="00F754D7">
        <w:t>7</w:t>
      </w:r>
      <w:r w:rsidRPr="00F754D7">
        <w:rPr>
          <w:rFonts w:hint="eastAsia"/>
        </w:rPr>
        <w:t>月</w:t>
      </w:r>
      <w:r w:rsidRPr="00F754D7">
        <w:rPr>
          <w:rFonts w:hint="eastAsia"/>
        </w:rPr>
        <w:t>2</w:t>
      </w:r>
      <w:r w:rsidRPr="00F754D7">
        <w:t>3</w:t>
      </w:r>
      <w:r w:rsidRPr="00F754D7">
        <w:rPr>
          <w:rFonts w:hint="eastAsia"/>
        </w:rPr>
        <w:t>日修正前條文</w:t>
      </w:r>
      <w:r w:rsidRPr="00F754D7">
        <w:rPr>
          <w:rFonts w:hint="eastAsia"/>
        </w:rPr>
        <w:t>--</w:t>
      </w:r>
      <w:hyperlink r:id="rId18" w:history="1">
        <w:r w:rsidRPr="00F754D7">
          <w:rPr>
            <w:rStyle w:val="a3"/>
          </w:rPr>
          <w:t>比對程式</w:t>
        </w:r>
      </w:hyperlink>
    </w:p>
    <w:p w14:paraId="7DCCCECC" w14:textId="4BE736F5" w:rsidR="00C1170B" w:rsidRPr="00C1170B" w:rsidRDefault="00662DB9" w:rsidP="000F2B3C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C1170B">
        <w:rPr>
          <w:rFonts w:ascii="Arial Unicode MS" w:hAnsi="Arial Unicode MS" w:hint="eastAsia"/>
          <w:color w:val="5F5F5F"/>
        </w:rPr>
        <w:t>本會置委員七人，均為專任，任期四年，任滿得連任，由行政院院長提名經立法院同意後任命之，行政院院長為任命時，應指定一人為主任委員，一人為副主任委員</w:t>
      </w:r>
      <w:r w:rsidR="00C1170B" w:rsidRPr="00C1170B">
        <w:rPr>
          <w:rFonts w:ascii="Arial Unicode MS" w:hAnsi="Arial Unicode MS" w:hint="eastAsia"/>
          <w:color w:val="5F5F5F"/>
        </w:rPr>
        <w:t>。</w:t>
      </w:r>
    </w:p>
    <w:p w14:paraId="08EC1931" w14:textId="55702BAD" w:rsidR="00C1170B" w:rsidRPr="00C1170B" w:rsidRDefault="00662DB9" w:rsidP="000F2B3C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C1170B">
        <w:rPr>
          <w:rFonts w:ascii="Arial Unicode MS" w:hAnsi="Arial Unicode MS" w:hint="eastAsia"/>
          <w:color w:val="5F5F5F"/>
        </w:rPr>
        <w:t>本會主任委員，特任，對外代表本會；副主任委員，職務比照簡任第十四職等；其餘委員職務比照簡任第十三職等。</w:t>
      </w:r>
    </w:p>
    <w:p w14:paraId="546B2163" w14:textId="0F23FB40" w:rsidR="00C1170B" w:rsidRPr="00C1170B" w:rsidRDefault="00662DB9" w:rsidP="000F2B3C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3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C1170B">
        <w:rPr>
          <w:rFonts w:ascii="Arial Unicode MS" w:hAnsi="Arial Unicode MS" w:hint="eastAsia"/>
          <w:color w:val="5F5F5F"/>
        </w:rPr>
        <w:t>本法施行時，如現任委員任期尚未屆滿，由現任委員擔任至其任期屆滿為止，不受前項任期及任命方式之限制。</w:t>
      </w:r>
    </w:p>
    <w:p w14:paraId="3411EDB6" w14:textId="0975CBDD" w:rsidR="00C1170B" w:rsidRPr="00C1170B" w:rsidRDefault="00662DB9" w:rsidP="000F2B3C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4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C1170B">
        <w:rPr>
          <w:rFonts w:ascii="Arial Unicode MS" w:hAnsi="Arial Unicode MS" w:hint="eastAsia"/>
          <w:color w:val="5F5F5F"/>
        </w:rPr>
        <w:t>行政院院長應於委員任滿三個月前，依第一項程序提名新任委員；委員出缺時，其繼任委員之任期至原任期屆滿之日為止。</w:t>
      </w:r>
    </w:p>
    <w:p w14:paraId="65DBE112" w14:textId="3921144A" w:rsidR="00C1170B" w:rsidRPr="00C1170B" w:rsidRDefault="00662DB9" w:rsidP="000F2B3C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5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C1170B">
        <w:rPr>
          <w:rFonts w:ascii="Arial Unicode MS" w:hAnsi="Arial Unicode MS" w:hint="eastAsia"/>
          <w:color w:val="5F5F5F"/>
        </w:rPr>
        <w:t>本會委員任期屆滿未能依前項規定提任時，原任委員之任期得延至新任委員就職前一日止，不受第一項任期之限制。</w:t>
      </w:r>
    </w:p>
    <w:p w14:paraId="69CB123A" w14:textId="49B64F56" w:rsidR="00C1170B" w:rsidRPr="00C1170B" w:rsidRDefault="00662DB9" w:rsidP="000F2B3C">
      <w:pPr>
        <w:ind w:left="142"/>
        <w:jc w:val="both"/>
        <w:rPr>
          <w:rFonts w:ascii="Arial Unicode MS" w:hAnsi="Arial Unicode MS" w:hint="eastAsia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6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C1170B">
        <w:rPr>
          <w:rFonts w:ascii="Arial Unicode MS" w:hAnsi="Arial Unicode MS" w:hint="eastAsia"/>
          <w:color w:val="5F5F5F"/>
        </w:rPr>
        <w:t>本法施行後初次提名之委員，除主任委員、副主任委員外，其中三位委員任期二年，不受第一項任期之限制。</w:t>
      </w:r>
    </w:p>
    <w:p w14:paraId="054FDC8A" w14:textId="5AE7A482" w:rsidR="000F2B3C" w:rsidRPr="00C1170B" w:rsidRDefault="00662DB9" w:rsidP="000F2B3C">
      <w:pPr>
        <w:ind w:left="142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7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C1170B">
        <w:rPr>
          <w:rFonts w:ascii="Arial Unicode MS" w:hAnsi="Arial Unicode MS" w:hint="eastAsia"/>
          <w:color w:val="5F5F5F"/>
        </w:rPr>
        <w:t>本會委員具有同一黨籍者，不得超過委員總額二分之一。</w:t>
      </w:r>
      <w:r w:rsidRPr="00D65AE9">
        <w:rPr>
          <w:rFonts w:ascii="新細明體" w:hAnsi="新細明體" w:hint="eastAsia"/>
          <w:color w:val="FFFFFF"/>
        </w:rPr>
        <w:t>∴</w:t>
      </w:r>
    </w:p>
    <w:p w14:paraId="57D96A27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（主任委員、副主任委員之職權代理</w:t>
      </w:r>
      <w:r w:rsidR="00C1170B">
        <w:rPr>
          <w:rFonts w:hint="eastAsia"/>
        </w:rPr>
        <w:t>）</w:t>
      </w:r>
    </w:p>
    <w:p w14:paraId="303D262C" w14:textId="49F752F6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主任委員出缺或因故無法行使職權時，由副主任委員代理；主任委員、副主任委員均出缺或因故無法行使職權時，由行政院院長指定委員一人代理主任委員。</w:t>
      </w:r>
    </w:p>
    <w:p w14:paraId="3DB1FCF5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（委員之任用資格及得支行政院核定之調查研究費</w:t>
      </w:r>
      <w:r w:rsidR="00C1170B">
        <w:rPr>
          <w:rFonts w:hint="eastAsia"/>
        </w:rPr>
        <w:t>）</w:t>
      </w:r>
    </w:p>
    <w:p w14:paraId="793C2E19" w14:textId="6AC95B09" w:rsidR="00C1170B" w:rsidRDefault="00662DB9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本會委員之任用，應具有法律、經濟、財稅、會計或管理等相關學識及經驗</w:t>
      </w:r>
      <w:r w:rsidR="00C1170B">
        <w:rPr>
          <w:rFonts w:ascii="Arial Unicode MS" w:hAnsi="Arial Unicode MS" w:hint="eastAsia"/>
          <w:color w:val="17365D"/>
        </w:rPr>
        <w:t>。</w:t>
      </w:r>
    </w:p>
    <w:p w14:paraId="77FB15D0" w14:textId="0B419990" w:rsidR="000F2B3C" w:rsidRPr="00AC4167" w:rsidRDefault="00662DB9" w:rsidP="000F2B3C">
      <w:pPr>
        <w:ind w:left="142"/>
        <w:jc w:val="both"/>
        <w:rPr>
          <w:rFonts w:ascii="Arial Unicode MS" w:hAnsi="Arial Unicode MS"/>
          <w:color w:val="666699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AC4167">
        <w:rPr>
          <w:rFonts w:ascii="Arial Unicode MS" w:hAnsi="Arial Unicode MS" w:hint="eastAsia"/>
          <w:color w:val="666699"/>
        </w:rPr>
        <w:t>本會委員得支行政院核定之調查研究費。</w:t>
      </w:r>
    </w:p>
    <w:p w14:paraId="6726D7FC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（委員免職事由</w:t>
      </w:r>
      <w:r w:rsidR="00C1170B">
        <w:rPr>
          <w:rFonts w:hint="eastAsia"/>
        </w:rPr>
        <w:t>）</w:t>
      </w:r>
    </w:p>
    <w:p w14:paraId="471F62CF" w14:textId="1981FB02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本會委員有下列情形之一者，得由行政院院長予以免職：</w:t>
      </w:r>
    </w:p>
    <w:p w14:paraId="71F19062" w14:textId="77777777" w:rsidR="00C1170B" w:rsidRDefault="000F2B3C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一、因罹病致無法執行職務</w:t>
      </w:r>
      <w:r w:rsidR="00C1170B">
        <w:rPr>
          <w:rFonts w:ascii="Arial Unicode MS" w:hAnsi="Arial Unicode MS" w:hint="eastAsia"/>
          <w:color w:val="17365D"/>
        </w:rPr>
        <w:t>。</w:t>
      </w:r>
    </w:p>
    <w:p w14:paraId="7E20F772" w14:textId="092DAC37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違法、廢弛職務或其他失職行為</w:t>
      </w:r>
      <w:r>
        <w:rPr>
          <w:rFonts w:ascii="Arial Unicode MS" w:hAnsi="Arial Unicode MS" w:hint="eastAsia"/>
          <w:color w:val="17365D"/>
        </w:rPr>
        <w:t>。</w:t>
      </w:r>
    </w:p>
    <w:p w14:paraId="0CDFD72A" w14:textId="1C4185E1" w:rsidR="000F2B3C" w:rsidRPr="000F2B3C" w:rsidRDefault="00C1170B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因案受羈押或經起訴。</w:t>
      </w:r>
    </w:p>
    <w:p w14:paraId="5197FFA9" w14:textId="77777777" w:rsidR="00C1170B" w:rsidRDefault="009E57C9" w:rsidP="000F2B3C">
      <w:pPr>
        <w:pStyle w:val="2"/>
        <w:rPr>
          <w:rFonts w:hint="eastAsia"/>
        </w:rPr>
      </w:pPr>
      <w:bookmarkStart w:id="3" w:name="a8"/>
      <w:bookmarkEnd w:id="3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（委員依法獨立行使職權</w:t>
      </w:r>
      <w:r w:rsidR="00C1170B">
        <w:rPr>
          <w:rFonts w:hint="eastAsia"/>
        </w:rPr>
        <w:t>）</w:t>
      </w:r>
    </w:p>
    <w:p w14:paraId="096EF0C6" w14:textId="575C12E7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本會委員須超出黨派以外，於任職期間不得參加政黨活動，並依法獨立行使職權。</w:t>
      </w:r>
    </w:p>
    <w:p w14:paraId="170C992C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（委員會議之職權</w:t>
      </w:r>
      <w:r w:rsidR="00C1170B">
        <w:rPr>
          <w:rFonts w:hint="eastAsia"/>
        </w:rPr>
        <w:t>）</w:t>
      </w:r>
    </w:p>
    <w:p w14:paraId="23D406B7" w14:textId="0FF9DD24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本會委員會議職權如下：</w:t>
      </w:r>
    </w:p>
    <w:p w14:paraId="09059D9E" w14:textId="77777777" w:rsidR="00C1170B" w:rsidRDefault="000F2B3C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一、公平交易及多層次傳銷管理政策之審議</w:t>
      </w:r>
      <w:r w:rsidR="00C1170B">
        <w:rPr>
          <w:rFonts w:ascii="Arial Unicode MS" w:hAnsi="Arial Unicode MS" w:hint="eastAsia"/>
          <w:color w:val="17365D"/>
        </w:rPr>
        <w:t>。</w:t>
      </w:r>
    </w:p>
    <w:p w14:paraId="1490EACB" w14:textId="35B0115D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公平交易及多層次傳銷管理法規之審議</w:t>
      </w:r>
      <w:r>
        <w:rPr>
          <w:rFonts w:ascii="Arial Unicode MS" w:hAnsi="Arial Unicode MS" w:hint="eastAsia"/>
          <w:color w:val="17365D"/>
        </w:rPr>
        <w:t>。</w:t>
      </w:r>
    </w:p>
    <w:p w14:paraId="536D5BBB" w14:textId="53133373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執行</w:t>
      </w:r>
      <w:hyperlink r:id="rId19" w:history="1">
        <w:r w:rsidR="00AC4167" w:rsidRPr="00AC4167">
          <w:rPr>
            <w:rStyle w:val="a3"/>
            <w:rFonts w:ascii="Arial Unicode MS" w:hAnsi="Arial Unicode MS" w:hint="eastAsia"/>
          </w:rPr>
          <w:t>公平交易法</w:t>
        </w:r>
      </w:hyperlink>
      <w:r w:rsidR="000F2B3C" w:rsidRPr="000F2B3C">
        <w:rPr>
          <w:rFonts w:ascii="Arial Unicode MS" w:hAnsi="Arial Unicode MS" w:hint="eastAsia"/>
          <w:color w:val="17365D"/>
        </w:rPr>
        <w:t>及</w:t>
      </w:r>
      <w:hyperlink r:id="rId20" w:history="1">
        <w:r w:rsidR="000F2B3C" w:rsidRPr="00AC4167">
          <w:rPr>
            <w:rStyle w:val="a3"/>
            <w:rFonts w:ascii="Arial Unicode MS" w:hAnsi="Arial Unicode MS" w:hint="eastAsia"/>
          </w:rPr>
          <w:t>多層次傳銷管理法</w:t>
        </w:r>
      </w:hyperlink>
      <w:r w:rsidR="000F2B3C" w:rsidRPr="000F2B3C">
        <w:rPr>
          <w:rFonts w:ascii="Arial Unicode MS" w:hAnsi="Arial Unicode MS" w:hint="eastAsia"/>
          <w:color w:val="17365D"/>
        </w:rPr>
        <w:t>施政計畫之審核</w:t>
      </w:r>
      <w:r>
        <w:rPr>
          <w:rFonts w:ascii="Arial Unicode MS" w:hAnsi="Arial Unicode MS" w:hint="eastAsia"/>
          <w:color w:val="17365D"/>
        </w:rPr>
        <w:t>。</w:t>
      </w:r>
    </w:p>
    <w:p w14:paraId="37B2DBD8" w14:textId="1DC92365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執行</w:t>
      </w:r>
      <w:hyperlink r:id="rId21" w:history="1">
        <w:r w:rsidR="00AC4167" w:rsidRPr="00AC4167">
          <w:rPr>
            <w:rStyle w:val="a3"/>
            <w:rFonts w:ascii="Arial Unicode MS" w:hAnsi="Arial Unicode MS" w:hint="eastAsia"/>
          </w:rPr>
          <w:t>公平交易法</w:t>
        </w:r>
      </w:hyperlink>
      <w:r w:rsidR="00AC4167" w:rsidRPr="000F2B3C">
        <w:rPr>
          <w:rFonts w:ascii="Arial Unicode MS" w:hAnsi="Arial Unicode MS" w:hint="eastAsia"/>
          <w:color w:val="17365D"/>
        </w:rPr>
        <w:t>及</w:t>
      </w:r>
      <w:hyperlink r:id="rId22" w:history="1">
        <w:r w:rsidR="00AC4167" w:rsidRPr="00AC4167">
          <w:rPr>
            <w:rStyle w:val="a3"/>
            <w:rFonts w:ascii="Arial Unicode MS" w:hAnsi="Arial Unicode MS" w:hint="eastAsia"/>
          </w:rPr>
          <w:t>多層次傳銷管理法</w:t>
        </w:r>
      </w:hyperlink>
      <w:r w:rsidR="000F2B3C" w:rsidRPr="000F2B3C">
        <w:rPr>
          <w:rFonts w:ascii="Arial Unicode MS" w:hAnsi="Arial Unicode MS" w:hint="eastAsia"/>
          <w:color w:val="17365D"/>
        </w:rPr>
        <w:t>之公告案、許可案及處分案之審核</w:t>
      </w:r>
      <w:r>
        <w:rPr>
          <w:rFonts w:ascii="Arial Unicode MS" w:hAnsi="Arial Unicode MS" w:hint="eastAsia"/>
          <w:color w:val="17365D"/>
        </w:rPr>
        <w:t>。</w:t>
      </w:r>
    </w:p>
    <w:p w14:paraId="0534F55B" w14:textId="3F1DC79D" w:rsidR="00C1170B" w:rsidRDefault="00C1170B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委員提案之審議</w:t>
      </w:r>
      <w:r>
        <w:rPr>
          <w:rFonts w:ascii="Arial Unicode MS" w:hAnsi="Arial Unicode MS" w:hint="eastAsia"/>
          <w:color w:val="17365D"/>
        </w:rPr>
        <w:t>。</w:t>
      </w:r>
    </w:p>
    <w:p w14:paraId="34E22908" w14:textId="2E70C3C7" w:rsidR="000F2B3C" w:rsidRPr="000F2B3C" w:rsidRDefault="00C1170B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0F2B3C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0F2B3C" w:rsidRPr="000F2B3C">
        <w:rPr>
          <w:rFonts w:ascii="Arial Unicode MS" w:hAnsi="Arial Unicode MS" w:hint="eastAsia"/>
          <w:color w:val="17365D"/>
        </w:rPr>
        <w:t>其他依法應由委員會議決議事項。</w:t>
      </w:r>
    </w:p>
    <w:p w14:paraId="342DD869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（委員會議合議之程序</w:t>
      </w:r>
      <w:r w:rsidR="00C1170B">
        <w:rPr>
          <w:rFonts w:hint="eastAsia"/>
        </w:rPr>
        <w:t>）</w:t>
      </w:r>
    </w:p>
    <w:p w14:paraId="6A1B11A9" w14:textId="57332F71" w:rsidR="00C1170B" w:rsidRDefault="00662DB9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本會每週舉行委員會議一次，必要時，得召開臨時會議</w:t>
      </w:r>
      <w:r w:rsidR="00C1170B">
        <w:rPr>
          <w:rFonts w:ascii="Arial Unicode MS" w:hAnsi="Arial Unicode MS" w:hint="eastAsia"/>
          <w:color w:val="17365D"/>
        </w:rPr>
        <w:t>。</w:t>
      </w:r>
    </w:p>
    <w:p w14:paraId="0855CAED" w14:textId="710384EE" w:rsidR="00C1170B" w:rsidRPr="00C1170B" w:rsidRDefault="00662DB9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lastRenderedPageBreak/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C1170B">
        <w:rPr>
          <w:rFonts w:ascii="Arial Unicode MS" w:hAnsi="Arial Unicode MS" w:hint="eastAsia"/>
          <w:color w:val="17365D"/>
        </w:rPr>
        <w:t>前項會議以主任委員為主席，主任委員因故不能出席時，由副主任委員代理之。主任委員、副主任委員均不能出席時，由委員互推一人為主席。</w:t>
      </w:r>
    </w:p>
    <w:p w14:paraId="61C7809B" w14:textId="7E0C24CF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3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會議之決議，應有委員現有總額過半數之出席，及出席委員過半數之同意行之。</w:t>
      </w:r>
    </w:p>
    <w:p w14:paraId="0237F325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（委員會議之決議方法</w:t>
      </w:r>
      <w:r w:rsidR="00C1170B">
        <w:rPr>
          <w:rFonts w:hint="eastAsia"/>
        </w:rPr>
        <w:t>）</w:t>
      </w:r>
    </w:p>
    <w:p w14:paraId="09131134" w14:textId="1BA9263C" w:rsidR="00C1170B" w:rsidRDefault="00662DB9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委員會議認有必要時，除得邀請學者、專家及與議決事項有關之其他行政機關或事業派員列席，陳述事實或提供意見外，並得依職權或當事人之申請，通知當事人或與審議事件有關人員到場說明</w:t>
      </w:r>
      <w:r w:rsidR="00C1170B">
        <w:rPr>
          <w:rFonts w:ascii="Arial Unicode MS" w:hAnsi="Arial Unicode MS" w:hint="eastAsia"/>
          <w:color w:val="17365D"/>
        </w:rPr>
        <w:t>。</w:t>
      </w:r>
    </w:p>
    <w:p w14:paraId="4317E358" w14:textId="64AAD6C0" w:rsidR="000F2B3C" w:rsidRPr="00C1170B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C1170B">
        <w:rPr>
          <w:rFonts w:ascii="Arial Unicode MS" w:hAnsi="Arial Unicode MS" w:hint="eastAsia"/>
          <w:color w:val="17365D"/>
        </w:rPr>
        <w:t>前項列席人員及到場說明人員，於會議表決前，應行退席。</w:t>
      </w:r>
    </w:p>
    <w:p w14:paraId="53010860" w14:textId="77777777" w:rsidR="00C1170B" w:rsidRDefault="009E57C9" w:rsidP="000F2B3C">
      <w:pPr>
        <w:pStyle w:val="2"/>
        <w:rPr>
          <w:rFonts w:hint="eastAsia"/>
        </w:rPr>
      </w:pPr>
      <w:bookmarkStart w:id="4" w:name="a12"/>
      <w:bookmarkEnd w:id="4"/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（委員會議紀錄之公開</w:t>
      </w:r>
      <w:r w:rsidR="00C1170B">
        <w:rPr>
          <w:rFonts w:hint="eastAsia"/>
        </w:rPr>
        <w:t>）</w:t>
      </w:r>
    </w:p>
    <w:p w14:paraId="583AE73A" w14:textId="26A8D177" w:rsidR="00C1170B" w:rsidRDefault="00662DB9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委員會議對外不公開。但委員會議紀錄除應秘密之事項外，應予公開</w:t>
      </w:r>
      <w:r w:rsidR="00C1170B">
        <w:rPr>
          <w:rFonts w:ascii="Arial Unicode MS" w:hAnsi="Arial Unicode MS" w:hint="eastAsia"/>
          <w:color w:val="17365D"/>
        </w:rPr>
        <w:t>。</w:t>
      </w:r>
    </w:p>
    <w:p w14:paraId="1DFF441D" w14:textId="1D279CF4" w:rsidR="00C1170B" w:rsidRPr="00C1170B" w:rsidRDefault="00662DB9" w:rsidP="000F2B3C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C1170B" w:rsidRPr="00C1170B">
        <w:rPr>
          <w:rFonts w:ascii="Arial Unicode MS" w:hAnsi="Arial Unicode MS" w:hint="eastAsia"/>
          <w:color w:val="17365D"/>
        </w:rPr>
        <w:t>委員會議中所有出席、列席及紀錄人員，對會議可否決議之過程及其他經委員會議決議應秘密之事項，不得洩漏。</w:t>
      </w:r>
    </w:p>
    <w:p w14:paraId="032183F2" w14:textId="29813C92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3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前項會議可否決議之過程及其他經委員會議決議應秘密之事項，其保密之範圍、解密之條件與期間、對外公開或提供之程序及其他相關事項，由本會</w:t>
      </w:r>
      <w:hyperlink r:id="rId23" w:history="1">
        <w:r w:rsidR="000F2B3C" w:rsidRPr="00AF24C3">
          <w:rPr>
            <w:rStyle w:val="a3"/>
            <w:rFonts w:ascii="Arial Unicode MS" w:hAnsi="Arial Unicode MS" w:hint="eastAsia"/>
          </w:rPr>
          <w:t>定之</w:t>
        </w:r>
      </w:hyperlink>
      <w:r w:rsidR="000F2B3C" w:rsidRPr="000F2B3C">
        <w:rPr>
          <w:rFonts w:ascii="Arial Unicode MS" w:hAnsi="Arial Unicode MS" w:hint="eastAsia"/>
          <w:color w:val="17365D"/>
        </w:rPr>
        <w:t>。</w:t>
      </w:r>
    </w:p>
    <w:p w14:paraId="1ED87B8F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（幕僚長之職稱及官職</w:t>
      </w:r>
      <w:r w:rsidR="00C1170B">
        <w:rPr>
          <w:rFonts w:hint="eastAsia"/>
        </w:rPr>
        <w:t>）</w:t>
      </w:r>
    </w:p>
    <w:p w14:paraId="2F181534" w14:textId="62E75CD5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本會置主任秘書，職務列簡任第十二職等。</w:t>
      </w:r>
    </w:p>
    <w:p w14:paraId="4B25567F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（編制表</w:t>
      </w:r>
      <w:r w:rsidR="00C1170B">
        <w:rPr>
          <w:rFonts w:hint="eastAsia"/>
        </w:rPr>
        <w:t>）</w:t>
      </w:r>
    </w:p>
    <w:p w14:paraId="6DB1F0E1" w14:textId="32092ACD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本會各職稱之官等職等及員額，另以編制表定之。</w:t>
      </w:r>
    </w:p>
    <w:p w14:paraId="399293CB" w14:textId="77777777" w:rsidR="00C1170B" w:rsidRDefault="009E57C9" w:rsidP="000F2B3C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（派用人員權益</w:t>
      </w:r>
      <w:r w:rsidR="00C1170B">
        <w:rPr>
          <w:rFonts w:hint="eastAsia"/>
        </w:rPr>
        <w:t>）</w:t>
      </w:r>
    </w:p>
    <w:p w14:paraId="786FA359" w14:textId="2F6EF36E" w:rsidR="000F2B3C" w:rsidRPr="000F2B3C" w:rsidRDefault="00662DB9" w:rsidP="000F2B3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0F2B3C">
        <w:rPr>
          <w:rFonts w:ascii="Arial Unicode MS" w:hAnsi="Arial Unicode MS" w:hint="eastAsia"/>
          <w:color w:val="17365D"/>
        </w:rPr>
        <w:t>原經濟部物價督導會報以臨時機關性質依</w:t>
      </w:r>
      <w:hyperlink r:id="rId24" w:history="1">
        <w:r w:rsidR="000F2B3C" w:rsidRPr="00AC4167">
          <w:rPr>
            <w:rStyle w:val="a3"/>
            <w:rFonts w:ascii="Arial Unicode MS" w:hAnsi="Arial Unicode MS" w:hint="eastAsia"/>
          </w:rPr>
          <w:t>派用人員派用條例</w:t>
        </w:r>
      </w:hyperlink>
      <w:r w:rsidR="000F2B3C" w:rsidRPr="000F2B3C">
        <w:rPr>
          <w:rFonts w:ascii="Arial Unicode MS" w:hAnsi="Arial Unicode MS" w:hint="eastAsia"/>
          <w:color w:val="17365D"/>
        </w:rPr>
        <w:t>審定，准予登記有案之現職人員，未具公務人員任用資格者，得繼續留任原職稱原官等之職務至離職時為止。</w:t>
      </w:r>
    </w:p>
    <w:p w14:paraId="248AC10D" w14:textId="3D5B19F2" w:rsidR="00C1170B" w:rsidRDefault="009E57C9" w:rsidP="000F2B3C">
      <w:pPr>
        <w:pStyle w:val="2"/>
        <w:rPr>
          <w:rFonts w:hint="eastAsia"/>
        </w:rPr>
      </w:pPr>
      <w:bookmarkStart w:id="5" w:name="a16"/>
      <w:bookmarkEnd w:id="5"/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0F2B3C" w:rsidRPr="000C1FFA">
        <w:rPr>
          <w:rFonts w:hint="eastAsia"/>
        </w:rPr>
        <w:t>（施行日</w:t>
      </w:r>
      <w:r w:rsidR="00C1170B">
        <w:rPr>
          <w:rFonts w:hint="eastAsia"/>
        </w:rPr>
        <w:t>）</w:t>
      </w:r>
      <w:r w:rsidR="00A15DC8" w:rsidRPr="00A15DC8">
        <w:rPr>
          <w:rFonts w:ascii="新細明體" w:hAnsi="新細明體" w:hint="eastAsia"/>
          <w:color w:val="FFFFFF"/>
        </w:rPr>
        <w:t>∵</w:t>
      </w:r>
    </w:p>
    <w:p w14:paraId="6A0BD09C" w14:textId="65454AF1" w:rsidR="00C1170B" w:rsidRDefault="00662DB9" w:rsidP="009C7300">
      <w:pPr>
        <w:ind w:left="142"/>
        <w:rPr>
          <w:rFonts w:hint="eastAsia"/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9C7300" w:rsidRPr="00E847B0">
        <w:rPr>
          <w:rFonts w:hint="eastAsia"/>
          <w:color w:val="17365D"/>
        </w:rPr>
        <w:t>本法施行日期，由行政院以命令定之</w:t>
      </w:r>
      <w:r w:rsidR="00C1170B">
        <w:rPr>
          <w:rFonts w:hint="eastAsia"/>
          <w:color w:val="17365D"/>
        </w:rPr>
        <w:t>。</w:t>
      </w:r>
    </w:p>
    <w:p w14:paraId="364B9F02" w14:textId="7D390A50" w:rsidR="009C7300" w:rsidRPr="00E847B0" w:rsidRDefault="00662DB9" w:rsidP="009C7300">
      <w:pPr>
        <w:ind w:left="142"/>
        <w:rPr>
          <w:color w:val="17365D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2</w:t>
      </w:r>
      <w:r>
        <w:rPr>
          <w:rFonts w:ascii="Calibri" w:hAnsi="Calibri" w:hint="eastAsia"/>
          <w:color w:val="404040"/>
          <w:sz w:val="18"/>
        </w:rPr>
        <w:t>﹞</w:t>
      </w:r>
      <w:r w:rsidR="009C7300" w:rsidRPr="00E847B0">
        <w:rPr>
          <w:rFonts w:hint="eastAsia"/>
          <w:color w:val="17365D"/>
        </w:rPr>
        <w:t>本法修正條文，自公布日施行。</w:t>
      </w:r>
    </w:p>
    <w:p w14:paraId="32F8A667" w14:textId="19322E32" w:rsidR="00C1170B" w:rsidRDefault="00C1170B" w:rsidP="00F754D7">
      <w:pPr>
        <w:pStyle w:val="3"/>
        <w:rPr>
          <w:rFonts w:hint="eastAsia"/>
        </w:rPr>
      </w:pPr>
      <w:r>
        <w:rPr>
          <w:rFonts w:hint="eastAsia"/>
        </w:rPr>
        <w:t>--</w:t>
      </w:r>
      <w:r w:rsidRPr="00F754D7">
        <w:rPr>
          <w:rFonts w:hint="eastAsia"/>
        </w:rPr>
        <w:t>1</w:t>
      </w:r>
      <w:r w:rsidRPr="00F754D7">
        <w:t>14</w:t>
      </w:r>
      <w:r w:rsidRPr="00F754D7">
        <w:rPr>
          <w:rFonts w:hint="eastAsia"/>
        </w:rPr>
        <w:t>年</w:t>
      </w:r>
      <w:r w:rsidRPr="00F754D7">
        <w:t>7</w:t>
      </w:r>
      <w:r w:rsidRPr="00F754D7">
        <w:rPr>
          <w:rFonts w:hint="eastAsia"/>
        </w:rPr>
        <w:t>月</w:t>
      </w:r>
      <w:r w:rsidRPr="00F754D7">
        <w:rPr>
          <w:rFonts w:hint="eastAsia"/>
        </w:rPr>
        <w:t>2</w:t>
      </w:r>
      <w:r w:rsidRPr="00F754D7">
        <w:t>3</w:t>
      </w:r>
      <w:r w:rsidRPr="00F754D7">
        <w:rPr>
          <w:rFonts w:hint="eastAsia"/>
        </w:rPr>
        <w:t>日修正前條文</w:t>
      </w:r>
      <w:r w:rsidRPr="00F754D7">
        <w:rPr>
          <w:rFonts w:hint="eastAsia"/>
        </w:rPr>
        <w:t>--</w:t>
      </w:r>
      <w:hyperlink r:id="rId25" w:history="1">
        <w:r w:rsidRPr="00F754D7">
          <w:rPr>
            <w:rStyle w:val="a3"/>
          </w:rPr>
          <w:t>比對程式</w:t>
        </w:r>
      </w:hyperlink>
    </w:p>
    <w:p w14:paraId="72AB8700" w14:textId="5D39457A" w:rsidR="00845988" w:rsidRPr="009C7300" w:rsidRDefault="00662DB9" w:rsidP="000F2B3C">
      <w:pPr>
        <w:ind w:left="142"/>
        <w:jc w:val="both"/>
        <w:rPr>
          <w:rFonts w:ascii="Arial Unicode MS" w:hAnsi="Arial Unicode MS"/>
          <w:color w:val="5F5F5F"/>
        </w:rPr>
      </w:pPr>
      <w:r>
        <w:rPr>
          <w:rFonts w:ascii="Calibri" w:hAnsi="Calibri" w:hint="eastAsia"/>
          <w:color w:val="404040"/>
          <w:sz w:val="18"/>
        </w:rPr>
        <w:t>﹝</w:t>
      </w:r>
      <w:r>
        <w:rPr>
          <w:rFonts w:ascii="Calibri" w:hAnsi="Calibri" w:hint="eastAsia"/>
          <w:color w:val="404040"/>
          <w:sz w:val="18"/>
        </w:rPr>
        <w:t>1</w:t>
      </w:r>
      <w:r>
        <w:rPr>
          <w:rFonts w:ascii="Calibri" w:hAnsi="Calibri" w:hint="eastAsia"/>
          <w:color w:val="404040"/>
          <w:sz w:val="18"/>
        </w:rPr>
        <w:t>﹞</w:t>
      </w:r>
      <w:r w:rsidR="000F2B3C" w:rsidRPr="009C7300">
        <w:rPr>
          <w:rFonts w:ascii="Arial Unicode MS" w:hAnsi="Arial Unicode MS" w:hint="eastAsia"/>
          <w:color w:val="5F5F5F"/>
        </w:rPr>
        <w:t>本法施行日期，由行政院以命令定之。</w:t>
      </w:r>
      <w:r w:rsidRPr="00D65AE9">
        <w:rPr>
          <w:rFonts w:ascii="新細明體" w:hAnsi="新細明體" w:hint="eastAsia"/>
          <w:color w:val="FFFFFF"/>
        </w:rPr>
        <w:t>∴</w:t>
      </w:r>
    </w:p>
    <w:p w14:paraId="39670DE7" w14:textId="77777777" w:rsidR="00431EEC" w:rsidRPr="000F2B3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418D16FB" w14:textId="77777777" w:rsidR="00431EEC" w:rsidRPr="009C7300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92F325F" w14:textId="77777777" w:rsidR="00797E6D" w:rsidRPr="00C1655B" w:rsidRDefault="00797E6D" w:rsidP="00797E6D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18043F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6CEC4CF" w14:textId="739D50AC" w:rsidR="00431EEC" w:rsidRPr="00797E6D" w:rsidRDefault="00797E6D" w:rsidP="0052215B">
      <w:pPr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6" w:history="1">
        <w:r w:rsidRPr="007D64F4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797E6D">
      <w:footerReference w:type="even" r:id="rId27"/>
      <w:footerReference w:type="default" r:id="rId2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FF65" w14:textId="77777777" w:rsidR="00E96BEC" w:rsidRDefault="00E96BEC">
      <w:r>
        <w:separator/>
      </w:r>
    </w:p>
  </w:endnote>
  <w:endnote w:type="continuationSeparator" w:id="0">
    <w:p w14:paraId="6242E2A0" w14:textId="77777777" w:rsidR="00E96BEC" w:rsidRDefault="00E9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5B44" w14:textId="77777777" w:rsidR="00A22BDC" w:rsidRDefault="00A22B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89F1FA" w14:textId="77777777" w:rsidR="00A22BDC" w:rsidRDefault="00A22BD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D3E4" w14:textId="77777777" w:rsidR="00A22BDC" w:rsidRDefault="00A22BD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7B87">
      <w:rPr>
        <w:rStyle w:val="a7"/>
        <w:noProof/>
      </w:rPr>
      <w:t>1</w:t>
    </w:r>
    <w:r>
      <w:rPr>
        <w:rStyle w:val="a7"/>
      </w:rPr>
      <w:fldChar w:fldCharType="end"/>
    </w:r>
  </w:p>
  <w:p w14:paraId="4F05A7FF" w14:textId="406BEE3A" w:rsidR="00A22BDC" w:rsidRPr="009758FD" w:rsidRDefault="000B7DE6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A22BDC" w:rsidRPr="000F2B3C">
      <w:rPr>
        <w:rFonts w:ascii="Arial Unicode MS" w:hAnsi="Arial Unicode MS" w:hint="eastAsia"/>
        <w:color w:val="000000"/>
        <w:sz w:val="18"/>
        <w:szCs w:val="24"/>
      </w:rPr>
      <w:t>公平交易委員會組織法</w:t>
    </w:r>
    <w:r>
      <w:rPr>
        <w:rFonts w:ascii="Arial Unicode MS" w:hAnsi="Arial Unicode MS" w:hint="eastAsia"/>
        <w:color w:val="000000"/>
        <w:sz w:val="18"/>
      </w:rPr>
      <w:t>〉〉</w:t>
    </w:r>
    <w:r w:rsidR="00A22BDC" w:rsidRPr="009758FD">
      <w:rPr>
        <w:rFonts w:ascii="Arial Unicode MS" w:hAnsi="Arial Unicode MS" w:hint="eastAsia"/>
        <w:sz w:val="18"/>
      </w:rPr>
      <w:t>S-link</w:t>
    </w:r>
    <w:r w:rsidR="00A22BDC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CBCC" w14:textId="77777777" w:rsidR="00E96BEC" w:rsidRDefault="00E96BEC">
      <w:r>
        <w:separator/>
      </w:r>
    </w:p>
  </w:footnote>
  <w:footnote w:type="continuationSeparator" w:id="0">
    <w:p w14:paraId="7015EDCC" w14:textId="77777777" w:rsidR="00E96BEC" w:rsidRDefault="00E96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418797485">
    <w:abstractNumId w:val="0"/>
  </w:num>
  <w:num w:numId="2" w16cid:durableId="54487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41F63"/>
    <w:rsid w:val="00052FD0"/>
    <w:rsid w:val="0007318D"/>
    <w:rsid w:val="000B7DE6"/>
    <w:rsid w:val="000C1DAC"/>
    <w:rsid w:val="000C5DD1"/>
    <w:rsid w:val="000D710E"/>
    <w:rsid w:val="000E58AA"/>
    <w:rsid w:val="000F2B3C"/>
    <w:rsid w:val="00100662"/>
    <w:rsid w:val="00117B87"/>
    <w:rsid w:val="0012255A"/>
    <w:rsid w:val="00151F81"/>
    <w:rsid w:val="00172BD1"/>
    <w:rsid w:val="00173A16"/>
    <w:rsid w:val="00177095"/>
    <w:rsid w:val="001A49BA"/>
    <w:rsid w:val="001C258B"/>
    <w:rsid w:val="001D6830"/>
    <w:rsid w:val="001E4EAE"/>
    <w:rsid w:val="00222E53"/>
    <w:rsid w:val="002275F3"/>
    <w:rsid w:val="00237B6B"/>
    <w:rsid w:val="00260074"/>
    <w:rsid w:val="002B081E"/>
    <w:rsid w:val="002B4B9C"/>
    <w:rsid w:val="002B565A"/>
    <w:rsid w:val="002E3B23"/>
    <w:rsid w:val="002F5997"/>
    <w:rsid w:val="003222AE"/>
    <w:rsid w:val="00347E94"/>
    <w:rsid w:val="003555EC"/>
    <w:rsid w:val="00356810"/>
    <w:rsid w:val="00360C9D"/>
    <w:rsid w:val="003701DD"/>
    <w:rsid w:val="00373827"/>
    <w:rsid w:val="00375BE3"/>
    <w:rsid w:val="00381C40"/>
    <w:rsid w:val="003B13F3"/>
    <w:rsid w:val="003E3D75"/>
    <w:rsid w:val="003F75CC"/>
    <w:rsid w:val="00402E58"/>
    <w:rsid w:val="00431EEC"/>
    <w:rsid w:val="004339F1"/>
    <w:rsid w:val="00494A3E"/>
    <w:rsid w:val="004A0CC8"/>
    <w:rsid w:val="004B52A7"/>
    <w:rsid w:val="004F73FB"/>
    <w:rsid w:val="005004A3"/>
    <w:rsid w:val="005075C1"/>
    <w:rsid w:val="0052215B"/>
    <w:rsid w:val="005360FE"/>
    <w:rsid w:val="00567A84"/>
    <w:rsid w:val="00570166"/>
    <w:rsid w:val="00587BCC"/>
    <w:rsid w:val="005A3BDD"/>
    <w:rsid w:val="005C7F8A"/>
    <w:rsid w:val="006250A0"/>
    <w:rsid w:val="00662DB9"/>
    <w:rsid w:val="006631DB"/>
    <w:rsid w:val="00664DFB"/>
    <w:rsid w:val="00683312"/>
    <w:rsid w:val="006A2BCA"/>
    <w:rsid w:val="006A4941"/>
    <w:rsid w:val="006B2AE3"/>
    <w:rsid w:val="006D0623"/>
    <w:rsid w:val="006D322B"/>
    <w:rsid w:val="006D72FF"/>
    <w:rsid w:val="006E01BF"/>
    <w:rsid w:val="006E705F"/>
    <w:rsid w:val="006F00F5"/>
    <w:rsid w:val="00707A19"/>
    <w:rsid w:val="007720A1"/>
    <w:rsid w:val="00787B46"/>
    <w:rsid w:val="00797E6D"/>
    <w:rsid w:val="007A31B0"/>
    <w:rsid w:val="007B4E78"/>
    <w:rsid w:val="007B5269"/>
    <w:rsid w:val="007C5BAB"/>
    <w:rsid w:val="007D7E8D"/>
    <w:rsid w:val="00830E30"/>
    <w:rsid w:val="008320AC"/>
    <w:rsid w:val="0083757D"/>
    <w:rsid w:val="00845988"/>
    <w:rsid w:val="008B03F1"/>
    <w:rsid w:val="008D7AA9"/>
    <w:rsid w:val="009342E4"/>
    <w:rsid w:val="00956013"/>
    <w:rsid w:val="009758FD"/>
    <w:rsid w:val="009833BD"/>
    <w:rsid w:val="0099154E"/>
    <w:rsid w:val="00991F3F"/>
    <w:rsid w:val="00995A2A"/>
    <w:rsid w:val="009C7300"/>
    <w:rsid w:val="009D286B"/>
    <w:rsid w:val="009D54F3"/>
    <w:rsid w:val="009E0895"/>
    <w:rsid w:val="009E57C9"/>
    <w:rsid w:val="00A15DC8"/>
    <w:rsid w:val="00A22BDC"/>
    <w:rsid w:val="00A276FD"/>
    <w:rsid w:val="00A5787E"/>
    <w:rsid w:val="00A6011A"/>
    <w:rsid w:val="00A63811"/>
    <w:rsid w:val="00A71C27"/>
    <w:rsid w:val="00A71EEA"/>
    <w:rsid w:val="00AC4167"/>
    <w:rsid w:val="00AD52B5"/>
    <w:rsid w:val="00AF24C3"/>
    <w:rsid w:val="00AF6DDB"/>
    <w:rsid w:val="00B27F2D"/>
    <w:rsid w:val="00B50B7B"/>
    <w:rsid w:val="00B61B2E"/>
    <w:rsid w:val="00B61EA2"/>
    <w:rsid w:val="00B734E4"/>
    <w:rsid w:val="00BA360D"/>
    <w:rsid w:val="00BA76F9"/>
    <w:rsid w:val="00BB31DC"/>
    <w:rsid w:val="00BC70EF"/>
    <w:rsid w:val="00BF26BB"/>
    <w:rsid w:val="00C1170B"/>
    <w:rsid w:val="00C170D6"/>
    <w:rsid w:val="00C30DB5"/>
    <w:rsid w:val="00C357DC"/>
    <w:rsid w:val="00C358A8"/>
    <w:rsid w:val="00C42B4D"/>
    <w:rsid w:val="00C50466"/>
    <w:rsid w:val="00C601BF"/>
    <w:rsid w:val="00C64928"/>
    <w:rsid w:val="00C812BD"/>
    <w:rsid w:val="00C96D3F"/>
    <w:rsid w:val="00D027CD"/>
    <w:rsid w:val="00D046B8"/>
    <w:rsid w:val="00D0566E"/>
    <w:rsid w:val="00D226FC"/>
    <w:rsid w:val="00D244FB"/>
    <w:rsid w:val="00D24885"/>
    <w:rsid w:val="00D2753B"/>
    <w:rsid w:val="00D36745"/>
    <w:rsid w:val="00D36C72"/>
    <w:rsid w:val="00D409E5"/>
    <w:rsid w:val="00D66E62"/>
    <w:rsid w:val="00DE1C86"/>
    <w:rsid w:val="00E13A0E"/>
    <w:rsid w:val="00E44D88"/>
    <w:rsid w:val="00E51349"/>
    <w:rsid w:val="00E623BE"/>
    <w:rsid w:val="00E678EC"/>
    <w:rsid w:val="00E75B0B"/>
    <w:rsid w:val="00E81351"/>
    <w:rsid w:val="00E96BEC"/>
    <w:rsid w:val="00EB2BDE"/>
    <w:rsid w:val="00EB52F5"/>
    <w:rsid w:val="00EC1B72"/>
    <w:rsid w:val="00F2026D"/>
    <w:rsid w:val="00F3421C"/>
    <w:rsid w:val="00F43973"/>
    <w:rsid w:val="00F602E3"/>
    <w:rsid w:val="00F70246"/>
    <w:rsid w:val="00F73000"/>
    <w:rsid w:val="00F754D7"/>
    <w:rsid w:val="00F82645"/>
    <w:rsid w:val="00F95B90"/>
    <w:rsid w:val="00FB046E"/>
    <w:rsid w:val="00FB3689"/>
    <w:rsid w:val="00FB4009"/>
    <w:rsid w:val="00FC1724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E0938"/>
  <w15:docId w15:val="{52E0950D-994B-453C-A927-E78DD2B0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F754D7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F754D7"/>
    <w:rPr>
      <w:rFonts w:ascii="Arial Unicode MS" w:hAnsi="Arial Unicode MS" w:cs="Arial Unicode MS"/>
      <w:bCs/>
      <w:color w:val="808000"/>
      <w:kern w:val="2"/>
      <w:szCs w:val="36"/>
    </w:rPr>
  </w:style>
  <w:style w:type="character" w:styleId="aa">
    <w:name w:val="Unresolved Mention"/>
    <w:uiPriority w:val="99"/>
    <w:semiHidden/>
    <w:unhideWhenUsed/>
    <w:rsid w:val="000B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" TargetMode="External"/><Relationship Id="rId18" Type="http://schemas.openxmlformats.org/officeDocument/2006/relationships/hyperlink" Target="../diff/index.html" TargetMode="External"/><Relationship Id="rId26" Type="http://schemas.openxmlformats.org/officeDocument/2006/relationships/hyperlink" Target="https://www.6laws.net/comment.htm" TargetMode="External"/><Relationship Id="rId3" Type="http://schemas.openxmlformats.org/officeDocument/2006/relationships/settings" Target="settings.xml"/><Relationship Id="rId21" Type="http://schemas.openxmlformats.org/officeDocument/2006/relationships/hyperlink" Target="../law/&#20844;&#24179;&#20132;&#26131;&#27861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../6law/law/&#20844;&#24179;&#20132;&#26131;&#22996;&#21729;&#26371;&#32068;&#32340;&#27861;.htm" TargetMode="External"/><Relationship Id="rId17" Type="http://schemas.openxmlformats.org/officeDocument/2006/relationships/hyperlink" Target="../law/&#20844;&#24179;&#20132;&#26131;&#27861;.docx" TargetMode="External"/><Relationship Id="rId25" Type="http://schemas.openxmlformats.org/officeDocument/2006/relationships/hyperlink" Target="../diff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0844;&#24179;&#20132;&#26131;&#27861;.docx" TargetMode="External"/><Relationship Id="rId20" Type="http://schemas.openxmlformats.org/officeDocument/2006/relationships/hyperlink" Target="../law3/&#22810;&#23652;&#27425;&#20659;&#37559;&#31649;&#29702;&#36774;&#27861;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hyperlink" Target="../law/&#27966;&#29992;&#20154;&#21729;&#27966;&#29992;&#26781;&#20363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/&#20844;&#24179;&#20132;&#26131;&#22996;&#21729;&#26371;&#32068;&#32340;&#27861;.htm" TargetMode="External"/><Relationship Id="rId23" Type="http://schemas.openxmlformats.org/officeDocument/2006/relationships/hyperlink" Target="../law3/&#20844;&#24179;&#20132;&#26131;&#22996;&#21729;&#26371;&#22996;&#21729;&#26371;&#35696;&#36039;&#35338;&#20445;&#23494;&#21450;&#20844;&#38283;&#36774;&#27861;.docx" TargetMode="External"/><Relationship Id="rId28" Type="http://schemas.openxmlformats.org/officeDocument/2006/relationships/footer" Target="footer2.xml"/><Relationship Id="rId10" Type="http://schemas.openxmlformats.org/officeDocument/2006/relationships/hyperlink" Target="http://law.moj.gov.tw/LawClass/LawHistory.aspx?PCode=J0150011" TargetMode="External"/><Relationship Id="rId19" Type="http://schemas.openxmlformats.org/officeDocument/2006/relationships/hyperlink" Target="../law/&#20844;&#24179;&#20132;&#26131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../law3/&#22810;&#23652;&#27425;&#20659;&#37559;&#31649;&#29702;&#36774;&#27861;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51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48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45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642980673</vt:i4>
      </vt:variant>
      <vt:variant>
        <vt:i4>36</vt:i4>
      </vt:variant>
      <vt:variant>
        <vt:i4>0</vt:i4>
      </vt:variant>
      <vt:variant>
        <vt:i4>5</vt:i4>
      </vt:variant>
      <vt:variant>
        <vt:lpwstr>../law/派用人員派用條例.doc</vt:lpwstr>
      </vt:variant>
      <vt:variant>
        <vt:lpwstr/>
      </vt:variant>
      <vt:variant>
        <vt:i4>1002828186</vt:i4>
      </vt:variant>
      <vt:variant>
        <vt:i4>33</vt:i4>
      </vt:variant>
      <vt:variant>
        <vt:i4>0</vt:i4>
      </vt:variant>
      <vt:variant>
        <vt:i4>5</vt:i4>
      </vt:variant>
      <vt:variant>
        <vt:lpwstr>../law3/公平交易委員會委員會議資訊保密及公開辦法.doc</vt:lpwstr>
      </vt:variant>
      <vt:variant>
        <vt:lpwstr/>
      </vt:variant>
      <vt:variant>
        <vt:i4>-125061016</vt:i4>
      </vt:variant>
      <vt:variant>
        <vt:i4>30</vt:i4>
      </vt:variant>
      <vt:variant>
        <vt:i4>0</vt:i4>
      </vt:variant>
      <vt:variant>
        <vt:i4>5</vt:i4>
      </vt:variant>
      <vt:variant>
        <vt:lpwstr>../law3/多層次傳銷管理辦法.doc</vt:lpwstr>
      </vt:variant>
      <vt:variant>
        <vt:lpwstr/>
      </vt:variant>
      <vt:variant>
        <vt:i4>1932474478</vt:i4>
      </vt:variant>
      <vt:variant>
        <vt:i4>27</vt:i4>
      </vt:variant>
      <vt:variant>
        <vt:i4>0</vt:i4>
      </vt:variant>
      <vt:variant>
        <vt:i4>5</vt:i4>
      </vt:variant>
      <vt:variant>
        <vt:lpwstr>../law/公平交易法.doc</vt:lpwstr>
      </vt:variant>
      <vt:variant>
        <vt:lpwstr/>
      </vt:variant>
      <vt:variant>
        <vt:i4>-125061016</vt:i4>
      </vt:variant>
      <vt:variant>
        <vt:i4>24</vt:i4>
      </vt:variant>
      <vt:variant>
        <vt:i4>0</vt:i4>
      </vt:variant>
      <vt:variant>
        <vt:i4>5</vt:i4>
      </vt:variant>
      <vt:variant>
        <vt:lpwstr>../law3/多層次傳銷管理辦法.doc</vt:lpwstr>
      </vt:variant>
      <vt:variant>
        <vt:lpwstr/>
      </vt:variant>
      <vt:variant>
        <vt:i4>1932474478</vt:i4>
      </vt:variant>
      <vt:variant>
        <vt:i4>21</vt:i4>
      </vt:variant>
      <vt:variant>
        <vt:i4>0</vt:i4>
      </vt:variant>
      <vt:variant>
        <vt:i4>5</vt:i4>
      </vt:variant>
      <vt:variant>
        <vt:lpwstr>../law/公平交易法.doc</vt:lpwstr>
      </vt:variant>
      <vt:variant>
        <vt:lpwstr/>
      </vt:variant>
      <vt:variant>
        <vt:i4>1932474478</vt:i4>
      </vt:variant>
      <vt:variant>
        <vt:i4>18</vt:i4>
      </vt:variant>
      <vt:variant>
        <vt:i4>0</vt:i4>
      </vt:variant>
      <vt:variant>
        <vt:i4>5</vt:i4>
      </vt:variant>
      <vt:variant>
        <vt:lpwstr>../law/公平交易法.doc</vt:lpwstr>
      </vt:variant>
      <vt:variant>
        <vt:lpwstr/>
      </vt:variant>
      <vt:variant>
        <vt:i4>1932474478</vt:i4>
      </vt:variant>
      <vt:variant>
        <vt:i4>15</vt:i4>
      </vt:variant>
      <vt:variant>
        <vt:i4>0</vt:i4>
      </vt:variant>
      <vt:variant>
        <vt:i4>5</vt:i4>
      </vt:variant>
      <vt:variant>
        <vt:lpwstr>../law/公平交易法.doc</vt:lpwstr>
      </vt:variant>
      <vt:variant>
        <vt:lpwstr/>
      </vt:variant>
      <vt:variant>
        <vt:i4>2102157086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http://www.6law.idv.tw/6law/law/公平交易委員會組織法.htm</vt:lpwstr>
      </vt:variant>
      <vt:variant>
        <vt:lpwstr/>
      </vt:variant>
      <vt:variant>
        <vt:i4>-1678371453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公平交易委員會組織法</vt:lpwstr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公平交易委員會組織法</dc:title>
  <dc:subject/>
  <dc:creator>S-link 電子六法-黃婉玲</dc:creator>
  <cp:keywords/>
  <cp:lastModifiedBy>黃 6laws</cp:lastModifiedBy>
  <cp:revision>19</cp:revision>
  <dcterms:created xsi:type="dcterms:W3CDTF">2014-11-27T09:08:00Z</dcterms:created>
  <dcterms:modified xsi:type="dcterms:W3CDTF">2025-07-24T11:54:00Z</dcterms:modified>
</cp:coreProperties>
</file>