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32B" w:rsidRDefault="00E60658" w:rsidP="003B47B5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 w:rsidRPr="00E60658">
          <w:rPr>
            <w:rFonts w:ascii="Calibri" w:hAnsi="Calibri"/>
            <w:noProof/>
            <w:color w:val="5F5F5F"/>
            <w:sz w:val="18"/>
            <w:szCs w:val="20"/>
            <w:lang w:val="zh-TW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7" type="#_x0000_t75" href="https://www.6laws.net/" style="width:32.75pt;height:32.75pt;visibility:visible;mso-wrap-style:square" o:button="t">
              <v:fill o:detectmouseclick="t"/>
              <v:imagedata r:id="rId8" o:title=""/>
            </v:shape>
          </w:pict>
        </w:r>
      </w:hyperlink>
    </w:p>
    <w:p w:rsidR="001F132B" w:rsidRDefault="001F132B" w:rsidP="003B47B5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1D93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E60658">
        <w:rPr>
          <w:rFonts w:ascii="Arial Unicode MS" w:hAnsi="Arial Unicode MS"/>
          <w:color w:val="7F7F7F"/>
          <w:sz w:val="18"/>
          <w:szCs w:val="20"/>
        </w:rPr>
        <w:t>2019/3/31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14118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60658">
          <w:rPr>
            <w:rStyle w:val="a3"/>
            <w:sz w:val="18"/>
            <w:szCs w:val="20"/>
          </w:rPr>
          <w:t>黃婉玲</w:t>
        </w:r>
      </w:hyperlink>
    </w:p>
    <w:p w:rsidR="00A6011A" w:rsidRPr="005A5315" w:rsidRDefault="003B5A4D" w:rsidP="001F132B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5A5315" w:rsidTr="00153749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5A5315" w:rsidRDefault="003B5A4D" w:rsidP="003B47B5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E60658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125DAA" w:rsidRDefault="00626E3C" w:rsidP="00125DAA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r w:rsidRPr="00E60658">
              <w:rPr>
                <w:rFonts w:eastAsia="標楷體" w:hint="eastAsia"/>
                <w:shadow/>
                <w:sz w:val="30"/>
              </w:rPr>
              <w:t>交通部觀光局組織條例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626E3C" w:rsidRDefault="00A6011A" w:rsidP="003B47B5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5A5315">
              <w:rPr>
                <w:rFonts w:ascii="Arial Unicode MS" w:hAnsi="Arial Unicode MS"/>
                <w:color w:val="993300"/>
              </w:rPr>
              <w:t>【</w:t>
            </w:r>
            <w:r w:rsidRPr="005A5315">
              <w:rPr>
                <w:rFonts w:ascii="Arial Unicode MS" w:hAnsi="Arial Unicode MS" w:hint="eastAsia"/>
                <w:color w:val="993300"/>
              </w:rPr>
              <w:t>修正</w:t>
            </w:r>
            <w:r w:rsidRPr="005A5315">
              <w:rPr>
                <w:rFonts w:ascii="Arial Unicode MS" w:hAnsi="Arial Unicode MS"/>
                <w:color w:val="993300"/>
              </w:rPr>
              <w:t>日</w:t>
            </w:r>
            <w:r w:rsidRPr="00995AAE">
              <w:rPr>
                <w:rFonts w:ascii="Arial Unicode MS" w:hAnsi="Arial Unicode MS"/>
                <w:color w:val="990000"/>
              </w:rPr>
              <w:t>期】</w:t>
            </w:r>
            <w:r w:rsidR="00995AAE" w:rsidRPr="00626E3C">
              <w:rPr>
                <w:rFonts w:ascii="Arial Unicode MS" w:hAnsi="Arial Unicode MS" w:hint="eastAsia"/>
                <w:color w:val="990000"/>
              </w:rPr>
              <w:t>民國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90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年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6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月</w:t>
            </w:r>
            <w:r w:rsidR="00D358BB">
              <w:rPr>
                <w:rFonts w:ascii="Arial Unicode MS" w:hAnsi="Arial Unicode MS" w:hint="eastAsia"/>
                <w:color w:val="990000"/>
              </w:rPr>
              <w:t>1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日</w:t>
            </w:r>
          </w:p>
          <w:p w:rsidR="00A6011A" w:rsidRPr="005A5315" w:rsidRDefault="00A6011A" w:rsidP="003B47B5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626E3C">
              <w:rPr>
                <w:rFonts w:ascii="Arial Unicode MS" w:hAnsi="Arial Unicode MS"/>
                <w:color w:val="990000"/>
              </w:rPr>
              <w:t>【</w:t>
            </w:r>
            <w:r w:rsidRPr="00626E3C">
              <w:rPr>
                <w:rFonts w:ascii="Arial Unicode MS" w:hAnsi="Arial Unicode MS" w:hint="eastAsia"/>
                <w:color w:val="990000"/>
              </w:rPr>
              <w:t>公布日期</w:t>
            </w:r>
            <w:r w:rsidRPr="00626E3C">
              <w:rPr>
                <w:rFonts w:ascii="Arial Unicode MS" w:hAnsi="Arial Unicode MS"/>
                <w:color w:val="990000"/>
              </w:rPr>
              <w:t>】</w:t>
            </w:r>
            <w:r w:rsidR="00995AAE" w:rsidRPr="00626E3C">
              <w:rPr>
                <w:rFonts w:ascii="Arial Unicode MS" w:hAnsi="Arial Unicode MS" w:hint="eastAsia"/>
                <w:color w:val="990000"/>
              </w:rPr>
              <w:t>民國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90</w:t>
            </w:r>
            <w:r w:rsidR="00626E3C" w:rsidRPr="00626E3C">
              <w:rPr>
                <w:rFonts w:ascii="Arial Unicode MS" w:hAnsi="Arial Unicode MS" w:hint="eastAsia"/>
                <w:color w:val="990000"/>
              </w:rPr>
              <w:t>年</w:t>
            </w:r>
            <w:r w:rsidR="00D358BB" w:rsidRPr="00626E3C">
              <w:rPr>
                <w:rFonts w:ascii="Arial Unicode MS" w:hAnsi="Arial Unicode MS" w:hint="eastAsia"/>
                <w:color w:val="990000"/>
              </w:rPr>
              <w:t>6</w:t>
            </w:r>
            <w:r w:rsidR="00D358BB" w:rsidRPr="00626E3C">
              <w:rPr>
                <w:rFonts w:ascii="Arial Unicode MS" w:hAnsi="Arial Unicode MS" w:hint="eastAsia"/>
                <w:color w:val="990000"/>
              </w:rPr>
              <w:t>月</w:t>
            </w:r>
            <w:r w:rsidR="00D358BB" w:rsidRPr="00626E3C">
              <w:rPr>
                <w:rFonts w:ascii="Arial Unicode MS" w:hAnsi="Arial Unicode MS" w:hint="eastAsia"/>
                <w:color w:val="990000"/>
              </w:rPr>
              <w:t>20</w:t>
            </w:r>
            <w:r w:rsidR="00995AAE" w:rsidRPr="00626E3C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5A5315" w:rsidRDefault="003B5A4D" w:rsidP="003B47B5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交通部觀光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E60658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E60658">
        <w:rPr>
          <w:rFonts w:ascii="Arial Unicode MS" w:hAnsi="Arial Unicode MS" w:hint="eastAsia"/>
          <w:b/>
          <w:color w:val="5F5F5F"/>
          <w:sz w:val="18"/>
        </w:rPr>
        <w:t>〉〉</w:t>
      </w:r>
    </w:p>
    <w:p w:rsidR="00A6011A" w:rsidRPr="004B6057" w:rsidRDefault="00A6011A" w:rsidP="004B605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B6057">
        <w:rPr>
          <w:color w:val="990000"/>
        </w:rPr>
        <w:t>【</w:t>
      </w:r>
      <w:r w:rsidRPr="004B6057">
        <w:rPr>
          <w:rFonts w:hint="eastAsia"/>
          <w:color w:val="990000"/>
        </w:rPr>
        <w:t>法規沿革</w:t>
      </w:r>
      <w:r w:rsidRPr="004B6057">
        <w:rPr>
          <w:color w:val="990000"/>
        </w:rPr>
        <w:t>】</w:t>
      </w:r>
    </w:p>
    <w:p w:rsidR="00626E3C" w:rsidRPr="001F132B" w:rsidRDefault="00626E3C" w:rsidP="001F132B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1F132B">
        <w:rPr>
          <w:rFonts w:ascii="Arial Unicode MS" w:hAnsi="Arial Unicode MS" w:hint="eastAsia"/>
          <w:b/>
          <w:color w:val="666699"/>
          <w:sz w:val="18"/>
        </w:rPr>
        <w:t>1</w:t>
      </w:r>
      <w:r w:rsidR="003B5A4D">
        <w:rPr>
          <w:rFonts w:ascii="Arial Unicode MS" w:hAnsi="Arial Unicode MS" w:hint="eastAsia"/>
          <w:b/>
          <w:color w:val="666699"/>
          <w:sz w:val="18"/>
        </w:rPr>
        <w:t>‧</w:t>
      </w:r>
      <w:r w:rsidRPr="001F132B">
        <w:rPr>
          <w:rFonts w:ascii="Arial Unicode MS" w:hAnsi="Arial Unicode MS" w:hint="eastAsia"/>
          <w:color w:val="666699"/>
          <w:sz w:val="18"/>
        </w:rPr>
        <w:t>中華民國六十一年十二月二十九日總統</w:t>
      </w:r>
      <w:r w:rsidR="005A7F7B" w:rsidRPr="001F132B">
        <w:rPr>
          <w:rFonts w:ascii="Arial Unicode MS" w:hAnsi="Arial Unicode MS" w:hint="eastAsia"/>
          <w:color w:val="666699"/>
          <w:sz w:val="18"/>
        </w:rPr>
        <w:t>（</w:t>
      </w:r>
      <w:r w:rsidRPr="001F132B">
        <w:rPr>
          <w:rFonts w:ascii="Arial Unicode MS" w:hAnsi="Arial Unicode MS" w:hint="eastAsia"/>
          <w:color w:val="666699"/>
          <w:sz w:val="18"/>
        </w:rPr>
        <w:t>61</w:t>
      </w:r>
      <w:r w:rsidR="005A7F7B" w:rsidRPr="001F132B">
        <w:rPr>
          <w:rFonts w:ascii="Arial Unicode MS" w:hAnsi="Arial Unicode MS" w:hint="eastAsia"/>
          <w:color w:val="666699"/>
          <w:sz w:val="18"/>
        </w:rPr>
        <w:t>）</w:t>
      </w:r>
      <w:r w:rsidRPr="001F132B">
        <w:rPr>
          <w:rFonts w:ascii="Arial Unicode MS" w:hAnsi="Arial Unicode MS" w:hint="eastAsia"/>
          <w:color w:val="666699"/>
          <w:sz w:val="18"/>
        </w:rPr>
        <w:t>台統</w:t>
      </w:r>
      <w:r w:rsidR="005A7F7B" w:rsidRPr="001F132B">
        <w:rPr>
          <w:rFonts w:ascii="Arial Unicode MS" w:hAnsi="Arial Unicode MS" w:hint="eastAsia"/>
          <w:color w:val="666699"/>
          <w:sz w:val="18"/>
        </w:rPr>
        <w:t>（</w:t>
      </w:r>
      <w:r w:rsidRPr="001F132B">
        <w:rPr>
          <w:rFonts w:ascii="Arial Unicode MS" w:hAnsi="Arial Unicode MS" w:hint="eastAsia"/>
          <w:color w:val="666699"/>
          <w:sz w:val="18"/>
        </w:rPr>
        <w:t>一</w:t>
      </w:r>
      <w:r w:rsidR="005A7F7B" w:rsidRPr="001F132B">
        <w:rPr>
          <w:rFonts w:ascii="Arial Unicode MS" w:hAnsi="Arial Unicode MS" w:hint="eastAsia"/>
          <w:color w:val="666699"/>
          <w:sz w:val="18"/>
        </w:rPr>
        <w:t>）</w:t>
      </w:r>
      <w:r w:rsidRPr="001F132B">
        <w:rPr>
          <w:rFonts w:ascii="Arial Unicode MS" w:hAnsi="Arial Unicode MS" w:hint="eastAsia"/>
          <w:color w:val="666699"/>
          <w:sz w:val="18"/>
        </w:rPr>
        <w:t>義字第</w:t>
      </w:r>
      <w:r w:rsidRPr="001F132B">
        <w:rPr>
          <w:rFonts w:ascii="Arial Unicode MS" w:hAnsi="Arial Unicode MS" w:hint="eastAsia"/>
          <w:color w:val="666699"/>
          <w:sz w:val="18"/>
        </w:rPr>
        <w:t>924</w:t>
      </w:r>
      <w:r w:rsidRPr="001F132B">
        <w:rPr>
          <w:rFonts w:ascii="Arial Unicode MS" w:hAnsi="Arial Unicode MS" w:hint="eastAsia"/>
          <w:color w:val="666699"/>
          <w:sz w:val="18"/>
        </w:rPr>
        <w:t>號令制定公布全文</w:t>
      </w:r>
      <w:r w:rsidRPr="001F132B">
        <w:rPr>
          <w:rFonts w:ascii="Arial Unicode MS" w:hAnsi="Arial Unicode MS" w:hint="eastAsia"/>
          <w:color w:val="666699"/>
          <w:sz w:val="18"/>
        </w:rPr>
        <w:t>12</w:t>
      </w:r>
      <w:r w:rsidRPr="001F132B">
        <w:rPr>
          <w:rFonts w:ascii="Arial Unicode MS" w:hAnsi="Arial Unicode MS" w:hint="eastAsia"/>
          <w:color w:val="666699"/>
          <w:sz w:val="18"/>
        </w:rPr>
        <w:t>條</w:t>
      </w:r>
    </w:p>
    <w:p w:rsidR="00A6011A" w:rsidRPr="00626E3C" w:rsidRDefault="00626E3C" w:rsidP="00626E3C">
      <w:pPr>
        <w:ind w:left="142"/>
        <w:jc w:val="both"/>
        <w:rPr>
          <w:rFonts w:ascii="新細明體" w:hAnsi="新細明體"/>
          <w:color w:val="666699"/>
          <w:sz w:val="18"/>
        </w:rPr>
      </w:pPr>
      <w:r w:rsidRPr="00626E3C">
        <w:rPr>
          <w:rFonts w:ascii="Arial Unicode MS" w:hAnsi="Arial Unicode MS" w:hint="eastAsia"/>
          <w:b/>
          <w:color w:val="666699"/>
          <w:sz w:val="18"/>
        </w:rPr>
        <w:t>2</w:t>
      </w:r>
      <w:r w:rsidR="003B5A4D">
        <w:rPr>
          <w:rFonts w:ascii="Arial Unicode MS" w:hAnsi="Arial Unicode MS" w:hint="eastAsia"/>
          <w:b/>
          <w:color w:val="666699"/>
          <w:sz w:val="18"/>
        </w:rPr>
        <w:t>‧</w:t>
      </w:r>
      <w:r w:rsidRPr="00626E3C">
        <w:rPr>
          <w:rFonts w:ascii="Arial Unicode MS" w:hAnsi="Arial Unicode MS" w:hint="eastAsia"/>
          <w:color w:val="666699"/>
          <w:sz w:val="18"/>
        </w:rPr>
        <w:t>中華民國九十年六月二十日總統</w:t>
      </w:r>
      <w:r w:rsidR="005A7F7B">
        <w:rPr>
          <w:rFonts w:ascii="Arial Unicode MS" w:hAnsi="Arial Unicode MS" w:hint="eastAsia"/>
          <w:color w:val="666699"/>
          <w:sz w:val="18"/>
        </w:rPr>
        <w:t>（</w:t>
      </w:r>
      <w:r w:rsidRPr="00626E3C">
        <w:rPr>
          <w:rFonts w:ascii="Arial Unicode MS" w:hAnsi="Arial Unicode MS" w:hint="eastAsia"/>
          <w:color w:val="666699"/>
          <w:sz w:val="18"/>
        </w:rPr>
        <w:t>90</w:t>
      </w:r>
      <w:r w:rsidR="005A7F7B">
        <w:rPr>
          <w:rFonts w:ascii="Arial Unicode MS" w:hAnsi="Arial Unicode MS" w:hint="eastAsia"/>
          <w:color w:val="666699"/>
          <w:sz w:val="18"/>
        </w:rPr>
        <w:t>）</w:t>
      </w:r>
      <w:r w:rsidRPr="00626E3C">
        <w:rPr>
          <w:rFonts w:ascii="Arial Unicode MS" w:hAnsi="Arial Unicode MS" w:hint="eastAsia"/>
          <w:color w:val="666699"/>
          <w:sz w:val="18"/>
        </w:rPr>
        <w:t>華總一義字第</w:t>
      </w:r>
      <w:r w:rsidRPr="00626E3C">
        <w:rPr>
          <w:rFonts w:ascii="Arial Unicode MS" w:hAnsi="Arial Unicode MS" w:hint="eastAsia"/>
          <w:color w:val="666699"/>
          <w:sz w:val="18"/>
        </w:rPr>
        <w:t>9000120790</w:t>
      </w:r>
      <w:r w:rsidRPr="00626E3C">
        <w:rPr>
          <w:rFonts w:ascii="Arial Unicode MS" w:hAnsi="Arial Unicode MS" w:hint="eastAsia"/>
          <w:color w:val="666699"/>
          <w:sz w:val="18"/>
        </w:rPr>
        <w:t>號令修正公布第</w:t>
      </w:r>
      <w:r w:rsidRPr="00626E3C">
        <w:rPr>
          <w:rFonts w:ascii="Arial Unicode MS" w:hAnsi="Arial Unicode MS" w:hint="eastAsia"/>
          <w:color w:val="666699"/>
          <w:sz w:val="18"/>
        </w:rPr>
        <w:t>3</w:t>
      </w:r>
      <w:r w:rsidRPr="00626E3C">
        <w:rPr>
          <w:rFonts w:ascii="Arial Unicode MS" w:hAnsi="Arial Unicode MS" w:hint="eastAsia"/>
          <w:color w:val="666699"/>
          <w:sz w:val="18"/>
        </w:rPr>
        <w:t>、</w:t>
      </w:r>
      <w:r w:rsidRPr="00626E3C">
        <w:rPr>
          <w:rFonts w:ascii="Arial Unicode MS" w:hAnsi="Arial Unicode MS" w:hint="eastAsia"/>
          <w:color w:val="666699"/>
          <w:sz w:val="18"/>
        </w:rPr>
        <w:t>5</w:t>
      </w:r>
      <w:r w:rsidRPr="00626E3C">
        <w:rPr>
          <w:rFonts w:ascii="Arial Unicode MS" w:hAnsi="Arial Unicode MS" w:hint="eastAsia"/>
          <w:color w:val="666699"/>
          <w:sz w:val="18"/>
        </w:rPr>
        <w:t>～</w:t>
      </w:r>
      <w:r w:rsidRPr="00626E3C">
        <w:rPr>
          <w:rFonts w:ascii="Arial Unicode MS" w:hAnsi="Arial Unicode MS" w:hint="eastAsia"/>
          <w:color w:val="666699"/>
          <w:sz w:val="18"/>
        </w:rPr>
        <w:t>7</w:t>
      </w:r>
      <w:r w:rsidRPr="00626E3C">
        <w:rPr>
          <w:rFonts w:ascii="Arial Unicode MS" w:hAnsi="Arial Unicode MS" w:hint="eastAsia"/>
          <w:color w:val="666699"/>
          <w:sz w:val="18"/>
        </w:rPr>
        <w:t>、</w:t>
      </w:r>
      <w:r w:rsidRPr="00626E3C">
        <w:rPr>
          <w:rFonts w:ascii="Arial Unicode MS" w:hAnsi="Arial Unicode MS" w:hint="eastAsia"/>
          <w:color w:val="666699"/>
          <w:sz w:val="18"/>
        </w:rPr>
        <w:t>12</w:t>
      </w:r>
      <w:r w:rsidRPr="00626E3C">
        <w:rPr>
          <w:rFonts w:ascii="Arial Unicode MS" w:hAnsi="Arial Unicode MS" w:hint="eastAsia"/>
          <w:color w:val="666699"/>
          <w:sz w:val="18"/>
        </w:rPr>
        <w:t>條條文；並自九十年八月一日施</w:t>
      </w:r>
      <w:r w:rsidRPr="00626E3C">
        <w:rPr>
          <w:rFonts w:ascii="新細明體" w:hAnsi="新細明體" w:hint="eastAsia"/>
          <w:color w:val="666699"/>
          <w:sz w:val="18"/>
        </w:rPr>
        <w:t>行</w:t>
      </w:r>
    </w:p>
    <w:p w:rsidR="00626E3C" w:rsidRDefault="00626E3C" w:rsidP="003B47B5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:rsidR="00A6011A" w:rsidRPr="004B6057" w:rsidRDefault="00A6011A" w:rsidP="004B6057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4B6057">
        <w:rPr>
          <w:color w:val="990000"/>
        </w:rPr>
        <w:t>【</w:t>
      </w:r>
      <w:r w:rsidRPr="004B6057">
        <w:rPr>
          <w:rFonts w:hint="eastAsia"/>
          <w:color w:val="990000"/>
        </w:rPr>
        <w:t>法規內容</w:t>
      </w:r>
      <w:r w:rsidRPr="004B6057">
        <w:rPr>
          <w:color w:val="990000"/>
        </w:rPr>
        <w:t>】</w:t>
      </w:r>
    </w:p>
    <w:p w:rsidR="00626E3C" w:rsidRPr="003B47B5" w:rsidRDefault="003B47B5" w:rsidP="003B47B5">
      <w:pPr>
        <w:pStyle w:val="2"/>
      </w:pPr>
      <w:r w:rsidRPr="003B47B5">
        <w:rPr>
          <w:rFonts w:hint="eastAsia"/>
        </w:rPr>
        <w:t>第</w:t>
      </w:r>
      <w:r w:rsidRPr="003B47B5">
        <w:rPr>
          <w:rFonts w:hint="eastAsia"/>
        </w:rPr>
        <w:t>1</w:t>
      </w:r>
      <w:r w:rsidRPr="003B47B5">
        <w:rPr>
          <w:rFonts w:hint="eastAsia"/>
        </w:rPr>
        <w:t>條</w:t>
      </w:r>
      <w:r w:rsidR="005A7F7B" w:rsidRPr="003B47B5">
        <w:rPr>
          <w:rFonts w:hint="eastAsia"/>
        </w:rPr>
        <w:t>（</w:t>
      </w:r>
      <w:r w:rsidR="00626E3C" w:rsidRPr="003B47B5">
        <w:rPr>
          <w:rFonts w:hint="eastAsia"/>
        </w:rPr>
        <w:t>立法目的</w:t>
      </w:r>
      <w:r w:rsidR="005A7F7B" w:rsidRPr="003B47B5">
        <w:rPr>
          <w:rFonts w:hint="eastAsia"/>
        </w:rPr>
        <w:t>）</w:t>
      </w:r>
      <w:bookmarkStart w:id="1" w:name="_GoBack"/>
      <w:bookmarkEnd w:id="1"/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交通部為發展全國觀光事業，設觀光局。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掌理事項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本局掌理左列事項：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一、觀光事業之規畫、輔導及推動事項。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二、國民及外國旅客在國內旅遊活動之輔導事項。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三、民間投資觀光事業之輔導及獎勵事項。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四、觀光旅館、旅行業及導遊人員證照之核發與管理事項。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五、觀光從業人員之培育、訓練、督導及考核事項。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六、天然及文化觀光資源之調查與規畫事項。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七、觀光地區名勝、古蹟之維護，及風景特定區之開發、管理事項。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八、觀光旅館設備標準之審核事項。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九、地方觀光事業及觀光社團之輔導與觀光環境之督促、改進事項。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十、國際觀光組織及國際觀光合作計畫之聯繫與推動事項。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十一、觀光市場之調查及研究事項。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十二、國內外觀光宣傳事項。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十三、其他有關觀光事項。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五組之設置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本局設五組，分別掌理前條所列事項，並得分科辦事。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秘書處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本局設秘書處，掌理文書、事務、出納、議事、印信典守及其他不屬於各組事項。</w:t>
      </w:r>
    </w:p>
    <w:p w:rsidR="00626E3C" w:rsidRPr="005A7F7B" w:rsidRDefault="003B47B5" w:rsidP="003B47B5">
      <w:pPr>
        <w:pStyle w:val="2"/>
      </w:pPr>
      <w:bookmarkStart w:id="2" w:name="a5"/>
      <w:bookmarkEnd w:id="2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局長、副局長之設置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本局置局長一人，職務列簡任第十三職等，綜理局務，並指揮、監督所屬職員；副局長一人或二人，職務列簡任第十二職等，襄理局務。</w:t>
      </w:r>
    </w:p>
    <w:p w:rsidR="00626E3C" w:rsidRPr="008F7D62" w:rsidRDefault="003B47B5" w:rsidP="003B47B5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5A7F7B" w:rsidRPr="008F7D62">
        <w:rPr>
          <w:rFonts w:hint="eastAsia"/>
        </w:rPr>
        <w:t>（</w:t>
      </w:r>
      <w:r w:rsidR="00626E3C" w:rsidRPr="008F7D62">
        <w:rPr>
          <w:rFonts w:hint="eastAsia"/>
        </w:rPr>
        <w:t>編制</w:t>
      </w:r>
      <w:r w:rsidR="005A7F7B" w:rsidRPr="008F7D62">
        <w:rPr>
          <w:rFonts w:hint="eastAsia"/>
        </w:rPr>
        <w:t>）</w:t>
      </w:r>
    </w:p>
    <w:p w:rsidR="00626E3C" w:rsidRPr="007341CA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7341CA">
        <w:rPr>
          <w:rFonts w:ascii="Arial Unicode MS" w:hAnsi="Arial Unicode MS" w:hint="eastAsia"/>
          <w:color w:val="17365D"/>
        </w:rPr>
        <w:t xml:space="preserve">　　本局置主任秘書一人，組長五人，職務均列簡任第十一職等；副組長五人，職務列簡任第十職等；專門委員五人至七人，職務列薦任第九職等至簡任第十職等；技正七人至九人，秘書二人至四人，職務均列薦任第八職等至第九職等，其中技正二人、秘書一人，職務得列簡任第十職等；科長十二人至十六人，職務列薦任第九職等；工程司二人或三人，編審四人至六人，職務均列薦任第七職等至第九職等；專員十三人至十七人，副工程司一人或二人，職務均列薦任第七職等至第八職等：科員五十一人至五十九人，技士二十五人，職務均列委任第五職等或薦任第六職等至第七職等；技佐二人至四人，職務列委任第四職等至第五職等，其中二人，職務得列薦任第六職等；辦事員十六人至二十人，職務列委任第三職等至第五職等；書記十二人至十六人，職務列委任第一職等至第三職等。</w:t>
      </w:r>
    </w:p>
    <w:p w:rsidR="00626E3C" w:rsidRPr="00626E3C" w:rsidRDefault="00626E3C" w:rsidP="00626E3C">
      <w:pPr>
        <w:ind w:left="142"/>
        <w:jc w:val="both"/>
        <w:rPr>
          <w:rFonts w:ascii="Arial Unicode MS" w:hAnsi="Arial Unicode MS"/>
          <w:color w:val="666699"/>
        </w:rPr>
      </w:pPr>
      <w:r w:rsidRPr="00626E3C">
        <w:rPr>
          <w:rFonts w:ascii="Arial Unicode MS" w:hAnsi="Arial Unicode MS" w:hint="eastAsia"/>
          <w:color w:val="666699"/>
        </w:rPr>
        <w:t xml:space="preserve">　　前項員額中，專員二人、科員六人、技士三人、辦事員一人，自民國九十四年五月二十日起出缺後不補。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人事室會計室之設置</w:t>
      </w:r>
      <w:r w:rsidR="005A7F7B" w:rsidRPr="005A7F7B">
        <w:rPr>
          <w:rFonts w:hint="eastAsia"/>
        </w:rPr>
        <w:t>）</w:t>
      </w:r>
    </w:p>
    <w:p w:rsidR="00626E3C" w:rsidRPr="007341CA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7341CA">
        <w:rPr>
          <w:rFonts w:ascii="Arial Unicode MS" w:hAnsi="Arial Unicode MS" w:hint="eastAsia"/>
          <w:color w:val="17365D"/>
        </w:rPr>
        <w:t xml:space="preserve">　　本局設人事室，置主任一人，職務列薦任第九職等至簡任第十職等，依法辦理人事管理事項；其餘所需工作人員，就本條例所定員額內派充之。</w:t>
      </w:r>
    </w:p>
    <w:p w:rsidR="00626E3C" w:rsidRPr="00626E3C" w:rsidRDefault="00626E3C" w:rsidP="00626E3C">
      <w:pPr>
        <w:ind w:left="142"/>
        <w:jc w:val="both"/>
        <w:rPr>
          <w:rFonts w:ascii="Arial Unicode MS" w:hAnsi="Arial Unicode MS"/>
          <w:color w:val="666699"/>
        </w:rPr>
      </w:pPr>
      <w:r w:rsidRPr="00626E3C">
        <w:rPr>
          <w:rFonts w:ascii="Arial Unicode MS" w:hAnsi="Arial Unicode MS" w:hint="eastAsia"/>
          <w:color w:val="666699"/>
        </w:rPr>
        <w:t xml:space="preserve">　　本局設會計室，置會計主任一人，職務列薦任第九職等至簡任第十職等，依法辦理歲計、會計及統計事項；其餘所需工作人員，就本條例所定員額內派充之。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人員選用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</w:t>
      </w:r>
      <w:hyperlink w:anchor="a5" w:history="1">
        <w:r w:rsidRPr="008F7D62">
          <w:rPr>
            <w:rStyle w:val="a3"/>
            <w:rFonts w:hint="eastAsia"/>
          </w:rPr>
          <w:t>第五條</w:t>
        </w:r>
      </w:hyperlink>
      <w:r w:rsidRPr="008F7D62">
        <w:rPr>
          <w:rFonts w:ascii="Arial Unicode MS" w:hAnsi="Arial Unicode MS" w:hint="eastAsia"/>
          <w:color w:val="17365D"/>
        </w:rPr>
        <w:t>至第七條所定各職稱人員，其職位之職系，依公務職位分類法及職系說明書，就交通行政、交通技術管理、一般行政管理、公共關係、新聞行政、員工訓練、編譯、一般工程、土木工程、建築工程、園藝、人事行政、會計、統計及其他有關職系選用之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國外辦事員設置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本局為聯繫國際觀光組織，推廣國際觀光業務，得就本條例所定員額內，派員駐國外辦事。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行文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本局對外公文，以交通部名義行之。但關於左列事項，得由局行文：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一、遵照部令應行轉飭事項。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二、依照部令所定辦法，督率進行事項。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三、曾經呈部核准事項。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辦事細則</w:t>
      </w:r>
      <w:r w:rsidR="005A7F7B" w:rsidRPr="005A7F7B">
        <w:rPr>
          <w:rFonts w:hint="eastAsia"/>
        </w:rPr>
        <w:t>）</w:t>
      </w:r>
    </w:p>
    <w:p w:rsidR="00626E3C" w:rsidRPr="008F7D62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8F7D62">
        <w:rPr>
          <w:rFonts w:ascii="Arial Unicode MS" w:hAnsi="Arial Unicode MS" w:hint="eastAsia"/>
          <w:color w:val="17365D"/>
        </w:rPr>
        <w:t xml:space="preserve">　　本局辦事細則，由局擬訂，呈請交通部核定之。</w:t>
      </w:r>
    </w:p>
    <w:p w:rsidR="00626E3C" w:rsidRPr="005A7F7B" w:rsidRDefault="003B47B5" w:rsidP="003B47B5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5A7F7B" w:rsidRPr="005A7F7B">
        <w:rPr>
          <w:rFonts w:hint="eastAsia"/>
        </w:rPr>
        <w:t>（</w:t>
      </w:r>
      <w:r w:rsidR="00626E3C" w:rsidRPr="005A7F7B">
        <w:rPr>
          <w:rFonts w:hint="eastAsia"/>
        </w:rPr>
        <w:t>施行日</w:t>
      </w:r>
      <w:r w:rsidR="005A7F7B" w:rsidRPr="005A7F7B">
        <w:rPr>
          <w:rFonts w:hint="eastAsia"/>
        </w:rPr>
        <w:t>）</w:t>
      </w:r>
    </w:p>
    <w:p w:rsidR="00626E3C" w:rsidRPr="007341CA" w:rsidRDefault="00626E3C" w:rsidP="00626E3C">
      <w:pPr>
        <w:ind w:left="142"/>
        <w:jc w:val="both"/>
        <w:rPr>
          <w:rFonts w:ascii="Arial Unicode MS" w:hAnsi="Arial Unicode MS"/>
          <w:color w:val="17365D"/>
        </w:rPr>
      </w:pPr>
      <w:r w:rsidRPr="007341CA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626E3C" w:rsidRPr="00626E3C" w:rsidRDefault="00626E3C" w:rsidP="00626E3C">
      <w:pPr>
        <w:ind w:left="142"/>
        <w:jc w:val="both"/>
        <w:rPr>
          <w:rFonts w:ascii="Arial Unicode MS" w:hAnsi="Arial Unicode MS"/>
          <w:color w:val="666699"/>
        </w:rPr>
      </w:pPr>
      <w:r w:rsidRPr="00626E3C">
        <w:rPr>
          <w:rFonts w:ascii="Arial Unicode MS" w:hAnsi="Arial Unicode MS" w:hint="eastAsia"/>
          <w:color w:val="666699"/>
        </w:rPr>
        <w:t xml:space="preserve">　　本條例修正條文施行日期，由行政院以命令定之。</w:t>
      </w:r>
    </w:p>
    <w:p w:rsidR="00431EEC" w:rsidRPr="005A5315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431EEC" w:rsidRPr="005A5315" w:rsidRDefault="00431EEC" w:rsidP="00D36C72">
      <w:pPr>
        <w:ind w:left="119"/>
        <w:jc w:val="both"/>
        <w:rPr>
          <w:rFonts w:ascii="Arial Unicode MS" w:hAnsi="Arial Unicode MS"/>
          <w:color w:val="000000"/>
        </w:rPr>
      </w:pPr>
    </w:p>
    <w:p w:rsidR="00E60658" w:rsidRPr="00C1655B" w:rsidRDefault="00E60658" w:rsidP="00E60658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E60658" w:rsidRPr="00C1655B" w:rsidRDefault="00E60658" w:rsidP="00E60658">
      <w:pPr>
        <w:ind w:leftChars="71" w:left="142"/>
        <w:jc w:val="both"/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F57D1D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:rsidR="00431EEC" w:rsidRPr="00E60658" w:rsidRDefault="00431EEC" w:rsidP="00E60658">
      <w:pPr>
        <w:ind w:left="142"/>
        <w:jc w:val="right"/>
        <w:rPr>
          <w:rFonts w:ascii="Arial Unicode MS" w:hAnsi="Arial Unicode MS"/>
          <w:color w:val="000000"/>
        </w:rPr>
      </w:pPr>
    </w:p>
    <w:sectPr w:rsidR="00431EEC" w:rsidRPr="00E60658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87C" w:rsidRDefault="008F287C">
      <w:r>
        <w:separator/>
      </w:r>
    </w:p>
  </w:endnote>
  <w:endnote w:type="continuationSeparator" w:id="0">
    <w:p w:rsidR="008F287C" w:rsidRDefault="008F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118F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4B6057" w:rsidRDefault="00E60658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B62086" w:rsidRPr="004B6057">
      <w:rPr>
        <w:rFonts w:ascii="Arial Unicode MS" w:hAnsi="Arial Unicode MS" w:hint="eastAsia"/>
        <w:sz w:val="18"/>
      </w:rPr>
      <w:t>交通部觀光局組織條例</w:t>
    </w:r>
    <w:r>
      <w:rPr>
        <w:rFonts w:ascii="Arial Unicode MS" w:hAnsi="Arial Unicode MS" w:hint="eastAsia"/>
        <w:sz w:val="18"/>
      </w:rPr>
      <w:t>〉〉</w:t>
    </w:r>
    <w:r w:rsidR="00A6011A" w:rsidRPr="004B6057">
      <w:rPr>
        <w:rFonts w:ascii="Arial Unicode MS" w:hAnsi="Arial Unicode MS" w:hint="eastAsia"/>
        <w:sz w:val="18"/>
      </w:rPr>
      <w:t>S-link</w:t>
    </w:r>
    <w:r w:rsidR="00A6011A" w:rsidRPr="004B6057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87C" w:rsidRDefault="008F287C">
      <w:r>
        <w:separator/>
      </w:r>
    </w:p>
  </w:footnote>
  <w:footnote w:type="continuationSeparator" w:id="0">
    <w:p w:rsidR="008F287C" w:rsidRDefault="008F2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41F63"/>
    <w:rsid w:val="0007318D"/>
    <w:rsid w:val="000E72CB"/>
    <w:rsid w:val="0012255A"/>
    <w:rsid w:val="00125DAA"/>
    <w:rsid w:val="0014118F"/>
    <w:rsid w:val="00153749"/>
    <w:rsid w:val="001A49BA"/>
    <w:rsid w:val="001D0F3F"/>
    <w:rsid w:val="001E4EAE"/>
    <w:rsid w:val="001F132B"/>
    <w:rsid w:val="00232268"/>
    <w:rsid w:val="00260074"/>
    <w:rsid w:val="002B4B9C"/>
    <w:rsid w:val="002D1DE6"/>
    <w:rsid w:val="002E3B23"/>
    <w:rsid w:val="002F5997"/>
    <w:rsid w:val="003222AE"/>
    <w:rsid w:val="003B13F3"/>
    <w:rsid w:val="003B47B5"/>
    <w:rsid w:val="003B5A4D"/>
    <w:rsid w:val="003E073F"/>
    <w:rsid w:val="0040480F"/>
    <w:rsid w:val="00431EEC"/>
    <w:rsid w:val="004576B5"/>
    <w:rsid w:val="004A0CC8"/>
    <w:rsid w:val="004B52A7"/>
    <w:rsid w:val="004B6057"/>
    <w:rsid w:val="005360FE"/>
    <w:rsid w:val="00567A84"/>
    <w:rsid w:val="005A5315"/>
    <w:rsid w:val="005A7F7B"/>
    <w:rsid w:val="005E170C"/>
    <w:rsid w:val="00626E3C"/>
    <w:rsid w:val="00663641"/>
    <w:rsid w:val="00683312"/>
    <w:rsid w:val="00685AE1"/>
    <w:rsid w:val="006A2BCA"/>
    <w:rsid w:val="006B2AE3"/>
    <w:rsid w:val="006E01BF"/>
    <w:rsid w:val="006F00F5"/>
    <w:rsid w:val="007341CA"/>
    <w:rsid w:val="0076126B"/>
    <w:rsid w:val="007B446B"/>
    <w:rsid w:val="007C5BAB"/>
    <w:rsid w:val="0083757D"/>
    <w:rsid w:val="00845988"/>
    <w:rsid w:val="0087077B"/>
    <w:rsid w:val="008B41D0"/>
    <w:rsid w:val="008D1172"/>
    <w:rsid w:val="008D6CAA"/>
    <w:rsid w:val="008F287C"/>
    <w:rsid w:val="008F7D62"/>
    <w:rsid w:val="00904D82"/>
    <w:rsid w:val="00915612"/>
    <w:rsid w:val="00995A2A"/>
    <w:rsid w:val="00995AAE"/>
    <w:rsid w:val="009D54F3"/>
    <w:rsid w:val="009E0895"/>
    <w:rsid w:val="00A14737"/>
    <w:rsid w:val="00A6011A"/>
    <w:rsid w:val="00A71C27"/>
    <w:rsid w:val="00AD52B5"/>
    <w:rsid w:val="00B27F2D"/>
    <w:rsid w:val="00B62086"/>
    <w:rsid w:val="00BA360D"/>
    <w:rsid w:val="00BA6E03"/>
    <w:rsid w:val="00BC54F2"/>
    <w:rsid w:val="00BC70EF"/>
    <w:rsid w:val="00BF26BB"/>
    <w:rsid w:val="00C23A17"/>
    <w:rsid w:val="00C32638"/>
    <w:rsid w:val="00C357DC"/>
    <w:rsid w:val="00C358A8"/>
    <w:rsid w:val="00C42B4D"/>
    <w:rsid w:val="00C50466"/>
    <w:rsid w:val="00D027CD"/>
    <w:rsid w:val="00D2361C"/>
    <w:rsid w:val="00D358BB"/>
    <w:rsid w:val="00D36745"/>
    <w:rsid w:val="00D36C72"/>
    <w:rsid w:val="00D66E62"/>
    <w:rsid w:val="00E3409F"/>
    <w:rsid w:val="00E60658"/>
    <w:rsid w:val="00E678EC"/>
    <w:rsid w:val="00E95CA3"/>
    <w:rsid w:val="00F143E5"/>
    <w:rsid w:val="00F3421C"/>
    <w:rsid w:val="00F44E9B"/>
    <w:rsid w:val="00F64376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287E632-C926-4834-BEA0-AB3ED1BB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3B47B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8F7D62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8F7D62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3B47B5"/>
    <w:rPr>
      <w:rFonts w:ascii="Arial Unicode MS" w:hAnsi="Arial Unicode MS" w:cs="Arial Unicode MS"/>
      <w:bCs/>
      <w:color w:val="990000"/>
      <w:kern w:val="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://www.6law.idv.tw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://law.moj.gov.tw/LawClass/LawHistoryIf.aspx?PCode=K00000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0132;&#36890;&#37096;&#35264;&#20809;&#23616;&#32068;&#32340;&#26781;&#20363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3473505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1947835017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http://www.6law.idv.tw/6law/law/交通部觀光局組織條例.htm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交通部觀光局組織條例</dc:title>
  <dc:subject/>
  <dc:creator>S-link 電子六法-黃婉玲</dc:creator>
  <cp:keywords/>
  <cp:lastModifiedBy>黃婉玲 S-link電子六法</cp:lastModifiedBy>
  <cp:revision>4</cp:revision>
  <dcterms:created xsi:type="dcterms:W3CDTF">2014-11-27T09:05:00Z</dcterms:created>
  <dcterms:modified xsi:type="dcterms:W3CDTF">2019-03-30T17:13:00Z</dcterms:modified>
</cp:coreProperties>
</file>