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852139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1F4730">
        <w:rPr>
          <w:rFonts w:ascii="Arial Unicode MS" w:hAnsi="Arial Unicode MS"/>
          <w:color w:val="7F7F7F"/>
          <w:sz w:val="18"/>
          <w:szCs w:val="20"/>
        </w:rPr>
        <w:t>2016/11/25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C726F7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373827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 w:rsidR="006461DC" w:rsidRPr="006461DC">
        <w:rPr>
          <w:color w:val="808000"/>
          <w:sz w:val="18"/>
          <w:szCs w:val="20"/>
        </w:rPr>
        <w:sym w:font="Wingdings" w:char="F0E0"/>
      </w:r>
      <w:r>
        <w:rPr>
          <w:rFonts w:hint="eastAsia"/>
          <w:color w:val="808000"/>
          <w:sz w:val="18"/>
          <w:szCs w:val="20"/>
        </w:rPr>
        <w:t>檢視</w:t>
      </w:r>
      <w:r w:rsidR="006461DC" w:rsidRPr="006461DC">
        <w:rPr>
          <w:color w:val="808000"/>
          <w:sz w:val="18"/>
          <w:szCs w:val="20"/>
        </w:rPr>
        <w:sym w:font="Wingdings" w:char="F0E0"/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3555EC" w:rsidTr="001F4730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1F4730" w:rsidRDefault="00852139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993366"/>
                <w:sz w:val="32"/>
                <w:szCs w:val="32"/>
              </w:rPr>
            </w:pPr>
            <w:r>
              <w:rPr>
                <w:rFonts w:ascii="新細明體" w:eastAsia="標楷體" w:hAnsi="新細明體" w:hint="eastAsia"/>
                <w:bCs/>
                <w:shadow/>
                <w:color w:val="993366"/>
                <w:sz w:val="32"/>
                <w:szCs w:val="32"/>
                <w:lang w:eastAsia="zh-HK"/>
              </w:rPr>
              <w:t>廢</w:t>
            </w:r>
            <w:r>
              <w:rPr>
                <w:rFonts w:ascii="新細明體" w:eastAsia="標楷體" w:hAnsi="新細明體" w:hint="eastAsia"/>
                <w:bCs/>
                <w:shadow/>
                <w:color w:val="993366"/>
                <w:sz w:val="32"/>
                <w:szCs w:val="32"/>
                <w:lang w:eastAsia="zh-HK"/>
              </w:rPr>
              <w:t>:</w:t>
            </w:r>
            <w:r w:rsidR="00820EE4" w:rsidRPr="001F4730">
              <w:rPr>
                <w:rFonts w:ascii="新細明體" w:eastAsia="標楷體" w:hAnsi="新細明體" w:hint="eastAsia"/>
                <w:bCs/>
                <w:shadow/>
                <w:color w:val="993366"/>
                <w:sz w:val="32"/>
                <w:szCs w:val="32"/>
              </w:rPr>
              <w:t>交通部公路總局組織條例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1F4730" w:rsidRDefault="00316FDB" w:rsidP="000115C4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1F4730">
              <w:rPr>
                <w:rFonts w:ascii="Arial Unicode MS" w:hAnsi="Arial Unicode MS" w:hint="eastAsia"/>
                <w:color w:val="993366"/>
              </w:rPr>
              <w:t>【公布日期】</w:t>
            </w:r>
            <w:r w:rsidR="001F4730" w:rsidRPr="001F4730">
              <w:rPr>
                <w:rFonts w:ascii="Arial Unicode MS" w:hAnsi="Arial Unicode MS" w:hint="eastAsia"/>
                <w:color w:val="993366"/>
              </w:rPr>
              <w:t>民國</w:t>
            </w:r>
            <w:r w:rsidR="001F4730" w:rsidRPr="001F4730">
              <w:rPr>
                <w:rFonts w:ascii="Arial Unicode MS" w:hAnsi="Arial Unicode MS" w:hint="eastAsia"/>
                <w:color w:val="993366"/>
              </w:rPr>
              <w:t>105</w:t>
            </w:r>
            <w:r w:rsidR="001F4730" w:rsidRPr="001F4730">
              <w:rPr>
                <w:rFonts w:ascii="Arial Unicode MS" w:hAnsi="Arial Unicode MS" w:hint="eastAsia"/>
                <w:color w:val="993366"/>
              </w:rPr>
              <w:t>年</w:t>
            </w:r>
            <w:r w:rsidR="001F4730" w:rsidRPr="001F4730">
              <w:rPr>
                <w:rFonts w:ascii="Arial Unicode MS" w:hAnsi="Arial Unicode MS" w:hint="eastAsia"/>
                <w:color w:val="993366"/>
              </w:rPr>
              <w:t>11</w:t>
            </w:r>
            <w:r w:rsidR="001F4730" w:rsidRPr="001F4730">
              <w:rPr>
                <w:rFonts w:ascii="Arial Unicode MS" w:hAnsi="Arial Unicode MS" w:hint="eastAsia"/>
                <w:color w:val="993366"/>
              </w:rPr>
              <w:t>月</w:t>
            </w:r>
            <w:r w:rsidR="001F4730" w:rsidRPr="001F4730">
              <w:rPr>
                <w:rFonts w:ascii="Arial Unicode MS" w:hAnsi="Arial Unicode MS" w:hint="eastAsia"/>
                <w:color w:val="993366"/>
              </w:rPr>
              <w:t>16</w:t>
            </w:r>
            <w:r w:rsidR="001F4730" w:rsidRPr="001F4730">
              <w:rPr>
                <w:rFonts w:ascii="Arial Unicode MS" w:hAnsi="Arial Unicode MS" w:hint="eastAsia"/>
                <w:color w:val="993366"/>
              </w:rPr>
              <w:t>日</w:t>
            </w:r>
          </w:p>
        </w:tc>
      </w:tr>
    </w:tbl>
    <w:p w:rsidR="00FC5363" w:rsidRPr="003555EC" w:rsidRDefault="006461DC" w:rsidP="006461DC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4" w:anchor="交通部公路總局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7E576E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5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7E576E">
        <w:rPr>
          <w:rFonts w:ascii="Arial Unicode MS" w:hAnsi="Arial Unicode MS" w:hint="eastAsia"/>
          <w:b/>
          <w:color w:val="808000"/>
          <w:sz w:val="18"/>
        </w:rPr>
        <w:t>&gt;&gt;</w:t>
      </w:r>
    </w:p>
    <w:p w:rsidR="00A6011A" w:rsidRPr="001F4730" w:rsidRDefault="00A6011A" w:rsidP="00C83397">
      <w:pPr>
        <w:pStyle w:val="1"/>
        <w:rPr>
          <w:color w:val="auto"/>
        </w:rPr>
      </w:pPr>
      <w:r w:rsidRPr="001F4730">
        <w:rPr>
          <w:color w:val="auto"/>
        </w:rPr>
        <w:t>【</w:t>
      </w:r>
      <w:r w:rsidRPr="001F4730">
        <w:rPr>
          <w:rFonts w:hint="eastAsia"/>
          <w:color w:val="auto"/>
        </w:rPr>
        <w:t>法規沿革</w:t>
      </w:r>
      <w:r w:rsidRPr="001F4730">
        <w:rPr>
          <w:color w:val="auto"/>
        </w:rPr>
        <w:t>】</w:t>
      </w:r>
    </w:p>
    <w:p w:rsidR="00820EE4" w:rsidRPr="000115C4" w:rsidRDefault="00820EE4" w:rsidP="00820EE4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0115C4">
        <w:rPr>
          <w:rFonts w:ascii="Arial Unicode MS" w:hAnsi="Arial Unicode MS" w:hint="eastAsia"/>
          <w:b/>
          <w:color w:val="666699"/>
          <w:sz w:val="18"/>
        </w:rPr>
        <w:t>1</w:t>
      </w:r>
      <w:r w:rsidRPr="000115C4">
        <w:rPr>
          <w:rFonts w:ascii="Arial Unicode MS" w:hAnsi="Arial Unicode MS" w:hint="eastAsia"/>
          <w:b/>
          <w:color w:val="666699"/>
          <w:sz w:val="18"/>
        </w:rPr>
        <w:t>‧</w:t>
      </w:r>
      <w:r w:rsidRPr="000115C4">
        <w:rPr>
          <w:rFonts w:ascii="Arial Unicode MS" w:hAnsi="Arial Unicode MS" w:hint="eastAsia"/>
          <w:color w:val="666699"/>
          <w:sz w:val="18"/>
        </w:rPr>
        <w:t>中華民國九十一年一月二十一日總統（</w:t>
      </w:r>
      <w:r w:rsidRPr="000115C4">
        <w:rPr>
          <w:rFonts w:ascii="Arial Unicode MS" w:hAnsi="Arial Unicode MS" w:hint="eastAsia"/>
          <w:color w:val="666699"/>
          <w:sz w:val="18"/>
        </w:rPr>
        <w:t>91</w:t>
      </w:r>
      <w:r w:rsidRPr="000115C4">
        <w:rPr>
          <w:rFonts w:ascii="Arial Unicode MS" w:hAnsi="Arial Unicode MS" w:hint="eastAsia"/>
          <w:color w:val="666699"/>
          <w:sz w:val="18"/>
        </w:rPr>
        <w:t>）華總一義字第</w:t>
      </w:r>
      <w:r w:rsidRPr="000115C4">
        <w:rPr>
          <w:rFonts w:ascii="Arial Unicode MS" w:hAnsi="Arial Unicode MS" w:hint="eastAsia"/>
          <w:color w:val="666699"/>
          <w:sz w:val="18"/>
        </w:rPr>
        <w:t>09100009920</w:t>
      </w:r>
      <w:r w:rsidRPr="000115C4">
        <w:rPr>
          <w:rFonts w:ascii="Arial Unicode MS" w:hAnsi="Arial Unicode MS" w:hint="eastAsia"/>
          <w:color w:val="666699"/>
          <w:sz w:val="18"/>
        </w:rPr>
        <w:t>號令制定公布全文</w:t>
      </w:r>
      <w:r w:rsidRPr="000115C4">
        <w:rPr>
          <w:rFonts w:ascii="Arial Unicode MS" w:hAnsi="Arial Unicode MS" w:hint="eastAsia"/>
          <w:color w:val="666699"/>
          <w:sz w:val="18"/>
        </w:rPr>
        <w:t>21</w:t>
      </w:r>
      <w:r w:rsidRPr="000115C4">
        <w:rPr>
          <w:rFonts w:ascii="Arial Unicode MS" w:hAnsi="Arial Unicode MS" w:hint="eastAsia"/>
          <w:color w:val="666699"/>
          <w:sz w:val="18"/>
        </w:rPr>
        <w:t>條</w:t>
      </w:r>
    </w:p>
    <w:p w:rsidR="00820EE4" w:rsidRDefault="00820EE4" w:rsidP="00820EE4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 w:rsidRPr="000115C4">
        <w:rPr>
          <w:rFonts w:ascii="Arial Unicode MS" w:hAnsi="Arial Unicode MS" w:hint="eastAsia"/>
          <w:color w:val="666699"/>
          <w:sz w:val="18"/>
        </w:rPr>
        <w:t xml:space="preserve">　中華民國九十一年一月二十九日行政院（</w:t>
      </w:r>
      <w:r w:rsidRPr="000115C4">
        <w:rPr>
          <w:rFonts w:ascii="Arial Unicode MS" w:hAnsi="Arial Unicode MS" w:hint="eastAsia"/>
          <w:color w:val="666699"/>
          <w:sz w:val="18"/>
        </w:rPr>
        <w:t>91</w:t>
      </w:r>
      <w:r w:rsidRPr="000115C4">
        <w:rPr>
          <w:rFonts w:ascii="Arial Unicode MS" w:hAnsi="Arial Unicode MS" w:hint="eastAsia"/>
          <w:color w:val="666699"/>
          <w:sz w:val="18"/>
        </w:rPr>
        <w:t>）院臺交字第</w:t>
      </w:r>
      <w:r w:rsidRPr="000115C4">
        <w:rPr>
          <w:rFonts w:ascii="Arial Unicode MS" w:hAnsi="Arial Unicode MS" w:hint="eastAsia"/>
          <w:color w:val="666699"/>
          <w:sz w:val="18"/>
        </w:rPr>
        <w:t>0910004320</w:t>
      </w:r>
      <w:r w:rsidRPr="000115C4">
        <w:rPr>
          <w:rFonts w:ascii="Arial Unicode MS" w:hAnsi="Arial Unicode MS" w:hint="eastAsia"/>
          <w:color w:val="666699"/>
          <w:sz w:val="18"/>
        </w:rPr>
        <w:t>號令發布自九十一年一月三十日起施行</w:t>
      </w:r>
    </w:p>
    <w:p w:rsidR="001F4730" w:rsidRPr="001F4730" w:rsidRDefault="001F4730" w:rsidP="00820EE4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1F4730">
        <w:rPr>
          <w:rFonts w:ascii="Arial Unicode MS" w:hAnsi="Arial Unicode MS" w:hint="eastAsia"/>
          <w:b/>
          <w:color w:val="666699"/>
          <w:sz w:val="18"/>
        </w:rPr>
        <w:t>2</w:t>
      </w:r>
      <w:r w:rsidRPr="001F4730">
        <w:rPr>
          <w:rFonts w:ascii="Arial Unicode MS" w:hAnsi="Arial Unicode MS" w:hint="eastAsia"/>
          <w:b/>
          <w:color w:val="666699"/>
          <w:sz w:val="18"/>
        </w:rPr>
        <w:t>‧</w:t>
      </w:r>
      <w:r w:rsidRPr="001F4730">
        <w:rPr>
          <w:rFonts w:ascii="Arial Unicode MS" w:hAnsi="Arial Unicode MS" w:hint="eastAsia"/>
          <w:color w:val="666699"/>
          <w:sz w:val="18"/>
        </w:rPr>
        <w:t>中華民國一百零五年十一月十六日總統華總一義字第</w:t>
      </w:r>
      <w:r w:rsidRPr="001F4730">
        <w:rPr>
          <w:rFonts w:ascii="Arial Unicode MS" w:hAnsi="Arial Unicode MS" w:hint="eastAsia"/>
          <w:color w:val="666699"/>
          <w:sz w:val="18"/>
        </w:rPr>
        <w:t>10500140171</w:t>
      </w:r>
      <w:r w:rsidRPr="001F4730">
        <w:rPr>
          <w:rFonts w:ascii="Arial Unicode MS" w:hAnsi="Arial Unicode MS" w:hint="eastAsia"/>
          <w:color w:val="666699"/>
          <w:sz w:val="18"/>
        </w:rPr>
        <w:t>號令修正公布名稱</w:t>
      </w:r>
      <w:r>
        <w:rPr>
          <w:rFonts w:ascii="Arial Unicode MS" w:hAnsi="Arial Unicode MS" w:hint="eastAsia"/>
          <w:color w:val="666699"/>
          <w:sz w:val="18"/>
        </w:rPr>
        <w:t>(</w:t>
      </w:r>
      <w:hyperlink r:id="rId16" w:history="1">
        <w:r w:rsidRPr="001F4730">
          <w:rPr>
            <w:rStyle w:val="a3"/>
            <w:rFonts w:ascii="Arial Unicode MS" w:hAnsi="Arial Unicode MS" w:hint="eastAsia"/>
            <w:sz w:val="18"/>
          </w:rPr>
          <w:t>交通部公路總局組織法</w:t>
        </w:r>
      </w:hyperlink>
      <w:r>
        <w:rPr>
          <w:rFonts w:ascii="Arial Unicode MS" w:hAnsi="Arial Unicode MS" w:hint="eastAsia"/>
          <w:color w:val="666699"/>
          <w:sz w:val="18"/>
        </w:rPr>
        <w:t>)</w:t>
      </w:r>
      <w:r w:rsidRPr="001F4730">
        <w:rPr>
          <w:rFonts w:ascii="Arial Unicode MS" w:hAnsi="Arial Unicode MS" w:hint="eastAsia"/>
          <w:color w:val="666699"/>
          <w:sz w:val="18"/>
        </w:rPr>
        <w:t>及全文</w:t>
      </w:r>
      <w:r w:rsidRPr="001F4730">
        <w:rPr>
          <w:rFonts w:ascii="Arial Unicode MS" w:hAnsi="Arial Unicode MS" w:hint="eastAsia"/>
          <w:color w:val="666699"/>
          <w:sz w:val="18"/>
        </w:rPr>
        <w:t>8</w:t>
      </w:r>
      <w:r w:rsidRPr="001F4730">
        <w:rPr>
          <w:rFonts w:ascii="Arial Unicode MS" w:hAnsi="Arial Unicode MS" w:hint="eastAsia"/>
          <w:color w:val="666699"/>
          <w:sz w:val="18"/>
        </w:rPr>
        <w:t>條；施行日期，由行政院以命令定之</w:t>
      </w:r>
    </w:p>
    <w:p w:rsidR="00845988" w:rsidRPr="003555EC" w:rsidRDefault="00845988" w:rsidP="001F4730"/>
    <w:p w:rsidR="00A6011A" w:rsidRPr="001F4730" w:rsidRDefault="00A6011A" w:rsidP="00C83397">
      <w:pPr>
        <w:pStyle w:val="1"/>
        <w:rPr>
          <w:color w:val="auto"/>
        </w:rPr>
      </w:pPr>
      <w:r w:rsidRPr="001F4730">
        <w:rPr>
          <w:color w:val="auto"/>
        </w:rPr>
        <w:t>【</w:t>
      </w:r>
      <w:r w:rsidRPr="001F4730">
        <w:rPr>
          <w:rFonts w:hint="eastAsia"/>
          <w:color w:val="auto"/>
        </w:rPr>
        <w:t>法規內容</w:t>
      </w:r>
      <w:r w:rsidRPr="001F4730">
        <w:rPr>
          <w:color w:val="auto"/>
        </w:rPr>
        <w:t>】</w:t>
      </w:r>
    </w:p>
    <w:p w:rsidR="00820EE4" w:rsidRPr="001F4730" w:rsidRDefault="00820EE4" w:rsidP="001F4730">
      <w:pPr>
        <w:pStyle w:val="2"/>
      </w:pPr>
      <w:r w:rsidRPr="001F4730">
        <w:rPr>
          <w:rFonts w:hint="eastAsia"/>
        </w:rPr>
        <w:t>第</w:t>
      </w:r>
      <w:r w:rsidRPr="001F4730">
        <w:rPr>
          <w:rFonts w:hint="eastAsia"/>
        </w:rPr>
        <w:t>1</w:t>
      </w:r>
      <w:r w:rsidRPr="001F4730">
        <w:rPr>
          <w:rFonts w:hint="eastAsia"/>
        </w:rPr>
        <w:t>條</w:t>
      </w:r>
      <w:r w:rsidR="001C3D1B" w:rsidRPr="001F4730">
        <w:rPr>
          <w:rFonts w:hint="eastAsia"/>
        </w:rPr>
        <w:t>（立法依據）</w:t>
      </w:r>
      <w:bookmarkStart w:id="1" w:name="_GoBack"/>
      <w:bookmarkEnd w:id="1"/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本條例依交通部組織法第</w:t>
      </w:r>
      <w:hyperlink r:id="rId17" w:anchor="a11" w:history="1">
        <w:r w:rsidRPr="000115C4">
          <w:rPr>
            <w:rStyle w:val="a3"/>
            <w:rFonts w:ascii="Arial Unicode MS" w:hAnsi="Arial Unicode MS" w:hint="eastAsia"/>
          </w:rPr>
          <w:t>十一</w:t>
        </w:r>
      </w:hyperlink>
      <w:r w:rsidRPr="00820EE4">
        <w:rPr>
          <w:rFonts w:ascii="Arial Unicode MS" w:hAnsi="Arial Unicode MS" w:hint="eastAsia"/>
          <w:color w:val="17365D"/>
        </w:rPr>
        <w:t>條規定制定之。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2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（掌理事項）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交通部公路總局（以下簡稱本局）掌理下列事項：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一、公路長期年度與專案工程之規劃、勘查、測量、環評、工程標準之編訂、收費公路計畫及管理事項。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二、公路新闢與改善工程及房屋建築工程事項。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三、省道及重要縣、鄉道之養護、督導、改善工程之設計施工、景觀、交通工程之策劃及設置事項。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四、公路用地之收購、撥用、管理及產業管理事項。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五、公路工程機械業務之策劃與調配、材料管理、維護、保養、存儲及採購事項。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六、公路監理設施計畫、汽車運輸業管理、車輛技術安全與車牌行照管理、駕駛人安全訓練及駕駛人管理事項。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七、汽機車違規裁罰、申訴、路邊稽查及代辦稽徵稅費等事項。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八、其他有關公路工程及監理行政事項。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3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（分組辦事）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本局設六組，分別掌理前條所列事項，並得分科辦事。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4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（資訊室掌理事項）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本局設資訊室，掌理有關公路監理及公路工程業務電腦化管理事項，並得分科辦事。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5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（秘書室掌理事項）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本局設秘書室，掌理出納、文書、檔案管理、印信、研考、公共關係、法制、事務管理、財務管理、公路民防業務事項及不屬於其他各組、室事項，並得分科辦事。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6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（養護工程處之設置）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本局為辦理公路養護工程，分為五區或六區，各設養護工程處；其組織通則另定之。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lastRenderedPageBreak/>
        <w:t>第</w:t>
      </w:r>
      <w:r w:rsidRPr="00820EE4">
        <w:rPr>
          <w:rFonts w:hint="eastAsia"/>
        </w:rPr>
        <w:t>7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（臨時工程處之設置）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本局為辦理公路新闢工程，得設各臨時工程處，於完工驗收後六個月內裁撤；其組織準則另定之。</w:t>
      </w:r>
    </w:p>
    <w:p w:rsidR="00820EE4" w:rsidRPr="00820EE4" w:rsidRDefault="00820EE4" w:rsidP="001F4730">
      <w:pPr>
        <w:pStyle w:val="2"/>
      </w:pPr>
      <w:bookmarkStart w:id="2" w:name="a8"/>
      <w:bookmarkEnd w:id="2"/>
      <w:r w:rsidRPr="00820EE4">
        <w:rPr>
          <w:rFonts w:hint="eastAsia"/>
        </w:rPr>
        <w:t>第</w:t>
      </w:r>
      <w:r w:rsidRPr="00820EE4">
        <w:rPr>
          <w:rFonts w:hint="eastAsia"/>
        </w:rPr>
        <w:t>8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（監理所之設置）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本局為辦理公路監理業務，分為五區，各設監理所；其</w:t>
      </w:r>
      <w:hyperlink r:id="rId18" w:history="1">
        <w:r w:rsidRPr="0077745A">
          <w:rPr>
            <w:rStyle w:val="a3"/>
            <w:rFonts w:ascii="Arial Unicode MS" w:hAnsi="Arial Unicode MS" w:hint="eastAsia"/>
          </w:rPr>
          <w:t>組織通則</w:t>
        </w:r>
      </w:hyperlink>
      <w:r w:rsidRPr="00820EE4">
        <w:rPr>
          <w:rFonts w:ascii="Arial Unicode MS" w:hAnsi="Arial Unicode MS" w:hint="eastAsia"/>
          <w:color w:val="17365D"/>
        </w:rPr>
        <w:t>另定之。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9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（訓練所之設置）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本局為辦理汽車駕駛技術人員、公路從業人員及本局所屬各機關員工之訓練；分設訓練所，其組織另以法律定之。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10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（材料試驗所之設置）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本局為辦理公路工程材料土壤試驗，得設材料試驗所，其組織另以法律定之。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11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（局長、副局長之設置）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本局置局長一人，其資位依交通事業人員資位職務薪給表之規定，或職務列簡任第十三職等，綜理局務，並指揮監督所屬員工；副局長三人，其中一人，職務列簡任第十二職等，襄助局務。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12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（總工程司之設置）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本局置總工程司一人，承局長之命，綜理工程技術事項。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13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（編制）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置主任秘書一人，副總工程司四人，組長六人，室主任二人，副組長六人，室副主任一人，專門委員三人至五人，正工程司三十二人至四十人，科長三十二人至四十人，其中十二人，由副工程司以上人員兼任，三人由副工程司或視察、專員以上人員兼任、秘書二人、視察十一人至十五人、專員四十人至五十人、副工程司三十五人、幫工程司三十五人、科員五十五人至七十一人、工務員三十五人至四十五人、助理工務員十八人、助理員三人、辦事員二十四人、書記二十九人至三十七人、機務士、司機、文書士、事務士等計六十人至七十六人。</w:t>
      </w:r>
    </w:p>
    <w:p w:rsidR="00820EE4" w:rsidRPr="001C3D1B" w:rsidRDefault="00820EE4" w:rsidP="00820EE4">
      <w:pPr>
        <w:ind w:left="142"/>
        <w:jc w:val="both"/>
        <w:rPr>
          <w:rFonts w:ascii="Arial Unicode MS" w:hAnsi="Arial Unicode MS"/>
          <w:color w:val="666699"/>
        </w:rPr>
      </w:pPr>
      <w:r w:rsidRPr="001C3D1B">
        <w:rPr>
          <w:rFonts w:ascii="Arial Unicode MS" w:hAnsi="Arial Unicode MS" w:hint="eastAsia"/>
          <w:color w:val="666699"/>
        </w:rPr>
        <w:t xml:space="preserve">　　本條例施行前，原臺灣省政府交通處公路局原依</w:t>
      </w:r>
      <w:hyperlink r:id="rId19" w:history="1">
        <w:r w:rsidRPr="001C3D1B">
          <w:rPr>
            <w:rStyle w:val="a3"/>
            <w:rFonts w:ascii="Arial Unicode MS" w:hAnsi="Arial Unicode MS" w:hint="eastAsia"/>
          </w:rPr>
          <w:t>雇員管理規則</w:t>
        </w:r>
      </w:hyperlink>
      <w:r w:rsidRPr="001C3D1B">
        <w:rPr>
          <w:rFonts w:ascii="Arial Unicode MS" w:hAnsi="Arial Unicode MS" w:hint="eastAsia"/>
          <w:color w:val="666699"/>
        </w:rPr>
        <w:t>僱用之現職雇員，其未具任用資格者，得占用前項書記職缺，繼續僱用至離職時為止。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本條例施行前，原交通部路港防護團以</w:t>
      </w:r>
      <w:hyperlink r:id="rId20" w:history="1">
        <w:r w:rsidR="001C3D1B" w:rsidRPr="00E81A1C">
          <w:rPr>
            <w:rStyle w:val="a3"/>
            <w:rFonts w:ascii="Arial Unicode MS" w:hAnsi="Arial Unicode MS" w:hint="eastAsia"/>
          </w:rPr>
          <w:t>公務人員任用法</w:t>
        </w:r>
      </w:hyperlink>
      <w:r w:rsidRPr="00820EE4">
        <w:rPr>
          <w:rFonts w:ascii="Arial Unicode MS" w:hAnsi="Arial Unicode MS" w:hint="eastAsia"/>
          <w:color w:val="17365D"/>
        </w:rPr>
        <w:t>任用之現職人員四人，於該團裁撤後移撥至本局者，得以原職稱原官等繼續任用至離職時為止，出缺後不補。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14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（新工工程處裁撤後人員之處置）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本局為辦理重要公路新建及改善工程，原依</w:t>
      </w:r>
      <w:hyperlink r:id="rId21" w:history="1">
        <w:r w:rsidRPr="001C3D1B">
          <w:rPr>
            <w:rStyle w:val="a3"/>
            <w:rFonts w:ascii="Arial Unicode MS" w:hAnsi="Arial Unicode MS" w:hint="eastAsia"/>
          </w:rPr>
          <w:t>技術人員任用條例</w:t>
        </w:r>
      </w:hyperlink>
      <w:r w:rsidRPr="00820EE4">
        <w:rPr>
          <w:rFonts w:ascii="Arial Unicode MS" w:hAnsi="Arial Unicode MS" w:hint="eastAsia"/>
          <w:color w:val="17365D"/>
        </w:rPr>
        <w:t>、</w:t>
      </w:r>
      <w:hyperlink r:id="rId22" w:history="1">
        <w:r w:rsidR="001C3D1B" w:rsidRPr="00E81A1C">
          <w:rPr>
            <w:rStyle w:val="a3"/>
            <w:rFonts w:ascii="Arial Unicode MS" w:hAnsi="Arial Unicode MS" w:hint="eastAsia"/>
          </w:rPr>
          <w:t>公務人員任用法</w:t>
        </w:r>
      </w:hyperlink>
      <w:r w:rsidRPr="00820EE4">
        <w:rPr>
          <w:rFonts w:ascii="Arial Unicode MS" w:hAnsi="Arial Unicode MS" w:hint="eastAsia"/>
          <w:color w:val="17365D"/>
        </w:rPr>
        <w:t>任用之新工工程處人員正工程司十六人，職務列薦任第八職等至第九職等，其中五人得列簡任第十職等；副工程司二十二人，職務列薦任第七職等至第八職等；幫工程司五十人，職務列薦任第六職等至第七職等；工務員五十人，職務列委任第五職等或薦任第六職等至第七職等；助理工務員六十人，職務列委任第三職等至第五職等。</w:t>
      </w:r>
    </w:p>
    <w:p w:rsidR="00820EE4" w:rsidRPr="001C3D1B" w:rsidRDefault="00820EE4" w:rsidP="00820EE4">
      <w:pPr>
        <w:ind w:left="142"/>
        <w:jc w:val="both"/>
        <w:rPr>
          <w:rFonts w:ascii="Arial Unicode MS" w:hAnsi="Arial Unicode MS"/>
          <w:color w:val="666699"/>
        </w:rPr>
      </w:pPr>
      <w:r w:rsidRPr="001C3D1B">
        <w:rPr>
          <w:rFonts w:ascii="Arial Unicode MS" w:hAnsi="Arial Unicode MS" w:hint="eastAsia"/>
          <w:color w:val="666699"/>
        </w:rPr>
        <w:t xml:space="preserve">　　前項人員得依工程施工需要派駐各施工地點，受本局所在地區工程處處長指揮監督，為便利施工並得視需要兼任辦理新工業務單位主管職務。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15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（人事室掌理事項）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本局設人事室，置主任一人，職務列薦任第九職等至簡任第十職等，依法辦理人事管理事項；其餘所需工作人員，就本條例所定員額內派充之。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lastRenderedPageBreak/>
        <w:t>第</w:t>
      </w:r>
      <w:r w:rsidRPr="00820EE4">
        <w:rPr>
          <w:rFonts w:hint="eastAsia"/>
        </w:rPr>
        <w:t>16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（會計室掌理事項）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本局設會計室，置會計主任一人，職務列薦任第九職等至簡任第十職等；副主任一人，職務列薦任第九職等；依法辦理歲計、會計及統計事項；其餘所需工作人員，就本條例所定員額內派充之。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17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（政風室掌理事項）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本局設政風室，置主任一人，職務列薦任第九職等至簡任第十職等；依法辦理政風事項；其餘所需工作人員，就本條例所定員額內派充之。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18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（人員任用之依據）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本局人員之任用，除本條例另有規定外，適用</w:t>
      </w:r>
      <w:hyperlink r:id="rId23" w:history="1">
        <w:r w:rsidRPr="001C3D1B">
          <w:rPr>
            <w:rStyle w:val="a3"/>
            <w:rFonts w:ascii="Arial Unicode MS" w:hAnsi="Arial Unicode MS" w:hint="eastAsia"/>
          </w:rPr>
          <w:t>交通事業人員任用條例</w:t>
        </w:r>
      </w:hyperlink>
      <w:r w:rsidRPr="00820EE4">
        <w:rPr>
          <w:rFonts w:ascii="Arial Unicode MS" w:hAnsi="Arial Unicode MS" w:hint="eastAsia"/>
          <w:color w:val="17365D"/>
        </w:rPr>
        <w:t>。但人事、會計、政風人員之任用，並應適用人事、會計、政風人員任用相關規定。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19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（職稱之資位及官等職等）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本條例所列各職稱之資位，依交通事業人員資位職務薪給表之規定。適用</w:t>
      </w:r>
      <w:hyperlink r:id="rId24" w:history="1">
        <w:r w:rsidR="001C3D1B" w:rsidRPr="00E81A1C">
          <w:rPr>
            <w:rStyle w:val="a3"/>
            <w:rFonts w:ascii="Arial Unicode MS" w:hAnsi="Arial Unicode MS" w:hint="eastAsia"/>
          </w:rPr>
          <w:t>公務人員任用法</w:t>
        </w:r>
      </w:hyperlink>
      <w:r w:rsidRPr="00820EE4">
        <w:rPr>
          <w:rFonts w:ascii="Arial Unicode MS" w:hAnsi="Arial Unicode MS" w:hint="eastAsia"/>
          <w:color w:val="17365D"/>
        </w:rPr>
        <w:t>之人事、會計、政風人員各職稱之官等職等，除本條例另有規定外，</w:t>
      </w:r>
      <w:r w:rsidR="001C3D1B" w:rsidRPr="00446307">
        <w:rPr>
          <w:rFonts w:ascii="Arial Unicode MS" w:hAnsi="Arial Unicode MS" w:hint="eastAsia"/>
          <w:color w:val="17365D"/>
        </w:rPr>
        <w:t>依</w:t>
      </w:r>
      <w:hyperlink r:id="rId25" w:history="1">
        <w:r w:rsidR="001C3D1B" w:rsidRPr="00E81A1C">
          <w:rPr>
            <w:rStyle w:val="a3"/>
            <w:rFonts w:ascii="Arial Unicode MS" w:hAnsi="Arial Unicode MS" w:hint="eastAsia"/>
          </w:rPr>
          <w:t>公務人員任用法</w:t>
        </w:r>
      </w:hyperlink>
      <w:r w:rsidRPr="00820EE4">
        <w:rPr>
          <w:rFonts w:ascii="Arial Unicode MS" w:hAnsi="Arial Unicode MS" w:hint="eastAsia"/>
          <w:color w:val="17365D"/>
        </w:rPr>
        <w:t>有關職務列等表之規定。但人事、主計、政風機構列委任第四職等至第五職等之職稱，得以個別職稱之員額二分之一以內列薦任第六職等。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20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（施行細則）</w:t>
      </w:r>
    </w:p>
    <w:p w:rsidR="00820EE4" w:rsidRPr="00820EE4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本局辦事細則，由本局擬訂，報請交通部核定之。</w:t>
      </w:r>
    </w:p>
    <w:p w:rsidR="00820EE4" w:rsidRPr="00820EE4" w:rsidRDefault="00820EE4" w:rsidP="001F4730">
      <w:pPr>
        <w:pStyle w:val="2"/>
      </w:pPr>
      <w:r w:rsidRPr="00820EE4">
        <w:rPr>
          <w:rFonts w:hint="eastAsia"/>
        </w:rPr>
        <w:t>第</w:t>
      </w:r>
      <w:r w:rsidRPr="00820EE4">
        <w:rPr>
          <w:rFonts w:hint="eastAsia"/>
        </w:rPr>
        <w:t>21</w:t>
      </w:r>
      <w:r w:rsidRPr="00820EE4">
        <w:rPr>
          <w:rFonts w:hint="eastAsia"/>
        </w:rPr>
        <w:t>條</w:t>
      </w:r>
      <w:r w:rsidR="001C3D1B" w:rsidRPr="001C3D1B">
        <w:rPr>
          <w:rFonts w:hint="eastAsia"/>
        </w:rPr>
        <w:t>（施行日）</w:t>
      </w:r>
    </w:p>
    <w:p w:rsidR="00431EEC" w:rsidRDefault="00820EE4" w:rsidP="00820EE4">
      <w:pPr>
        <w:ind w:left="142"/>
        <w:jc w:val="both"/>
        <w:rPr>
          <w:rFonts w:ascii="Arial Unicode MS" w:hAnsi="Arial Unicode MS"/>
          <w:color w:val="17365D"/>
        </w:rPr>
      </w:pPr>
      <w:r w:rsidRPr="00820EE4">
        <w:rPr>
          <w:rFonts w:ascii="Arial Unicode MS" w:hAnsi="Arial Unicode MS" w:hint="eastAsia"/>
          <w:color w:val="17365D"/>
        </w:rPr>
        <w:t xml:space="preserve">　　本條例施行日期，由行政院以命令定之。</w:t>
      </w:r>
    </w:p>
    <w:p w:rsid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C726F7" w:rsidRPr="00E5474F" w:rsidRDefault="00C726F7" w:rsidP="00C726F7">
      <w:pPr>
        <w:ind w:left="142"/>
        <w:jc w:val="right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</w:t>
      </w:r>
      <w:r w:rsidRPr="00B93C1D">
        <w:rPr>
          <w:rFonts w:hint="eastAsia"/>
          <w:color w:val="5F5F5F"/>
          <w:sz w:val="18"/>
        </w:rPr>
        <w:t>。</w:t>
      </w:r>
      <w:hyperlink w:anchor="top" w:history="1">
        <w:r w:rsidRPr="00B93C1D">
          <w:rPr>
            <w:rStyle w:val="a3"/>
            <w:sz w:val="18"/>
          </w:rPr>
          <w:t>回</w:t>
        </w:r>
        <w:r w:rsidRPr="00B93C1D">
          <w:rPr>
            <w:rStyle w:val="a3"/>
            <w:sz w:val="18"/>
          </w:rPr>
          <w:t>首</w:t>
        </w:r>
        <w:r w:rsidRPr="00B93C1D">
          <w:rPr>
            <w:rStyle w:val="a3"/>
            <w:sz w:val="18"/>
          </w:rPr>
          <w:t>頁</w:t>
        </w:r>
      </w:hyperlink>
      <w:r w:rsidRPr="00B93C1D">
        <w:rPr>
          <w:rFonts w:ascii="新細明體" w:hAnsi="新細明體"/>
          <w:color w:val="808000"/>
          <w:sz w:val="18"/>
        </w:rPr>
        <w:t>&gt;&gt;</w:t>
      </w:r>
    </w:p>
    <w:p w:rsidR="00431EEC" w:rsidRPr="003555EC" w:rsidRDefault="00C726F7" w:rsidP="00C726F7">
      <w:pPr>
        <w:ind w:left="142"/>
        <w:rPr>
          <w:rFonts w:ascii="Arial Unicode MS" w:hAnsi="Arial Unicode MS"/>
          <w:color w:val="000000"/>
        </w:rPr>
      </w:pPr>
      <w:r w:rsidRPr="00F30028">
        <w:rPr>
          <w:rFonts w:hint="eastAsia"/>
          <w:color w:val="5F5F5F"/>
          <w:sz w:val="18"/>
        </w:rPr>
        <w:t>【編註】本超連結法規檔以</w:t>
      </w:r>
      <w:hyperlink r:id="rId26" w:history="1">
        <w:r w:rsidRPr="00F30028">
          <w:rPr>
            <w:rStyle w:val="a3"/>
            <w:color w:val="5F5F5F"/>
            <w:sz w:val="18"/>
          </w:rPr>
          <w:t>總統府公報</w:t>
        </w:r>
      </w:hyperlink>
      <w:r w:rsidRPr="00F30028">
        <w:rPr>
          <w:rFonts w:hint="eastAsia"/>
          <w:color w:val="5F5F5F"/>
          <w:sz w:val="18"/>
        </w:rPr>
        <w:t>、</w:t>
      </w:r>
      <w:hyperlink r:id="rId27" w:history="1">
        <w:r w:rsidRPr="00F30028">
          <w:rPr>
            <w:rStyle w:val="a3"/>
            <w:color w:val="5F5F5F"/>
            <w:sz w:val="18"/>
          </w:rPr>
          <w:t>立法院</w:t>
        </w:r>
      </w:hyperlink>
      <w:r w:rsidRPr="00F30028">
        <w:rPr>
          <w:rFonts w:hint="eastAsia"/>
          <w:color w:val="5F5F5F"/>
          <w:sz w:val="18"/>
        </w:rPr>
        <w:t>及</w:t>
      </w:r>
      <w:hyperlink r:id="rId28" w:history="1">
        <w:r w:rsidRPr="00F30028">
          <w:rPr>
            <w:rStyle w:val="a3"/>
            <w:color w:val="5F5F5F"/>
            <w:sz w:val="18"/>
          </w:rPr>
          <w:t>法務部資訊網</w:t>
        </w:r>
      </w:hyperlink>
      <w:r w:rsidRPr="00F30028">
        <w:rPr>
          <w:rFonts w:hint="eastAsia"/>
          <w:color w:val="5F5F5F"/>
          <w:sz w:val="18"/>
        </w:rPr>
        <w:t>為依據，提供學習與參考為原則；如需正式引用，請以政府公告版為準。如有發現待更正部份及您所需本站未收編之法規，敬請</w:t>
      </w:r>
      <w:hyperlink r:id="rId29" w:history="1">
        <w:r w:rsidRPr="00F30028">
          <w:rPr>
            <w:rStyle w:val="a3"/>
            <w:color w:val="5F5F5F"/>
            <w:sz w:val="18"/>
          </w:rPr>
          <w:t>告知</w:t>
        </w:r>
      </w:hyperlink>
      <w:r w:rsidRPr="00F30028">
        <w:rPr>
          <w:rFonts w:hint="eastAsia"/>
          <w:color w:val="5F5F5F"/>
          <w:sz w:val="18"/>
        </w:rPr>
        <w:t>，謝謝！</w:t>
      </w:r>
    </w:p>
    <w:sectPr w:rsidR="00431EEC" w:rsidRPr="003555EC">
      <w:footerReference w:type="even" r:id="rId30"/>
      <w:footerReference w:type="default" r:id="rId3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DBB" w:rsidRDefault="003F2DBB">
      <w:r>
        <w:separator/>
      </w:r>
    </w:p>
  </w:endnote>
  <w:endnote w:type="continuationSeparator" w:id="0">
    <w:p w:rsidR="003F2DBB" w:rsidRDefault="003F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2139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0115C4" w:rsidRPr="000115C4">
      <w:rPr>
        <w:rFonts w:ascii="Arial Unicode MS" w:hAnsi="Arial Unicode MS" w:hint="eastAsia"/>
        <w:color w:val="000000"/>
        <w:sz w:val="18"/>
        <w:szCs w:val="24"/>
      </w:rPr>
      <w:t>交通部公路總局組織條例</w:t>
    </w:r>
    <w:r w:rsidR="00852139">
      <w:rPr>
        <w:rFonts w:ascii="Arial Unicode MS" w:hAnsi="Arial Unicode MS" w:hint="eastAsia"/>
        <w:color w:val="000000"/>
        <w:sz w:val="18"/>
        <w:szCs w:val="24"/>
      </w:rPr>
      <w:t>(</w:t>
    </w:r>
    <w:r w:rsidR="00852139" w:rsidRPr="00852139">
      <w:rPr>
        <w:rFonts w:ascii="Arial Unicode MS" w:hAnsi="Arial Unicode MS" w:hint="eastAsia"/>
        <w:color w:val="000000"/>
        <w:sz w:val="18"/>
        <w:szCs w:val="24"/>
      </w:rPr>
      <w:t>廢</w:t>
    </w:r>
    <w:r w:rsidR="00852139">
      <w:rPr>
        <w:rFonts w:ascii="Arial Unicode MS" w:hAnsi="Arial Unicode MS" w:hint="eastAsia"/>
        <w:color w:val="000000"/>
        <w:sz w:val="18"/>
        <w:szCs w:val="24"/>
      </w:rPr>
      <w:t>)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DBB" w:rsidRDefault="003F2DBB">
      <w:r>
        <w:separator/>
      </w:r>
    </w:p>
  </w:footnote>
  <w:footnote w:type="continuationSeparator" w:id="0">
    <w:p w:rsidR="003F2DBB" w:rsidRDefault="003F2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115C4"/>
    <w:rsid w:val="0003470A"/>
    <w:rsid w:val="00041F63"/>
    <w:rsid w:val="000443FD"/>
    <w:rsid w:val="0006505D"/>
    <w:rsid w:val="0007318D"/>
    <w:rsid w:val="00077A8F"/>
    <w:rsid w:val="000832E8"/>
    <w:rsid w:val="000B63BE"/>
    <w:rsid w:val="000C1DAC"/>
    <w:rsid w:val="000D710E"/>
    <w:rsid w:val="00100662"/>
    <w:rsid w:val="0012255A"/>
    <w:rsid w:val="001415EF"/>
    <w:rsid w:val="00151F81"/>
    <w:rsid w:val="001662B2"/>
    <w:rsid w:val="00173A16"/>
    <w:rsid w:val="00177095"/>
    <w:rsid w:val="001A49BA"/>
    <w:rsid w:val="001C258B"/>
    <w:rsid w:val="001C3D1B"/>
    <w:rsid w:val="001D2A40"/>
    <w:rsid w:val="001D6830"/>
    <w:rsid w:val="001E4EAE"/>
    <w:rsid w:val="001F4730"/>
    <w:rsid w:val="00222E53"/>
    <w:rsid w:val="002275F3"/>
    <w:rsid w:val="00260074"/>
    <w:rsid w:val="002B4B9C"/>
    <w:rsid w:val="002B565A"/>
    <w:rsid w:val="002E3B23"/>
    <w:rsid w:val="002E6DCE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2DBB"/>
    <w:rsid w:val="003F75CC"/>
    <w:rsid w:val="00431EEC"/>
    <w:rsid w:val="004339F1"/>
    <w:rsid w:val="00494A3E"/>
    <w:rsid w:val="004A0CC8"/>
    <w:rsid w:val="004B52A7"/>
    <w:rsid w:val="004F45C8"/>
    <w:rsid w:val="004F73FB"/>
    <w:rsid w:val="005004A3"/>
    <w:rsid w:val="005075C1"/>
    <w:rsid w:val="005360FE"/>
    <w:rsid w:val="00567A84"/>
    <w:rsid w:val="00570166"/>
    <w:rsid w:val="00587BCC"/>
    <w:rsid w:val="005A3BDD"/>
    <w:rsid w:val="005C7F8A"/>
    <w:rsid w:val="006250A0"/>
    <w:rsid w:val="006461DC"/>
    <w:rsid w:val="006631DB"/>
    <w:rsid w:val="00664DFB"/>
    <w:rsid w:val="00676466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7A19"/>
    <w:rsid w:val="00724CA8"/>
    <w:rsid w:val="007720A1"/>
    <w:rsid w:val="0077745A"/>
    <w:rsid w:val="00787B46"/>
    <w:rsid w:val="007B4E78"/>
    <w:rsid w:val="007B5269"/>
    <w:rsid w:val="007C5BAB"/>
    <w:rsid w:val="007D7E8D"/>
    <w:rsid w:val="00820EE4"/>
    <w:rsid w:val="0083757D"/>
    <w:rsid w:val="00845988"/>
    <w:rsid w:val="00847FDF"/>
    <w:rsid w:val="00852139"/>
    <w:rsid w:val="008B03F1"/>
    <w:rsid w:val="008C1688"/>
    <w:rsid w:val="008D7AA9"/>
    <w:rsid w:val="0095145E"/>
    <w:rsid w:val="00956013"/>
    <w:rsid w:val="009758FD"/>
    <w:rsid w:val="0099154E"/>
    <w:rsid w:val="00991F3F"/>
    <w:rsid w:val="00995A2A"/>
    <w:rsid w:val="009D286B"/>
    <w:rsid w:val="009D54F3"/>
    <w:rsid w:val="009E0895"/>
    <w:rsid w:val="00A276FD"/>
    <w:rsid w:val="00A5787E"/>
    <w:rsid w:val="00A6011A"/>
    <w:rsid w:val="00A63811"/>
    <w:rsid w:val="00A71C27"/>
    <w:rsid w:val="00A71EEA"/>
    <w:rsid w:val="00AD52B5"/>
    <w:rsid w:val="00AF6DDB"/>
    <w:rsid w:val="00B27F2D"/>
    <w:rsid w:val="00B61B2E"/>
    <w:rsid w:val="00B61EA2"/>
    <w:rsid w:val="00B62295"/>
    <w:rsid w:val="00B734E4"/>
    <w:rsid w:val="00BA360D"/>
    <w:rsid w:val="00BA76F9"/>
    <w:rsid w:val="00BB31DC"/>
    <w:rsid w:val="00BC2A52"/>
    <w:rsid w:val="00BC70EF"/>
    <w:rsid w:val="00BF26BB"/>
    <w:rsid w:val="00C30DB5"/>
    <w:rsid w:val="00C357DC"/>
    <w:rsid w:val="00C358A8"/>
    <w:rsid w:val="00C42B4D"/>
    <w:rsid w:val="00C444B2"/>
    <w:rsid w:val="00C50466"/>
    <w:rsid w:val="00C601BF"/>
    <w:rsid w:val="00C726F7"/>
    <w:rsid w:val="00C812BD"/>
    <w:rsid w:val="00C83397"/>
    <w:rsid w:val="00D027CD"/>
    <w:rsid w:val="00D046B8"/>
    <w:rsid w:val="00D244FB"/>
    <w:rsid w:val="00D2753B"/>
    <w:rsid w:val="00D36745"/>
    <w:rsid w:val="00D36C72"/>
    <w:rsid w:val="00D409E5"/>
    <w:rsid w:val="00D66E62"/>
    <w:rsid w:val="00E12E61"/>
    <w:rsid w:val="00E13A0E"/>
    <w:rsid w:val="00E31347"/>
    <w:rsid w:val="00E44D88"/>
    <w:rsid w:val="00E623BE"/>
    <w:rsid w:val="00E678EC"/>
    <w:rsid w:val="00E81351"/>
    <w:rsid w:val="00EB2BDE"/>
    <w:rsid w:val="00EB52F5"/>
    <w:rsid w:val="00EC1889"/>
    <w:rsid w:val="00EC1B72"/>
    <w:rsid w:val="00F2026D"/>
    <w:rsid w:val="00F3421C"/>
    <w:rsid w:val="00F43973"/>
    <w:rsid w:val="00F602E3"/>
    <w:rsid w:val="00F70246"/>
    <w:rsid w:val="00F73000"/>
    <w:rsid w:val="00F82645"/>
    <w:rsid w:val="00F95B90"/>
    <w:rsid w:val="00FA660E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1F4730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1F4730"/>
    <w:rPr>
      <w:rFonts w:ascii="Arial Unicode MS" w:hAnsi="Arial Unicode MS" w:cs="Arial Unicode MS"/>
      <w:bCs/>
      <w:color w:val="993366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" TargetMode="External"/><Relationship Id="rId13" Type="http://schemas.openxmlformats.org/officeDocument/2006/relationships/hyperlink" Target="http://www.6law.idv.tw/" TargetMode="External"/><Relationship Id="rId18" Type="http://schemas.openxmlformats.org/officeDocument/2006/relationships/hyperlink" Target="../law/&#20132;&#36890;&#37096;&#20844;&#36335;&#32317;&#23616;&#21508;&#21312;&#30435;&#29702;&#25152;&#32068;&#32340;&#36890;&#21063;.docx" TargetMode="External"/><Relationship Id="rId26" Type="http://schemas.openxmlformats.org/officeDocument/2006/relationships/hyperlink" Target="http://www.president.gov.t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../law/&#25216;&#34899;&#20154;&#21729;&#20219;&#29992;&#26781;&#20363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../law/&#20132;&#36890;&#37096;&#32068;&#32340;&#27861;.docx" TargetMode="External"/><Relationship Id="rId25" Type="http://schemas.openxmlformats.org/officeDocument/2006/relationships/hyperlink" Target="../law/&#20844;&#21209;&#20154;&#21729;&#20219;&#29992;&#27861;.doc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&#20132;&#36890;&#37096;&#20844;&#36335;&#32317;&#23616;&#32068;&#32340;&#27861;.docx" TargetMode="External"/><Relationship Id="rId20" Type="http://schemas.openxmlformats.org/officeDocument/2006/relationships/hyperlink" Target="../law/&#20844;&#21209;&#20154;&#21729;&#20219;&#29992;&#27861;.docx" TargetMode="External"/><Relationship Id="rId29" Type="http://schemas.openxmlformats.org/officeDocument/2006/relationships/hyperlink" Target="mailto:anita399646@hot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K0000058" TargetMode="External"/><Relationship Id="rId24" Type="http://schemas.openxmlformats.org/officeDocument/2006/relationships/hyperlink" Target="../law/&#20844;&#21209;&#20154;&#21729;&#20219;&#29992;&#27861;.doc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/&#20132;&#36890;&#37096;&#20844;&#36335;&#32317;&#23616;&#32068;&#32340;&#26781;&#20363;.htm" TargetMode="External"/><Relationship Id="rId23" Type="http://schemas.openxmlformats.org/officeDocument/2006/relationships/hyperlink" Target="../law/&#20132;&#36890;&#20107;&#26989;&#20154;&#21729;&#20219;&#29992;&#26781;&#20363;.docx" TargetMode="External"/><Relationship Id="rId28" Type="http://schemas.openxmlformats.org/officeDocument/2006/relationships/hyperlink" Target="http://law.moj.gov.tw/" TargetMode="Externa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../law3/&#38599;&#21729;&#31649;&#29702;&#35215;&#21063;.docx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hyperlink" Target="../law/&#20844;&#21209;&#20154;&#21729;&#20219;&#29992;&#27861;.docx" TargetMode="External"/><Relationship Id="rId27" Type="http://schemas.openxmlformats.org/officeDocument/2006/relationships/hyperlink" Target="http://www.ly.gov.tw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Links>
    <vt:vector size="126" baseType="variant">
      <vt:variant>
        <vt:i4>2949124</vt:i4>
      </vt:variant>
      <vt:variant>
        <vt:i4>60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54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51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1934704028</vt:i4>
      </vt:variant>
      <vt:variant>
        <vt:i4>42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/>
      </vt:variant>
      <vt:variant>
        <vt:i4>1934704028</vt:i4>
      </vt:variant>
      <vt:variant>
        <vt:i4>39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/>
      </vt:variant>
      <vt:variant>
        <vt:i4>-1758304078</vt:i4>
      </vt:variant>
      <vt:variant>
        <vt:i4>36</vt:i4>
      </vt:variant>
      <vt:variant>
        <vt:i4>0</vt:i4>
      </vt:variant>
      <vt:variant>
        <vt:i4>5</vt:i4>
      </vt:variant>
      <vt:variant>
        <vt:lpwstr>交通事業人員任用條例.doc</vt:lpwstr>
      </vt:variant>
      <vt:variant>
        <vt:lpwstr/>
      </vt:variant>
      <vt:variant>
        <vt:i4>1934704028</vt:i4>
      </vt:variant>
      <vt:variant>
        <vt:i4>33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/>
      </vt:variant>
      <vt:variant>
        <vt:i4>-434763235</vt:i4>
      </vt:variant>
      <vt:variant>
        <vt:i4>30</vt:i4>
      </vt:variant>
      <vt:variant>
        <vt:i4>0</vt:i4>
      </vt:variant>
      <vt:variant>
        <vt:i4>5</vt:i4>
      </vt:variant>
      <vt:variant>
        <vt:lpwstr>技術人員任用條例.doc</vt:lpwstr>
      </vt:variant>
      <vt:variant>
        <vt:lpwstr/>
      </vt:variant>
      <vt:variant>
        <vt:i4>1934704028</vt:i4>
      </vt:variant>
      <vt:variant>
        <vt:i4>27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/>
      </vt:variant>
      <vt:variant>
        <vt:i4>1925014779</vt:i4>
      </vt:variant>
      <vt:variant>
        <vt:i4>24</vt:i4>
      </vt:variant>
      <vt:variant>
        <vt:i4>0</vt:i4>
      </vt:variant>
      <vt:variant>
        <vt:i4>5</vt:i4>
      </vt:variant>
      <vt:variant>
        <vt:lpwstr>../law3/雇員管理規則.doc</vt:lpwstr>
      </vt:variant>
      <vt:variant>
        <vt:lpwstr/>
      </vt:variant>
      <vt:variant>
        <vt:i4>-738671174</vt:i4>
      </vt:variant>
      <vt:variant>
        <vt:i4>21</vt:i4>
      </vt:variant>
      <vt:variant>
        <vt:i4>0</vt:i4>
      </vt:variant>
      <vt:variant>
        <vt:i4>5</vt:i4>
      </vt:variant>
      <vt:variant>
        <vt:lpwstr>交通部公路總局各區監理所組織通則.doc</vt:lpwstr>
      </vt:variant>
      <vt:variant>
        <vt:lpwstr/>
      </vt:variant>
      <vt:variant>
        <vt:i4>-2118279112</vt:i4>
      </vt:variant>
      <vt:variant>
        <vt:i4>18</vt:i4>
      </vt:variant>
      <vt:variant>
        <vt:i4>0</vt:i4>
      </vt:variant>
      <vt:variant>
        <vt:i4>5</vt:i4>
      </vt:variant>
      <vt:variant>
        <vt:lpwstr>交通部組織法.doc</vt:lpwstr>
      </vt:variant>
      <vt:variant>
        <vt:lpwstr>a11</vt:lpwstr>
      </vt:variant>
      <vt:variant>
        <vt:i4>-1433321893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http://www.6law.idv.tw/6law/law/交通部公路總局組織條例.htm</vt:lpwstr>
      </vt:variant>
      <vt:variant>
        <vt:lpwstr/>
      </vt:variant>
      <vt:variant>
        <vt:i4>-421115192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廢:交通部公路總局組織條例</dc:title>
  <dc:subject/>
  <dc:creator>S-link 電子六法-黃婉玲</dc:creator>
  <cp:keywords/>
  <cp:lastModifiedBy>Anita</cp:lastModifiedBy>
  <cp:revision>5</cp:revision>
  <dcterms:created xsi:type="dcterms:W3CDTF">2014-11-27T09:05:00Z</dcterms:created>
  <dcterms:modified xsi:type="dcterms:W3CDTF">2016-11-25T09:12:00Z</dcterms:modified>
</cp:coreProperties>
</file>