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56DD" w14:textId="77777777" w:rsidR="00B10C12" w:rsidRDefault="00B10C12" w:rsidP="009A68ED">
      <w:pPr>
        <w:adjustRightInd w:val="0"/>
        <w:snapToGrid w:val="0"/>
        <w:ind w:rightChars="8" w:right="16" w:firstLineChars="2880" w:firstLine="5760"/>
        <w:jc w:val="right"/>
      </w:pPr>
      <w:hyperlink r:id="rId7" w:history="1">
        <w:r w:rsidRPr="00B10C12">
          <w:rPr>
            <w:rFonts w:ascii="Arial Unicode MS" w:hAnsi="Arial Unicode MS"/>
            <w:noProof/>
            <w:color w:val="5F5F5F"/>
            <w:sz w:val="18"/>
            <w:szCs w:val="20"/>
            <w:lang w:val="zh-CN" w:eastAsia="zh-CN"/>
          </w:rPr>
          <w:pict w14:anchorId="4C683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45pt;height:32.45pt;visibility:visible" o:button="t">
              <v:fill o:detectmouseclick="t"/>
              <v:imagedata r:id="rId8" o:title=""/>
            </v:shape>
          </w:pict>
        </w:r>
      </w:hyperlink>
    </w:p>
    <w:p w14:paraId="32E0D08F" w14:textId="127259A0" w:rsidR="007B2F00" w:rsidRDefault="007B2F00" w:rsidP="009A68ED">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8C1E0A">
          <w:rPr>
            <w:rStyle w:val="a3"/>
            <w:sz w:val="18"/>
            <w:szCs w:val="20"/>
          </w:rPr>
          <w:t>更新</w:t>
        </w:r>
      </w:hyperlink>
      <w:r>
        <w:rPr>
          <w:rFonts w:hint="eastAsia"/>
          <w:color w:val="7F7F7F"/>
          <w:sz w:val="18"/>
          <w:szCs w:val="20"/>
          <w:lang w:val="zh-TW"/>
        </w:rPr>
        <w:t>】</w:t>
      </w:r>
      <w:r w:rsidR="001E6C17">
        <w:rPr>
          <w:rFonts w:ascii="Arial Unicode MS" w:hAnsi="Arial Unicode MS"/>
          <w:color w:val="7F7F7F"/>
          <w:sz w:val="18"/>
          <w:szCs w:val="20"/>
        </w:rPr>
        <w:t>2</w:t>
      </w:r>
      <w:r w:rsidR="001E6C17" w:rsidRPr="001E6C17">
        <w:rPr>
          <w:sz w:val="18"/>
        </w:rPr>
        <w:t>025/8/11</w:t>
      </w:r>
      <w:r>
        <w:rPr>
          <w:rFonts w:hint="eastAsia"/>
          <w:color w:val="7F7F7F"/>
          <w:sz w:val="18"/>
          <w:szCs w:val="20"/>
          <w:lang w:val="zh-TW"/>
        </w:rPr>
        <w:t>【</w:t>
      </w:r>
      <w:hyperlink r:id="rId10" w:history="1">
        <w:r w:rsidRPr="008C1E0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75ADDF34" w14:textId="2B198A36" w:rsidR="001B3E85" w:rsidRPr="007B2F00" w:rsidRDefault="009A68ED" w:rsidP="007B2F00">
      <w:pPr>
        <w:adjustRightInd w:val="0"/>
        <w:snapToGrid w:val="0"/>
        <w:jc w:val="right"/>
        <w:rPr>
          <w:rFonts w:ascii="Arial Unicode MS" w:hAnsi="Arial Unicode MS"/>
          <w:color w:val="000080"/>
          <w:u w:val="single"/>
        </w:rPr>
      </w:pPr>
      <w:r>
        <w:rPr>
          <w:rFonts w:hint="eastAsia"/>
          <w:color w:val="808000"/>
          <w:sz w:val="18"/>
          <w:szCs w:val="20"/>
        </w:rPr>
        <w:t>（建議使用工具列</w:t>
      </w:r>
      <w:r>
        <w:rPr>
          <w:rFonts w:hint="eastAsia"/>
          <w:color w:val="808000"/>
          <w:sz w:val="18"/>
          <w:szCs w:val="20"/>
        </w:rPr>
        <w:t>--</w:t>
      </w:r>
      <w:r w:rsidR="00F96920">
        <w:rPr>
          <w:rFonts w:hint="eastAsia"/>
          <w:color w:val="808000"/>
          <w:sz w:val="18"/>
          <w:szCs w:val="20"/>
        </w:rPr>
        <w:t>〉</w:t>
      </w:r>
      <w:r>
        <w:rPr>
          <w:rFonts w:hint="eastAsia"/>
          <w:color w:val="808000"/>
          <w:sz w:val="18"/>
          <w:szCs w:val="20"/>
        </w:rPr>
        <w:t>檢視</w:t>
      </w:r>
      <w:r>
        <w:rPr>
          <w:rFonts w:hint="eastAsia"/>
          <w:color w:val="808000"/>
          <w:sz w:val="18"/>
          <w:szCs w:val="20"/>
        </w:rPr>
        <w:t>--</w:t>
      </w:r>
      <w:r w:rsidR="00F96920">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136" w:type="pct"/>
        <w:tblCellSpacing w:w="0" w:type="dxa"/>
        <w:tblInd w:w="15" w:type="dxa"/>
        <w:tblCellMar>
          <w:left w:w="0" w:type="dxa"/>
          <w:right w:w="0" w:type="dxa"/>
        </w:tblCellMar>
        <w:tblLook w:val="0000" w:firstRow="0" w:lastRow="0" w:firstColumn="0" w:lastColumn="0" w:noHBand="0" w:noVBand="0"/>
      </w:tblPr>
      <w:tblGrid>
        <w:gridCol w:w="1119"/>
        <w:gridCol w:w="5163"/>
        <w:gridCol w:w="3909"/>
      </w:tblGrid>
      <w:tr w:rsidR="001B3E85" w:rsidRPr="00584CFF" w14:paraId="71E942F3" w14:textId="77777777" w:rsidTr="003E7630">
        <w:trPr>
          <w:cantSplit/>
          <w:trHeight w:val="750"/>
          <w:tblCellSpacing w:w="0" w:type="dxa"/>
        </w:trPr>
        <w:tc>
          <w:tcPr>
            <w:tcW w:w="549" w:type="pct"/>
            <w:tcBorders>
              <w:top w:val="nil"/>
              <w:left w:val="nil"/>
              <w:bottom w:val="nil"/>
              <w:right w:val="nil"/>
            </w:tcBorders>
            <w:shd w:val="clear" w:color="auto" w:fill="CC3300"/>
            <w:vAlign w:val="center"/>
          </w:tcPr>
          <w:p w14:paraId="2A58C541" w14:textId="1719F868" w:rsidR="001B3E85" w:rsidRPr="00584CFF" w:rsidRDefault="00F96920" w:rsidP="0004321A">
            <w:pPr>
              <w:jc w:val="center"/>
              <w:rPr>
                <w:rFonts w:ascii="Arial Unicode MS" w:hAnsi="Arial Unicode MS"/>
                <w:b/>
                <w:bCs/>
                <w:color w:val="FFFFFF"/>
                <w:sz w:val="22"/>
              </w:rPr>
            </w:pPr>
            <w:r w:rsidRPr="00F96920">
              <w:rPr>
                <w:rFonts w:ascii="新細明體" w:hAnsi="新細明體"/>
                <w:b/>
                <w:bCs/>
                <w:color w:val="FFFFFF"/>
                <w:sz w:val="18"/>
              </w:rPr>
              <w:t>法規名稱</w:t>
            </w:r>
          </w:p>
        </w:tc>
        <w:tc>
          <w:tcPr>
            <w:tcW w:w="2533" w:type="pct"/>
            <w:tcBorders>
              <w:top w:val="nil"/>
              <w:left w:val="nil"/>
              <w:bottom w:val="nil"/>
              <w:right w:val="nil"/>
            </w:tcBorders>
            <w:shd w:val="clear" w:color="auto" w:fill="FFFAE5"/>
            <w:vAlign w:val="center"/>
          </w:tcPr>
          <w:p w14:paraId="2A940FBA" w14:textId="77777777" w:rsidR="001B3E85" w:rsidRPr="00584CFF" w:rsidRDefault="001B3E85" w:rsidP="00584CFF">
            <w:pPr>
              <w:jc w:val="center"/>
              <w:rPr>
                <w:rFonts w:eastAsia="標楷體"/>
                <w:shadow/>
                <w:sz w:val="32"/>
              </w:rPr>
            </w:pPr>
            <w:r w:rsidRPr="00584CFF">
              <w:rPr>
                <w:rFonts w:eastAsia="標楷體"/>
                <w:shadow/>
                <w:sz w:val="32"/>
              </w:rPr>
              <w:t>中央研究院組織法</w:t>
            </w:r>
          </w:p>
        </w:tc>
        <w:tc>
          <w:tcPr>
            <w:tcW w:w="1918" w:type="pct"/>
            <w:tcBorders>
              <w:top w:val="nil"/>
              <w:left w:val="nil"/>
              <w:bottom w:val="nil"/>
              <w:right w:val="nil"/>
            </w:tcBorders>
            <w:shd w:val="clear" w:color="auto" w:fill="FFFAE5"/>
            <w:vAlign w:val="center"/>
          </w:tcPr>
          <w:p w14:paraId="0D2C267E" w14:textId="77777777" w:rsidR="001B3E85" w:rsidRPr="00584CFF" w:rsidRDefault="001B3E85" w:rsidP="00AA0CB3">
            <w:pPr>
              <w:ind w:leftChars="1" w:left="2"/>
              <w:rPr>
                <w:rFonts w:ascii="Arial Unicode MS" w:hAnsi="Arial Unicode MS"/>
                <w:color w:val="800000"/>
              </w:rPr>
            </w:pPr>
            <w:r w:rsidRPr="00584CFF">
              <w:rPr>
                <w:rFonts w:ascii="Arial Unicode MS" w:hAnsi="Arial Unicode MS"/>
                <w:color w:val="800000"/>
              </w:rPr>
              <w:t>【</w:t>
            </w:r>
            <w:r w:rsidRPr="00584CFF">
              <w:rPr>
                <w:rFonts w:ascii="Arial Unicode MS" w:hAnsi="Arial Unicode MS" w:hint="eastAsia"/>
                <w:color w:val="800000"/>
              </w:rPr>
              <w:t>修正</w:t>
            </w:r>
            <w:r w:rsidRPr="00584CFF">
              <w:rPr>
                <w:rFonts w:ascii="Arial Unicode MS" w:hAnsi="Arial Unicode MS"/>
                <w:color w:val="800000"/>
              </w:rPr>
              <w:t>日期】</w:t>
            </w:r>
            <w:r w:rsidRPr="00584CFF">
              <w:rPr>
                <w:rFonts w:ascii="Arial Unicode MS" w:hAnsi="Arial Unicode MS" w:hint="eastAsia"/>
                <w:color w:val="800000"/>
              </w:rPr>
              <w:t>民國</w:t>
            </w:r>
            <w:r w:rsidR="00B33689">
              <w:rPr>
                <w:rFonts w:ascii="Arial Unicode MS" w:hAnsi="Arial Unicode MS" w:hint="eastAsia"/>
                <w:color w:val="800000"/>
              </w:rPr>
              <w:t>102</w:t>
            </w:r>
            <w:r w:rsidRPr="00584CFF">
              <w:rPr>
                <w:rFonts w:ascii="Arial Unicode MS" w:hAnsi="Arial Unicode MS"/>
                <w:color w:val="800000"/>
              </w:rPr>
              <w:t>年</w:t>
            </w:r>
            <w:r w:rsidR="00D6739E" w:rsidRPr="00584CFF">
              <w:rPr>
                <w:rFonts w:ascii="Arial Unicode MS" w:hAnsi="Arial Unicode MS" w:hint="eastAsia"/>
                <w:color w:val="800000"/>
              </w:rPr>
              <w:t>1</w:t>
            </w:r>
            <w:r w:rsidR="00B33689">
              <w:rPr>
                <w:rFonts w:ascii="Arial Unicode MS" w:hAnsi="Arial Unicode MS" w:hint="eastAsia"/>
                <w:color w:val="800000"/>
              </w:rPr>
              <w:t>2</w:t>
            </w:r>
            <w:r w:rsidRPr="00584CFF">
              <w:rPr>
                <w:rFonts w:ascii="Arial Unicode MS" w:hAnsi="Arial Unicode MS"/>
                <w:color w:val="800000"/>
              </w:rPr>
              <w:t>月</w:t>
            </w:r>
            <w:r w:rsidR="00D6739E" w:rsidRPr="00584CFF">
              <w:rPr>
                <w:rFonts w:ascii="Arial Unicode MS" w:hAnsi="Arial Unicode MS" w:hint="eastAsia"/>
                <w:color w:val="800000"/>
              </w:rPr>
              <w:t>3</w:t>
            </w:r>
            <w:r w:rsidR="00B33689">
              <w:rPr>
                <w:rFonts w:ascii="Arial Unicode MS" w:hAnsi="Arial Unicode MS" w:hint="eastAsia"/>
                <w:color w:val="800000"/>
              </w:rPr>
              <w:t>1</w:t>
            </w:r>
            <w:r w:rsidRPr="00584CFF">
              <w:rPr>
                <w:rFonts w:ascii="Arial Unicode MS" w:hAnsi="Arial Unicode MS"/>
                <w:color w:val="800000"/>
              </w:rPr>
              <w:t>日</w:t>
            </w:r>
          </w:p>
          <w:p w14:paraId="71CD7408" w14:textId="77777777" w:rsidR="001B3E85" w:rsidRPr="00584CFF" w:rsidRDefault="001B3E85" w:rsidP="00B33689">
            <w:pPr>
              <w:ind w:leftChars="1" w:left="2"/>
              <w:rPr>
                <w:rFonts w:ascii="Arial Unicode MS" w:hAnsi="Arial Unicode MS"/>
                <w:color w:val="800000"/>
              </w:rPr>
            </w:pPr>
            <w:r w:rsidRPr="00584CFF">
              <w:rPr>
                <w:rFonts w:ascii="Arial Unicode MS" w:hAnsi="Arial Unicode MS"/>
                <w:color w:val="800000"/>
              </w:rPr>
              <w:t>【</w:t>
            </w:r>
            <w:r w:rsidRPr="00584CFF">
              <w:rPr>
                <w:rFonts w:ascii="Arial Unicode MS" w:hAnsi="Arial Unicode MS" w:hint="eastAsia"/>
                <w:color w:val="800000"/>
              </w:rPr>
              <w:t>公布日期</w:t>
            </w:r>
            <w:r w:rsidRPr="00584CFF">
              <w:rPr>
                <w:rFonts w:ascii="Arial Unicode MS" w:hAnsi="Arial Unicode MS"/>
                <w:color w:val="800000"/>
              </w:rPr>
              <w:t>】</w:t>
            </w:r>
            <w:r w:rsidRPr="00584CFF">
              <w:rPr>
                <w:rFonts w:ascii="Arial Unicode MS" w:hAnsi="Arial Unicode MS" w:hint="eastAsia"/>
                <w:color w:val="800000"/>
              </w:rPr>
              <w:t>民國</w:t>
            </w:r>
            <w:r w:rsidR="00B33689">
              <w:rPr>
                <w:rFonts w:ascii="Arial Unicode MS" w:hAnsi="Arial Unicode MS" w:hint="eastAsia"/>
                <w:color w:val="800000"/>
              </w:rPr>
              <w:t>103</w:t>
            </w:r>
            <w:r w:rsidRPr="00584CFF">
              <w:rPr>
                <w:rFonts w:ascii="Arial Unicode MS" w:hAnsi="Arial Unicode MS"/>
                <w:color w:val="800000"/>
              </w:rPr>
              <w:t>年</w:t>
            </w:r>
            <w:r w:rsidR="00B33914" w:rsidRPr="00584CFF">
              <w:rPr>
                <w:rFonts w:ascii="Arial Unicode MS" w:hAnsi="Arial Unicode MS" w:hint="eastAsia"/>
                <w:color w:val="800000"/>
              </w:rPr>
              <w:t>1</w:t>
            </w:r>
            <w:r w:rsidRPr="00584CFF">
              <w:rPr>
                <w:rFonts w:ascii="Arial Unicode MS" w:hAnsi="Arial Unicode MS"/>
                <w:color w:val="800000"/>
              </w:rPr>
              <w:t>月</w:t>
            </w:r>
            <w:r w:rsidR="00B33689">
              <w:rPr>
                <w:rFonts w:ascii="Arial Unicode MS" w:hAnsi="Arial Unicode MS" w:hint="eastAsia"/>
                <w:color w:val="800000"/>
              </w:rPr>
              <w:t>15</w:t>
            </w:r>
            <w:r w:rsidRPr="00584CFF">
              <w:rPr>
                <w:rFonts w:ascii="Arial Unicode MS" w:hAnsi="Arial Unicode MS"/>
                <w:color w:val="800000"/>
              </w:rPr>
              <w:t>日</w:t>
            </w:r>
          </w:p>
        </w:tc>
      </w:tr>
    </w:tbl>
    <w:p w14:paraId="1CBA61C9" w14:textId="5CFCAF28" w:rsidR="008D79C7" w:rsidRPr="00A262EC" w:rsidRDefault="009A68ED" w:rsidP="009A68ED">
      <w:pPr>
        <w:jc w:val="center"/>
        <w:rPr>
          <w:rFonts w:ascii="Arial Unicode MS" w:hAnsi="Arial Unicode MS"/>
          <w:b/>
          <w:bCs/>
          <w:color w:val="800000"/>
        </w:rPr>
      </w:pPr>
      <w:r w:rsidRPr="00A262EC">
        <w:rPr>
          <w:rFonts w:ascii="Arial Unicode MS" w:hAnsi="Arial Unicode MS" w:hint="eastAsia"/>
          <w:color w:val="FFFFFF"/>
          <w:sz w:val="18"/>
        </w:rPr>
        <w:t>‧</w:t>
      </w:r>
      <w:hyperlink r:id="rId12" w:anchor="中央研究院組織法" w:history="1">
        <w:r w:rsidRPr="00A262EC">
          <w:rPr>
            <w:rStyle w:val="a3"/>
            <w:rFonts w:ascii="Arial Unicode MS" w:hAnsi="Arial Unicode MS" w:hint="eastAsia"/>
            <w:sz w:val="18"/>
          </w:rPr>
          <w:t>S-link</w:t>
        </w:r>
        <w:r w:rsidRPr="00A262EC">
          <w:rPr>
            <w:rStyle w:val="a3"/>
            <w:rFonts w:ascii="Arial Unicode MS" w:hAnsi="Arial Unicode MS" w:hint="eastAsia"/>
            <w:sz w:val="18"/>
          </w:rPr>
          <w:t>總索引</w:t>
        </w:r>
      </w:hyperlink>
      <w:r w:rsidR="00F96920">
        <w:rPr>
          <w:rFonts w:ascii="Arial Unicode MS" w:hAnsi="Arial Unicode MS" w:hint="eastAsia"/>
          <w:b/>
          <w:color w:val="5F5F5F"/>
          <w:sz w:val="18"/>
        </w:rPr>
        <w:t>〉〉</w:t>
      </w:r>
      <w:hyperlink r:id="rId13" w:tgtFrame="_blank" w:history="1">
        <w:r w:rsidRPr="00A262EC">
          <w:rPr>
            <w:rStyle w:val="a3"/>
            <w:rFonts w:ascii="Arial Unicode MS" w:hAnsi="Arial Unicode MS" w:hint="eastAsia"/>
            <w:sz w:val="18"/>
          </w:rPr>
          <w:t>線上網頁版</w:t>
        </w:r>
      </w:hyperlink>
      <w:r w:rsidR="00F96920">
        <w:rPr>
          <w:rFonts w:ascii="Arial Unicode MS" w:hAnsi="Arial Unicode MS" w:hint="eastAsia"/>
          <w:b/>
          <w:color w:val="5F5F5F"/>
          <w:sz w:val="18"/>
        </w:rPr>
        <w:t>〉〉</w:t>
      </w:r>
    </w:p>
    <w:p w14:paraId="35461916" w14:textId="77777777" w:rsidR="001B3E85" w:rsidRPr="00B77F5B" w:rsidRDefault="001B3E85" w:rsidP="00B77F5B">
      <w:pPr>
        <w:pStyle w:val="1"/>
        <w:snapToGrid w:val="0"/>
        <w:spacing w:before="100" w:beforeAutospacing="1" w:after="100" w:afterAutospacing="1"/>
        <w:textAlignment w:val="auto"/>
        <w:rPr>
          <w:color w:val="990000"/>
        </w:rPr>
      </w:pPr>
      <w:r w:rsidRPr="00B77F5B">
        <w:rPr>
          <w:color w:val="990000"/>
        </w:rPr>
        <w:t>【</w:t>
      </w:r>
      <w:r w:rsidRPr="00B77F5B">
        <w:rPr>
          <w:rFonts w:hint="eastAsia"/>
          <w:color w:val="990000"/>
        </w:rPr>
        <w:t>法規沿革</w:t>
      </w:r>
      <w:r w:rsidRPr="00B77F5B">
        <w:rPr>
          <w:color w:val="990000"/>
        </w:rPr>
        <w:t>】</w:t>
      </w:r>
    </w:p>
    <w:p w14:paraId="5D3D3C41" w14:textId="77777777" w:rsidR="001B3E85" w:rsidRPr="00584CFF" w:rsidRDefault="001B3E85" w:rsidP="009A68ED">
      <w:pPr>
        <w:ind w:leftChars="75" w:left="150"/>
        <w:jc w:val="both"/>
        <w:rPr>
          <w:rFonts w:ascii="Arial Unicode MS" w:hAnsi="Arial Unicode MS"/>
          <w:color w:val="666699"/>
          <w:sz w:val="18"/>
        </w:rPr>
      </w:pPr>
      <w:r w:rsidRPr="00102C4E">
        <w:rPr>
          <w:rFonts w:ascii="Arial Unicode MS" w:hAnsi="Arial Unicode MS"/>
          <w:b/>
          <w:color w:val="666699"/>
          <w:sz w:val="18"/>
        </w:rPr>
        <w:t>1</w:t>
      </w:r>
      <w:r w:rsidR="004F63EF">
        <w:rPr>
          <w:rFonts w:ascii="Arial Unicode MS" w:hAnsi="Arial Unicode MS" w:hint="eastAsia"/>
          <w:b/>
          <w:color w:val="666699"/>
          <w:sz w:val="18"/>
        </w:rPr>
        <w:t>‧</w:t>
      </w:r>
      <w:r w:rsidRPr="00584CFF">
        <w:rPr>
          <w:rFonts w:ascii="Arial Unicode MS" w:hAnsi="Arial Unicode MS"/>
          <w:color w:val="666699"/>
          <w:sz w:val="18"/>
        </w:rPr>
        <w:t>中華民國十七年十一月九日國民政府制定公布</w:t>
      </w:r>
    </w:p>
    <w:p w14:paraId="113D6C99" w14:textId="77777777" w:rsidR="001B3E85" w:rsidRPr="00584CFF" w:rsidRDefault="001B3E85" w:rsidP="009A68ED">
      <w:pPr>
        <w:ind w:leftChars="75" w:left="150"/>
        <w:jc w:val="both"/>
        <w:rPr>
          <w:rFonts w:ascii="Arial Unicode MS" w:hAnsi="Arial Unicode MS"/>
          <w:color w:val="666699"/>
          <w:sz w:val="18"/>
        </w:rPr>
      </w:pPr>
      <w:r w:rsidRPr="00102C4E">
        <w:rPr>
          <w:rFonts w:ascii="Arial Unicode MS" w:hAnsi="Arial Unicode MS"/>
          <w:b/>
          <w:color w:val="666699"/>
          <w:sz w:val="18"/>
        </w:rPr>
        <w:t>2</w:t>
      </w:r>
      <w:r w:rsidR="004F63EF">
        <w:rPr>
          <w:rFonts w:ascii="Arial Unicode MS" w:hAnsi="Arial Unicode MS" w:hint="eastAsia"/>
          <w:b/>
          <w:color w:val="666699"/>
          <w:sz w:val="18"/>
        </w:rPr>
        <w:t>‧</w:t>
      </w:r>
      <w:r w:rsidRPr="00584CFF">
        <w:rPr>
          <w:rFonts w:ascii="Arial Unicode MS" w:hAnsi="Arial Unicode MS"/>
          <w:color w:val="666699"/>
          <w:sz w:val="18"/>
        </w:rPr>
        <w:t>中華民國二十四年五月二十七日國民政府修正公布</w:t>
      </w:r>
    </w:p>
    <w:p w14:paraId="7C7BDB08" w14:textId="77777777" w:rsidR="001B3E85" w:rsidRPr="00584CFF" w:rsidRDefault="001B3E85" w:rsidP="009A68ED">
      <w:pPr>
        <w:ind w:leftChars="75" w:left="150"/>
        <w:jc w:val="both"/>
        <w:rPr>
          <w:rFonts w:ascii="Arial Unicode MS" w:hAnsi="Arial Unicode MS"/>
          <w:color w:val="666699"/>
          <w:sz w:val="18"/>
        </w:rPr>
      </w:pPr>
      <w:r w:rsidRPr="00102C4E">
        <w:rPr>
          <w:rFonts w:ascii="Arial Unicode MS" w:hAnsi="Arial Unicode MS"/>
          <w:b/>
          <w:color w:val="666699"/>
          <w:sz w:val="18"/>
        </w:rPr>
        <w:t>3</w:t>
      </w:r>
      <w:r w:rsidR="004F63EF">
        <w:rPr>
          <w:rFonts w:ascii="Arial Unicode MS" w:hAnsi="Arial Unicode MS" w:hint="eastAsia"/>
          <w:b/>
          <w:color w:val="666699"/>
          <w:sz w:val="18"/>
        </w:rPr>
        <w:t>‧</w:t>
      </w:r>
      <w:r w:rsidRPr="00584CFF">
        <w:rPr>
          <w:rFonts w:ascii="Arial Unicode MS" w:hAnsi="Arial Unicode MS"/>
          <w:color w:val="666699"/>
          <w:sz w:val="18"/>
        </w:rPr>
        <w:t>中華民國二十五年十一月六日國民政府修正公布</w:t>
      </w:r>
    </w:p>
    <w:p w14:paraId="368EBD9D" w14:textId="77777777" w:rsidR="001B3E85" w:rsidRPr="00584CFF" w:rsidRDefault="001B3E85" w:rsidP="009A68ED">
      <w:pPr>
        <w:ind w:leftChars="75" w:left="150"/>
        <w:jc w:val="both"/>
        <w:rPr>
          <w:rFonts w:ascii="Arial Unicode MS" w:hAnsi="Arial Unicode MS"/>
          <w:color w:val="666699"/>
          <w:sz w:val="18"/>
        </w:rPr>
      </w:pPr>
      <w:r w:rsidRPr="00102C4E">
        <w:rPr>
          <w:rFonts w:ascii="Arial Unicode MS" w:hAnsi="Arial Unicode MS"/>
          <w:b/>
          <w:color w:val="666699"/>
          <w:sz w:val="18"/>
        </w:rPr>
        <w:t>4</w:t>
      </w:r>
      <w:r w:rsidR="004F63EF">
        <w:rPr>
          <w:rFonts w:ascii="Arial Unicode MS" w:hAnsi="Arial Unicode MS" w:hint="eastAsia"/>
          <w:b/>
          <w:color w:val="666699"/>
          <w:sz w:val="18"/>
        </w:rPr>
        <w:t>‧</w:t>
      </w:r>
      <w:r w:rsidRPr="00584CFF">
        <w:rPr>
          <w:rFonts w:ascii="Arial Unicode MS" w:hAnsi="Arial Unicode MS"/>
          <w:color w:val="666699"/>
          <w:sz w:val="18"/>
        </w:rPr>
        <w:t>中華民國三十二年三月十三日國民政府修正公布</w:t>
      </w:r>
      <w:r w:rsidR="005C6579">
        <w:rPr>
          <w:rFonts w:ascii="Arial Unicode MS" w:hAnsi="Arial Unicode MS"/>
          <w:color w:val="666699"/>
          <w:sz w:val="18"/>
        </w:rPr>
        <w:t>（</w:t>
      </w:r>
      <w:r w:rsidR="005C6579" w:rsidRPr="00584CFF">
        <w:rPr>
          <w:rFonts w:ascii="Arial Unicode MS" w:hAnsi="Arial Unicode MS"/>
          <w:color w:val="666699"/>
          <w:sz w:val="18"/>
        </w:rPr>
        <w:t>名稱：國立中央研究院組織法</w:t>
      </w:r>
      <w:r w:rsidR="005C6579">
        <w:rPr>
          <w:rFonts w:ascii="Arial Unicode MS" w:hAnsi="Arial Unicode MS"/>
          <w:color w:val="666699"/>
          <w:sz w:val="18"/>
        </w:rPr>
        <w:t>）</w:t>
      </w:r>
    </w:p>
    <w:p w14:paraId="1D0D05AE" w14:textId="77777777" w:rsidR="001B3E85" w:rsidRPr="00584CFF" w:rsidRDefault="001B3E85" w:rsidP="009A68ED">
      <w:pPr>
        <w:ind w:leftChars="75" w:left="150"/>
        <w:jc w:val="both"/>
        <w:rPr>
          <w:rFonts w:ascii="Arial Unicode MS" w:hAnsi="Arial Unicode MS"/>
          <w:color w:val="666699"/>
          <w:sz w:val="18"/>
        </w:rPr>
      </w:pPr>
      <w:r w:rsidRPr="00102C4E">
        <w:rPr>
          <w:rFonts w:ascii="Arial Unicode MS" w:hAnsi="Arial Unicode MS"/>
          <w:b/>
          <w:color w:val="666699"/>
          <w:sz w:val="18"/>
        </w:rPr>
        <w:t>5</w:t>
      </w:r>
      <w:r w:rsidR="004F63EF">
        <w:rPr>
          <w:rFonts w:ascii="Arial Unicode MS" w:hAnsi="Arial Unicode MS" w:hint="eastAsia"/>
          <w:b/>
          <w:color w:val="666699"/>
          <w:sz w:val="18"/>
        </w:rPr>
        <w:t>‧</w:t>
      </w:r>
      <w:r w:rsidRPr="00584CFF">
        <w:rPr>
          <w:rFonts w:ascii="Arial Unicode MS" w:hAnsi="Arial Unicode MS"/>
          <w:color w:val="666699"/>
          <w:sz w:val="18"/>
        </w:rPr>
        <w:t>中華民國四十三年十二月二十八日總統修正公布全文</w:t>
      </w:r>
      <w:r w:rsidRPr="00584CFF">
        <w:rPr>
          <w:rFonts w:ascii="Arial Unicode MS" w:hAnsi="Arial Unicode MS"/>
          <w:color w:val="666699"/>
          <w:sz w:val="18"/>
        </w:rPr>
        <w:t>15</w:t>
      </w:r>
      <w:r w:rsidRPr="00584CFF">
        <w:rPr>
          <w:rFonts w:ascii="Arial Unicode MS" w:hAnsi="Arial Unicode MS"/>
          <w:color w:val="666699"/>
          <w:sz w:val="18"/>
        </w:rPr>
        <w:t>條及名稱</w:t>
      </w:r>
    </w:p>
    <w:p w14:paraId="179FAF4B" w14:textId="77777777" w:rsidR="001B3E85" w:rsidRPr="00584CFF" w:rsidRDefault="001B3E85" w:rsidP="009A68ED">
      <w:pPr>
        <w:ind w:leftChars="75" w:left="150"/>
        <w:jc w:val="both"/>
        <w:rPr>
          <w:rFonts w:ascii="Arial Unicode MS" w:hAnsi="Arial Unicode MS"/>
          <w:color w:val="666699"/>
          <w:sz w:val="18"/>
        </w:rPr>
      </w:pPr>
      <w:r w:rsidRPr="00102C4E">
        <w:rPr>
          <w:rFonts w:ascii="Arial Unicode MS" w:hAnsi="Arial Unicode MS"/>
          <w:b/>
          <w:color w:val="666699"/>
          <w:sz w:val="18"/>
        </w:rPr>
        <w:t>6</w:t>
      </w:r>
      <w:r w:rsidR="004F63EF">
        <w:rPr>
          <w:rFonts w:ascii="Arial Unicode MS" w:hAnsi="Arial Unicode MS" w:hint="eastAsia"/>
          <w:b/>
          <w:color w:val="666699"/>
          <w:sz w:val="18"/>
        </w:rPr>
        <w:t>‧</w:t>
      </w:r>
      <w:r w:rsidRPr="00584CFF">
        <w:rPr>
          <w:rFonts w:ascii="Arial Unicode MS" w:hAnsi="Arial Unicode MS"/>
          <w:color w:val="666699"/>
          <w:sz w:val="18"/>
        </w:rPr>
        <w:t>中華民國七十九年一月二十四日總統令修正公布全文</w:t>
      </w:r>
      <w:r w:rsidRPr="00584CFF">
        <w:rPr>
          <w:rFonts w:ascii="Arial Unicode MS" w:hAnsi="Arial Unicode MS"/>
          <w:color w:val="666699"/>
          <w:sz w:val="18"/>
        </w:rPr>
        <w:t>32</w:t>
      </w:r>
      <w:r w:rsidRPr="00584CFF">
        <w:rPr>
          <w:rFonts w:ascii="Arial Unicode MS" w:hAnsi="Arial Unicode MS"/>
          <w:color w:val="666699"/>
          <w:sz w:val="18"/>
        </w:rPr>
        <w:t>條</w:t>
      </w:r>
    </w:p>
    <w:p w14:paraId="641483DF" w14:textId="77777777" w:rsidR="001B3E85" w:rsidRPr="00584CFF" w:rsidRDefault="001B3E85" w:rsidP="009A68ED">
      <w:pPr>
        <w:ind w:leftChars="75" w:left="150"/>
        <w:jc w:val="both"/>
        <w:rPr>
          <w:rFonts w:ascii="Arial Unicode MS" w:hAnsi="Arial Unicode MS"/>
          <w:color w:val="666699"/>
          <w:sz w:val="18"/>
        </w:rPr>
      </w:pPr>
      <w:r w:rsidRPr="00102C4E">
        <w:rPr>
          <w:rFonts w:ascii="Arial Unicode MS" w:hAnsi="Arial Unicode MS"/>
          <w:b/>
          <w:color w:val="666699"/>
          <w:sz w:val="18"/>
        </w:rPr>
        <w:t>7</w:t>
      </w:r>
      <w:r w:rsidR="004F63EF">
        <w:rPr>
          <w:rFonts w:ascii="Arial Unicode MS" w:hAnsi="Arial Unicode MS" w:hint="eastAsia"/>
          <w:b/>
          <w:color w:val="666699"/>
          <w:sz w:val="18"/>
        </w:rPr>
        <w:t>‧</w:t>
      </w:r>
      <w:r w:rsidRPr="00584CFF">
        <w:rPr>
          <w:rFonts w:ascii="Arial Unicode MS" w:hAnsi="Arial Unicode MS"/>
          <w:color w:val="666699"/>
          <w:sz w:val="18"/>
        </w:rPr>
        <w:t>中華民國九十年十月十七日總統</w:t>
      </w:r>
      <w:r w:rsidR="005C6579">
        <w:rPr>
          <w:rFonts w:ascii="Arial Unicode MS" w:hAnsi="Arial Unicode MS"/>
          <w:color w:val="666699"/>
          <w:sz w:val="18"/>
        </w:rPr>
        <w:t>（</w:t>
      </w:r>
      <w:r w:rsidRPr="00584CFF">
        <w:rPr>
          <w:rFonts w:ascii="Arial Unicode MS" w:hAnsi="Arial Unicode MS"/>
          <w:color w:val="666699"/>
          <w:sz w:val="18"/>
        </w:rPr>
        <w:t>90</w:t>
      </w:r>
      <w:r w:rsidR="005C6579">
        <w:rPr>
          <w:rFonts w:ascii="Arial Unicode MS" w:hAnsi="Arial Unicode MS"/>
          <w:color w:val="666699"/>
          <w:sz w:val="18"/>
        </w:rPr>
        <w:t>）</w:t>
      </w:r>
      <w:r w:rsidRPr="00584CFF">
        <w:rPr>
          <w:rFonts w:ascii="Arial Unicode MS" w:hAnsi="Arial Unicode MS"/>
          <w:color w:val="666699"/>
          <w:sz w:val="18"/>
        </w:rPr>
        <w:t>華總一義字第</w:t>
      </w:r>
      <w:r w:rsidRPr="00584CFF">
        <w:rPr>
          <w:rFonts w:ascii="Arial Unicode MS" w:hAnsi="Arial Unicode MS"/>
          <w:color w:val="666699"/>
          <w:sz w:val="18"/>
        </w:rPr>
        <w:t>9000203910</w:t>
      </w:r>
      <w:r w:rsidRPr="00584CFF">
        <w:rPr>
          <w:rFonts w:ascii="Arial Unicode MS" w:hAnsi="Arial Unicode MS"/>
          <w:color w:val="666699"/>
          <w:sz w:val="18"/>
        </w:rPr>
        <w:t>號令修正發布全文</w:t>
      </w:r>
      <w:r w:rsidRPr="00584CFF">
        <w:rPr>
          <w:rFonts w:ascii="Arial Unicode MS" w:hAnsi="Arial Unicode MS"/>
          <w:color w:val="666699"/>
          <w:sz w:val="18"/>
        </w:rPr>
        <w:t>31</w:t>
      </w:r>
      <w:r w:rsidRPr="00584CFF">
        <w:rPr>
          <w:rFonts w:ascii="Arial Unicode MS" w:hAnsi="Arial Unicode MS"/>
          <w:color w:val="666699"/>
          <w:sz w:val="18"/>
        </w:rPr>
        <w:t>條</w:t>
      </w:r>
    </w:p>
    <w:p w14:paraId="0213E1A0" w14:textId="77777777" w:rsidR="001B3E85" w:rsidRPr="00584CFF" w:rsidRDefault="001B3E85" w:rsidP="009A68ED">
      <w:pPr>
        <w:ind w:leftChars="75" w:left="150"/>
        <w:jc w:val="both"/>
        <w:rPr>
          <w:rFonts w:ascii="Arial Unicode MS" w:hAnsi="Arial Unicode MS"/>
          <w:color w:val="666699"/>
          <w:sz w:val="18"/>
        </w:rPr>
      </w:pPr>
      <w:r w:rsidRPr="00102C4E">
        <w:rPr>
          <w:rFonts w:ascii="Arial Unicode MS" w:hAnsi="Arial Unicode MS"/>
          <w:b/>
          <w:color w:val="666699"/>
          <w:sz w:val="18"/>
        </w:rPr>
        <w:t>8</w:t>
      </w:r>
      <w:r w:rsidR="004F63EF">
        <w:rPr>
          <w:rFonts w:ascii="Arial Unicode MS" w:hAnsi="Arial Unicode MS" w:hint="eastAsia"/>
          <w:b/>
          <w:color w:val="666699"/>
          <w:sz w:val="18"/>
        </w:rPr>
        <w:t>‧</w:t>
      </w:r>
      <w:r w:rsidRPr="00584CFF">
        <w:rPr>
          <w:rFonts w:ascii="Arial Unicode MS" w:hAnsi="Arial Unicode MS"/>
          <w:color w:val="666699"/>
          <w:sz w:val="18"/>
        </w:rPr>
        <w:t>中華民國九十一年五月十五日總統</w:t>
      </w:r>
      <w:r w:rsidR="005C6579">
        <w:rPr>
          <w:rFonts w:ascii="Arial Unicode MS" w:hAnsi="Arial Unicode MS"/>
          <w:color w:val="666699"/>
          <w:sz w:val="18"/>
        </w:rPr>
        <w:t>（</w:t>
      </w:r>
      <w:r w:rsidRPr="00584CFF">
        <w:rPr>
          <w:rFonts w:ascii="Arial Unicode MS" w:hAnsi="Arial Unicode MS"/>
          <w:color w:val="666699"/>
          <w:sz w:val="18"/>
        </w:rPr>
        <w:t>91</w:t>
      </w:r>
      <w:r w:rsidR="005C6579">
        <w:rPr>
          <w:rFonts w:ascii="Arial Unicode MS" w:hAnsi="Arial Unicode MS"/>
          <w:color w:val="666699"/>
          <w:sz w:val="18"/>
        </w:rPr>
        <w:t>）</w:t>
      </w:r>
      <w:r w:rsidRPr="00584CFF">
        <w:rPr>
          <w:rFonts w:ascii="Arial Unicode MS" w:hAnsi="Arial Unicode MS"/>
          <w:color w:val="666699"/>
          <w:sz w:val="18"/>
        </w:rPr>
        <w:t>華總一義字第</w:t>
      </w:r>
      <w:r w:rsidRPr="00584CFF">
        <w:rPr>
          <w:rFonts w:ascii="Arial Unicode MS" w:hAnsi="Arial Unicode MS"/>
          <w:color w:val="666699"/>
          <w:sz w:val="18"/>
        </w:rPr>
        <w:t>09100093870</w:t>
      </w:r>
      <w:r w:rsidRPr="00584CFF">
        <w:rPr>
          <w:rFonts w:ascii="Arial Unicode MS" w:hAnsi="Arial Unicode MS"/>
          <w:color w:val="666699"/>
          <w:sz w:val="18"/>
        </w:rPr>
        <w:t>號令修正公布</w:t>
      </w:r>
      <w:hyperlink w:anchor="a16" w:history="1">
        <w:r w:rsidRPr="00584CFF">
          <w:rPr>
            <w:rStyle w:val="a3"/>
            <w:rFonts w:ascii="Arial Unicode MS" w:hAnsi="Arial Unicode MS"/>
            <w:sz w:val="18"/>
          </w:rPr>
          <w:t>第</w:t>
        </w:r>
        <w:r w:rsidRPr="00584CFF">
          <w:rPr>
            <w:rStyle w:val="a3"/>
            <w:rFonts w:ascii="Arial Unicode MS" w:hAnsi="Arial Unicode MS"/>
            <w:sz w:val="18"/>
          </w:rPr>
          <w:t>16</w:t>
        </w:r>
        <w:r w:rsidRPr="00584CFF">
          <w:rPr>
            <w:rStyle w:val="a3"/>
            <w:rFonts w:ascii="Arial Unicode MS" w:hAnsi="Arial Unicode MS"/>
            <w:sz w:val="18"/>
          </w:rPr>
          <w:t>條</w:t>
        </w:r>
      </w:hyperlink>
      <w:r w:rsidRPr="00584CFF">
        <w:rPr>
          <w:rFonts w:ascii="Arial Unicode MS" w:hAnsi="Arial Unicode MS"/>
          <w:color w:val="666699"/>
          <w:sz w:val="18"/>
        </w:rPr>
        <w:t>條文</w:t>
      </w:r>
    </w:p>
    <w:p w14:paraId="4FC361E9" w14:textId="77777777" w:rsidR="008C1E0A" w:rsidRDefault="00B33914" w:rsidP="009A68ED">
      <w:pPr>
        <w:widowControl/>
        <w:ind w:leftChars="75" w:left="150"/>
        <w:jc w:val="both"/>
        <w:rPr>
          <w:rFonts w:ascii="Arial Unicode MS" w:hAnsi="Arial Unicode MS" w:cs="細明體"/>
          <w:color w:val="666699"/>
          <w:sz w:val="18"/>
          <w:szCs w:val="20"/>
        </w:rPr>
      </w:pPr>
      <w:r w:rsidRPr="00102C4E">
        <w:rPr>
          <w:rFonts w:ascii="Arial Unicode MS" w:hAnsi="Arial Unicode MS" w:cs="新細明體" w:hint="eastAsia"/>
          <w:b/>
          <w:color w:val="666699"/>
          <w:sz w:val="18"/>
          <w:szCs w:val="20"/>
        </w:rPr>
        <w:t>9</w:t>
      </w:r>
      <w:r w:rsidR="00DD201B">
        <w:rPr>
          <w:rFonts w:ascii="Arial Unicode MS" w:hAnsi="Arial Unicode MS" w:cs="新細明體" w:hint="eastAsia"/>
          <w:b/>
          <w:color w:val="666699"/>
          <w:sz w:val="18"/>
          <w:szCs w:val="20"/>
        </w:rPr>
        <w:t>‧</w:t>
      </w:r>
      <w:r w:rsidRPr="00584CFF">
        <w:rPr>
          <w:rFonts w:ascii="Arial Unicode MS" w:hAnsi="Arial Unicode MS" w:cs="細明體"/>
          <w:color w:val="666699"/>
          <w:sz w:val="18"/>
          <w:szCs w:val="20"/>
        </w:rPr>
        <w:t>中華民國九十五年一月十八日總統華總一義字第</w:t>
      </w:r>
      <w:r w:rsidRPr="00584CFF">
        <w:rPr>
          <w:rFonts w:ascii="Arial Unicode MS" w:hAnsi="Arial Unicode MS" w:cs="細明體"/>
          <w:color w:val="666699"/>
          <w:sz w:val="18"/>
          <w:szCs w:val="20"/>
        </w:rPr>
        <w:t>09500005891</w:t>
      </w:r>
      <w:r w:rsidRPr="00584CFF">
        <w:rPr>
          <w:rFonts w:ascii="Arial Unicode MS" w:hAnsi="Arial Unicode MS" w:cs="細明體"/>
          <w:color w:val="666699"/>
          <w:sz w:val="18"/>
          <w:szCs w:val="20"/>
        </w:rPr>
        <w:t>號令修正發布第</w:t>
      </w:r>
      <w:hyperlink w:anchor="a3" w:history="1">
        <w:r w:rsidRPr="00584CFF">
          <w:rPr>
            <w:rStyle w:val="a3"/>
            <w:rFonts w:ascii="Arial Unicode MS" w:hAnsi="Arial Unicode MS" w:cs="細明體"/>
            <w:sz w:val="18"/>
            <w:szCs w:val="20"/>
          </w:rPr>
          <w:t>3</w:t>
        </w:r>
      </w:hyperlink>
      <w:r w:rsidRPr="00584CFF">
        <w:rPr>
          <w:rFonts w:ascii="Arial Unicode MS" w:hAnsi="Arial Unicode MS" w:cs="細明體"/>
          <w:color w:val="666699"/>
          <w:sz w:val="18"/>
          <w:szCs w:val="20"/>
        </w:rPr>
        <w:t>、</w:t>
      </w:r>
      <w:hyperlink w:anchor="a10" w:history="1">
        <w:r w:rsidRPr="00584CFF">
          <w:rPr>
            <w:rStyle w:val="a3"/>
            <w:rFonts w:ascii="Arial Unicode MS" w:hAnsi="Arial Unicode MS" w:cs="細明體"/>
            <w:sz w:val="18"/>
            <w:szCs w:val="20"/>
          </w:rPr>
          <w:t>10</w:t>
        </w:r>
      </w:hyperlink>
      <w:r w:rsidRPr="00584CFF">
        <w:rPr>
          <w:rFonts w:ascii="Arial Unicode MS" w:hAnsi="Arial Unicode MS" w:cs="細明體"/>
          <w:color w:val="666699"/>
          <w:sz w:val="18"/>
          <w:szCs w:val="20"/>
        </w:rPr>
        <w:t>、</w:t>
      </w:r>
      <w:hyperlink w:anchor="a12" w:history="1">
        <w:r w:rsidRPr="00584CFF">
          <w:rPr>
            <w:rStyle w:val="a3"/>
            <w:rFonts w:ascii="Arial Unicode MS" w:hAnsi="Arial Unicode MS" w:cs="細明體"/>
            <w:sz w:val="18"/>
            <w:szCs w:val="20"/>
          </w:rPr>
          <w:t>12</w:t>
        </w:r>
      </w:hyperlink>
      <w:r w:rsidRPr="00584CFF">
        <w:rPr>
          <w:rFonts w:ascii="Arial Unicode MS" w:hAnsi="Arial Unicode MS" w:cs="細明體"/>
          <w:color w:val="666699"/>
          <w:sz w:val="18"/>
          <w:szCs w:val="20"/>
        </w:rPr>
        <w:t>、</w:t>
      </w:r>
      <w:hyperlink w:anchor="a14" w:history="1">
        <w:r w:rsidRPr="00584CFF">
          <w:rPr>
            <w:rStyle w:val="a3"/>
            <w:rFonts w:ascii="Arial Unicode MS" w:hAnsi="Arial Unicode MS" w:cs="細明體"/>
            <w:sz w:val="18"/>
            <w:szCs w:val="20"/>
          </w:rPr>
          <w:t>14</w:t>
        </w:r>
      </w:hyperlink>
      <w:r w:rsidRPr="00584CFF">
        <w:rPr>
          <w:rFonts w:ascii="Arial Unicode MS" w:hAnsi="Arial Unicode MS" w:cs="細明體"/>
          <w:color w:val="666699"/>
          <w:sz w:val="18"/>
          <w:szCs w:val="20"/>
        </w:rPr>
        <w:t>、</w:t>
      </w:r>
      <w:hyperlink w:anchor="a16" w:history="1">
        <w:r w:rsidRPr="00584CFF">
          <w:rPr>
            <w:rStyle w:val="a3"/>
            <w:rFonts w:ascii="Arial Unicode MS" w:hAnsi="Arial Unicode MS" w:cs="細明體"/>
            <w:sz w:val="18"/>
            <w:szCs w:val="20"/>
          </w:rPr>
          <w:t>16</w:t>
        </w:r>
      </w:hyperlink>
      <w:r w:rsidRPr="00584CFF">
        <w:rPr>
          <w:rFonts w:ascii="Arial Unicode MS" w:hAnsi="Arial Unicode MS" w:cs="細明體"/>
          <w:color w:val="666699"/>
          <w:sz w:val="18"/>
          <w:szCs w:val="20"/>
        </w:rPr>
        <w:t>、</w:t>
      </w:r>
      <w:hyperlink w:anchor="a17" w:history="1">
        <w:r w:rsidRPr="00584CFF">
          <w:rPr>
            <w:rStyle w:val="a3"/>
            <w:rFonts w:ascii="Arial Unicode MS" w:hAnsi="Arial Unicode MS" w:cs="細明體"/>
            <w:sz w:val="18"/>
            <w:szCs w:val="20"/>
          </w:rPr>
          <w:t>17</w:t>
        </w:r>
      </w:hyperlink>
      <w:r w:rsidRPr="00584CFF">
        <w:rPr>
          <w:rFonts w:ascii="Arial Unicode MS" w:hAnsi="Arial Unicode MS" w:cs="細明體"/>
          <w:color w:val="666699"/>
          <w:sz w:val="18"/>
          <w:szCs w:val="20"/>
        </w:rPr>
        <w:t>、</w:t>
      </w:r>
      <w:hyperlink w:anchor="a21" w:history="1">
        <w:r w:rsidRPr="00584CFF">
          <w:rPr>
            <w:rStyle w:val="a3"/>
            <w:rFonts w:ascii="Arial Unicode MS" w:hAnsi="Arial Unicode MS" w:cs="細明體"/>
            <w:sz w:val="18"/>
            <w:szCs w:val="20"/>
          </w:rPr>
          <w:t>21</w:t>
        </w:r>
      </w:hyperlink>
      <w:r w:rsidRPr="00584CFF">
        <w:rPr>
          <w:rFonts w:ascii="Arial Unicode MS" w:hAnsi="Arial Unicode MS" w:cs="細明體"/>
          <w:color w:val="666699"/>
          <w:sz w:val="18"/>
          <w:szCs w:val="20"/>
        </w:rPr>
        <w:t>條條文</w:t>
      </w:r>
    </w:p>
    <w:p w14:paraId="158FF6A0" w14:textId="77777777" w:rsidR="00B468F1" w:rsidRPr="00584CFF" w:rsidRDefault="008C1E0A" w:rsidP="009A68ED">
      <w:pPr>
        <w:widowControl/>
        <w:ind w:leftChars="75" w:left="150"/>
        <w:jc w:val="both"/>
        <w:rPr>
          <w:rFonts w:ascii="Arial Unicode MS" w:hAnsi="Arial Unicode MS" w:cs="細明體"/>
          <w:color w:val="666699"/>
          <w:sz w:val="18"/>
          <w:szCs w:val="20"/>
        </w:rPr>
      </w:pPr>
      <w:r>
        <w:rPr>
          <w:rFonts w:ascii="Arial Unicode MS" w:hAnsi="Arial Unicode MS" w:cs="新細明體" w:hint="eastAsia"/>
          <w:b/>
          <w:color w:val="666699"/>
          <w:sz w:val="18"/>
          <w:szCs w:val="20"/>
        </w:rPr>
        <w:t>10</w:t>
      </w:r>
      <w:r>
        <w:rPr>
          <w:rFonts w:ascii="Arial Unicode MS" w:hAnsi="Arial Unicode MS" w:cs="新細明體" w:hint="eastAsia"/>
          <w:b/>
          <w:color w:val="666699"/>
          <w:sz w:val="18"/>
          <w:szCs w:val="20"/>
        </w:rPr>
        <w:t>‧</w:t>
      </w:r>
      <w:r w:rsidRPr="008C1E0A">
        <w:rPr>
          <w:rFonts w:ascii="Arial Unicode MS" w:hAnsi="Arial Unicode MS" w:cs="細明體" w:hint="eastAsia"/>
          <w:color w:val="666699"/>
          <w:sz w:val="18"/>
          <w:szCs w:val="20"/>
        </w:rPr>
        <w:t>中華民國一百零三年一月十五日總統華總一義字第</w:t>
      </w:r>
      <w:r w:rsidRPr="008C1E0A">
        <w:rPr>
          <w:rFonts w:ascii="Arial Unicode MS" w:hAnsi="Arial Unicode MS" w:cs="細明體" w:hint="eastAsia"/>
          <w:color w:val="666699"/>
          <w:sz w:val="18"/>
          <w:szCs w:val="20"/>
        </w:rPr>
        <w:t>10300004811</w:t>
      </w:r>
      <w:r w:rsidRPr="008C1E0A">
        <w:rPr>
          <w:rFonts w:ascii="Arial Unicode MS" w:hAnsi="Arial Unicode MS" w:cs="細明體" w:hint="eastAsia"/>
          <w:color w:val="666699"/>
          <w:sz w:val="18"/>
          <w:szCs w:val="20"/>
        </w:rPr>
        <w:t>號令修正公布第</w:t>
      </w:r>
      <w:hyperlink w:anchor="a5" w:history="1">
        <w:r w:rsidRPr="008C1E0A">
          <w:rPr>
            <w:rStyle w:val="a3"/>
            <w:rFonts w:ascii="Arial Unicode MS" w:hAnsi="Arial Unicode MS" w:cs="細明體" w:hint="eastAsia"/>
            <w:sz w:val="18"/>
            <w:szCs w:val="20"/>
          </w:rPr>
          <w:t>5</w:t>
        </w:r>
      </w:hyperlink>
      <w:r w:rsidRPr="008C1E0A">
        <w:rPr>
          <w:rFonts w:ascii="Arial Unicode MS" w:hAnsi="Arial Unicode MS" w:cs="細明體" w:hint="eastAsia"/>
          <w:color w:val="666699"/>
          <w:sz w:val="18"/>
          <w:szCs w:val="20"/>
        </w:rPr>
        <w:t>～</w:t>
      </w:r>
      <w:hyperlink w:anchor="a7" w:history="1">
        <w:r w:rsidRPr="008C1E0A">
          <w:rPr>
            <w:rStyle w:val="a3"/>
            <w:rFonts w:ascii="Arial Unicode MS" w:hAnsi="Arial Unicode MS" w:cs="細明體" w:hint="eastAsia"/>
            <w:sz w:val="18"/>
            <w:szCs w:val="20"/>
          </w:rPr>
          <w:t>7</w:t>
        </w:r>
      </w:hyperlink>
      <w:r w:rsidRPr="008C1E0A">
        <w:rPr>
          <w:rFonts w:ascii="Arial Unicode MS" w:hAnsi="Arial Unicode MS" w:cs="細明體" w:hint="eastAsia"/>
          <w:color w:val="666699"/>
          <w:sz w:val="18"/>
          <w:szCs w:val="20"/>
        </w:rPr>
        <w:t>、</w:t>
      </w:r>
      <w:hyperlink w:anchor="a19" w:history="1">
        <w:r w:rsidRPr="008C1E0A">
          <w:rPr>
            <w:rStyle w:val="a3"/>
            <w:rFonts w:ascii="Arial Unicode MS" w:hAnsi="Arial Unicode MS" w:cs="細明體" w:hint="eastAsia"/>
            <w:sz w:val="18"/>
            <w:szCs w:val="20"/>
          </w:rPr>
          <w:t>19</w:t>
        </w:r>
      </w:hyperlink>
      <w:r w:rsidRPr="008C1E0A">
        <w:rPr>
          <w:rFonts w:ascii="Arial Unicode MS" w:hAnsi="Arial Unicode MS" w:cs="細明體" w:hint="eastAsia"/>
          <w:color w:val="666699"/>
          <w:sz w:val="18"/>
          <w:szCs w:val="20"/>
        </w:rPr>
        <w:t>～</w:t>
      </w:r>
      <w:hyperlink w:anchor="a21" w:history="1">
        <w:r w:rsidRPr="008C1E0A">
          <w:rPr>
            <w:rStyle w:val="a3"/>
            <w:rFonts w:ascii="Arial Unicode MS" w:hAnsi="Arial Unicode MS" w:cs="細明體" w:hint="eastAsia"/>
            <w:sz w:val="18"/>
            <w:szCs w:val="20"/>
          </w:rPr>
          <w:t>21</w:t>
        </w:r>
      </w:hyperlink>
      <w:r w:rsidRPr="008C1E0A">
        <w:rPr>
          <w:rFonts w:ascii="Arial Unicode MS" w:hAnsi="Arial Unicode MS" w:cs="細明體" w:hint="eastAsia"/>
          <w:color w:val="666699"/>
          <w:sz w:val="18"/>
          <w:szCs w:val="20"/>
        </w:rPr>
        <w:t>、</w:t>
      </w:r>
      <w:hyperlink w:anchor="a23" w:history="1">
        <w:r w:rsidRPr="008C1E0A">
          <w:rPr>
            <w:rStyle w:val="a3"/>
            <w:rFonts w:ascii="Arial Unicode MS" w:hAnsi="Arial Unicode MS" w:cs="細明體" w:hint="eastAsia"/>
            <w:sz w:val="18"/>
            <w:szCs w:val="20"/>
          </w:rPr>
          <w:t>23</w:t>
        </w:r>
      </w:hyperlink>
      <w:r w:rsidRPr="008C1E0A">
        <w:rPr>
          <w:rFonts w:ascii="Arial Unicode MS" w:hAnsi="Arial Unicode MS" w:cs="細明體" w:hint="eastAsia"/>
          <w:color w:val="666699"/>
          <w:sz w:val="18"/>
          <w:szCs w:val="20"/>
        </w:rPr>
        <w:t>、</w:t>
      </w:r>
      <w:hyperlink w:anchor="a29" w:history="1">
        <w:r w:rsidRPr="008C1E0A">
          <w:rPr>
            <w:rStyle w:val="a3"/>
            <w:rFonts w:ascii="Arial Unicode MS" w:hAnsi="Arial Unicode MS" w:cs="細明體" w:hint="eastAsia"/>
            <w:sz w:val="18"/>
            <w:szCs w:val="20"/>
          </w:rPr>
          <w:t>29</w:t>
        </w:r>
      </w:hyperlink>
      <w:r w:rsidRPr="008C1E0A">
        <w:rPr>
          <w:rFonts w:ascii="Arial Unicode MS" w:hAnsi="Arial Unicode MS" w:cs="細明體" w:hint="eastAsia"/>
          <w:color w:val="666699"/>
          <w:sz w:val="18"/>
          <w:szCs w:val="20"/>
        </w:rPr>
        <w:t>條條文；增訂</w:t>
      </w:r>
      <w:hyperlink w:anchor="a23b1" w:history="1">
        <w:r w:rsidRPr="001E699D">
          <w:rPr>
            <w:rStyle w:val="a3"/>
            <w:rFonts w:ascii="Arial Unicode MS" w:hAnsi="Arial Unicode MS" w:cs="細明體" w:hint="eastAsia"/>
            <w:sz w:val="18"/>
            <w:szCs w:val="20"/>
          </w:rPr>
          <w:t>第</w:t>
        </w:r>
        <w:r w:rsidRPr="001E699D">
          <w:rPr>
            <w:rStyle w:val="a3"/>
            <w:rFonts w:ascii="Arial Unicode MS" w:hAnsi="Arial Unicode MS" w:cs="細明體" w:hint="eastAsia"/>
            <w:sz w:val="18"/>
            <w:szCs w:val="20"/>
          </w:rPr>
          <w:t>23-1</w:t>
        </w:r>
        <w:r w:rsidRPr="001E699D">
          <w:rPr>
            <w:rStyle w:val="a3"/>
            <w:rFonts w:ascii="Arial Unicode MS" w:hAnsi="Arial Unicode MS" w:cs="細明體" w:hint="eastAsia"/>
            <w:sz w:val="18"/>
            <w:szCs w:val="20"/>
          </w:rPr>
          <w:t>條</w:t>
        </w:r>
      </w:hyperlink>
      <w:r w:rsidRPr="008C1E0A">
        <w:rPr>
          <w:rFonts w:ascii="Arial Unicode MS" w:hAnsi="Arial Unicode MS" w:cs="細明體" w:hint="eastAsia"/>
          <w:color w:val="666699"/>
          <w:sz w:val="18"/>
          <w:szCs w:val="20"/>
        </w:rPr>
        <w:t>條文；並刪除第</w:t>
      </w:r>
      <w:hyperlink w:anchor="a22" w:history="1">
        <w:r w:rsidRPr="008C1E0A">
          <w:rPr>
            <w:rStyle w:val="a3"/>
            <w:rFonts w:ascii="Arial Unicode MS" w:hAnsi="Arial Unicode MS" w:cs="細明體" w:hint="eastAsia"/>
            <w:sz w:val="18"/>
            <w:szCs w:val="20"/>
          </w:rPr>
          <w:t>22</w:t>
        </w:r>
      </w:hyperlink>
      <w:r w:rsidRPr="008C1E0A">
        <w:rPr>
          <w:rFonts w:ascii="Arial Unicode MS" w:hAnsi="Arial Unicode MS" w:cs="細明體" w:hint="eastAsia"/>
          <w:color w:val="666699"/>
          <w:sz w:val="18"/>
          <w:szCs w:val="20"/>
        </w:rPr>
        <w:t>、</w:t>
      </w:r>
      <w:hyperlink w:anchor="a24" w:history="1">
        <w:r w:rsidRPr="008C1E0A">
          <w:rPr>
            <w:rStyle w:val="a3"/>
            <w:rFonts w:ascii="Arial Unicode MS" w:hAnsi="Arial Unicode MS" w:cs="細明體" w:hint="eastAsia"/>
            <w:sz w:val="18"/>
            <w:szCs w:val="20"/>
          </w:rPr>
          <w:t>24</w:t>
        </w:r>
      </w:hyperlink>
      <w:r w:rsidRPr="008C1E0A">
        <w:rPr>
          <w:rFonts w:ascii="Arial Unicode MS" w:hAnsi="Arial Unicode MS" w:cs="細明體" w:hint="eastAsia"/>
          <w:color w:val="666699"/>
          <w:sz w:val="18"/>
          <w:szCs w:val="20"/>
        </w:rPr>
        <w:t>～</w:t>
      </w:r>
      <w:hyperlink w:anchor="a27" w:history="1">
        <w:r w:rsidRPr="00B33689">
          <w:rPr>
            <w:rStyle w:val="a3"/>
            <w:rFonts w:ascii="Arial Unicode MS" w:hAnsi="Arial Unicode MS" w:cs="細明體" w:hint="eastAsia"/>
            <w:sz w:val="18"/>
            <w:szCs w:val="20"/>
          </w:rPr>
          <w:t>27</w:t>
        </w:r>
      </w:hyperlink>
      <w:r w:rsidRPr="008C1E0A">
        <w:rPr>
          <w:rFonts w:ascii="Arial Unicode MS" w:hAnsi="Arial Unicode MS" w:cs="細明體" w:hint="eastAsia"/>
          <w:color w:val="666699"/>
          <w:sz w:val="18"/>
          <w:szCs w:val="20"/>
        </w:rPr>
        <w:t>條條文</w:t>
      </w:r>
    </w:p>
    <w:p w14:paraId="4EF50D79" w14:textId="77777777" w:rsidR="00B468F1" w:rsidRPr="00584CFF" w:rsidRDefault="00B468F1" w:rsidP="009A68ED">
      <w:pPr>
        <w:widowControl/>
        <w:ind w:leftChars="75" w:left="150"/>
        <w:jc w:val="both"/>
        <w:rPr>
          <w:rFonts w:ascii="Arial Unicode MS" w:hAnsi="Arial Unicode MS" w:cs="細明體"/>
          <w:color w:val="666699"/>
          <w:sz w:val="18"/>
          <w:szCs w:val="20"/>
        </w:rPr>
      </w:pPr>
    </w:p>
    <w:p w14:paraId="2A12C163" w14:textId="724E8B48" w:rsidR="001B3E85" w:rsidRPr="00B77F5B" w:rsidRDefault="00D16DB2" w:rsidP="00B77F5B">
      <w:pPr>
        <w:pStyle w:val="1"/>
        <w:snapToGrid w:val="0"/>
        <w:spacing w:before="100" w:beforeAutospacing="1" w:after="100" w:afterAutospacing="1"/>
        <w:textAlignment w:val="auto"/>
        <w:rPr>
          <w:color w:val="990000"/>
        </w:rPr>
      </w:pPr>
      <w:r>
        <w:rPr>
          <w:color w:val="990000"/>
        </w:rPr>
        <w:t>【法規內容】</w:t>
      </w:r>
    </w:p>
    <w:p w14:paraId="713AB767" w14:textId="77777777" w:rsidR="00D16DB2" w:rsidRDefault="009A68ED" w:rsidP="009A68ED">
      <w:pPr>
        <w:pStyle w:val="2"/>
      </w:pPr>
      <w:r w:rsidRPr="009A68ED">
        <w:t>第</w:t>
      </w:r>
      <w:r w:rsidRPr="009A68ED">
        <w:t>1</w:t>
      </w:r>
      <w:r w:rsidRPr="009A68ED">
        <w:t>條</w:t>
      </w:r>
      <w:r w:rsidR="00584CFF" w:rsidRPr="009A68ED">
        <w:t>（</w:t>
      </w:r>
      <w:r w:rsidR="001B3E85" w:rsidRPr="009A68ED">
        <w:t>立法依據</w:t>
      </w:r>
      <w:r w:rsidR="00D16DB2">
        <w:t>）</w:t>
      </w:r>
    </w:p>
    <w:p w14:paraId="6C689AAD" w14:textId="1F25B7AD" w:rsidR="001B3E85" w:rsidRPr="0054679C"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4679C">
        <w:rPr>
          <w:rFonts w:ascii="Arial Unicode MS" w:hAnsi="Arial Unicode MS"/>
          <w:color w:val="17365D"/>
        </w:rPr>
        <w:t>本法依</w:t>
      </w:r>
      <w:r w:rsidR="001B3E85" w:rsidRPr="0054679C">
        <w:rPr>
          <w:rStyle w:val="a3"/>
          <w:rFonts w:ascii="Arial Unicode MS" w:hAnsi="Arial Unicode MS"/>
          <w:color w:val="17365D"/>
          <w:u w:val="none"/>
        </w:rPr>
        <w:t>中華民國總統府組織法</w:t>
      </w:r>
      <w:r w:rsidR="001B3E85" w:rsidRPr="0054679C">
        <w:rPr>
          <w:rFonts w:ascii="Arial Unicode MS" w:hAnsi="Arial Unicode MS"/>
          <w:color w:val="17365D"/>
        </w:rPr>
        <w:t>第</w:t>
      </w:r>
      <w:hyperlink r:id="rId14" w:anchor="a17" w:history="1">
        <w:r w:rsidR="001B3E85" w:rsidRPr="0054679C">
          <w:rPr>
            <w:rStyle w:val="a3"/>
          </w:rPr>
          <w:t>十七</w:t>
        </w:r>
      </w:hyperlink>
      <w:r w:rsidR="001B3E85" w:rsidRPr="0054679C">
        <w:rPr>
          <w:rFonts w:ascii="Arial Unicode MS" w:hAnsi="Arial Unicode MS"/>
          <w:color w:val="17365D"/>
        </w:rPr>
        <w:t>條規定制定之。</w:t>
      </w:r>
    </w:p>
    <w:p w14:paraId="2FCDEF76" w14:textId="77777777" w:rsidR="00D16DB2" w:rsidRDefault="009A68ED" w:rsidP="009A68ED">
      <w:pPr>
        <w:pStyle w:val="2"/>
      </w:pPr>
      <w:r>
        <w:t>第</w:t>
      </w:r>
      <w:r>
        <w:t>2</w:t>
      </w:r>
      <w:r>
        <w:t>條</w:t>
      </w:r>
      <w:r w:rsidR="00584CFF">
        <w:t>（</w:t>
      </w:r>
      <w:r w:rsidR="001B3E85" w:rsidRPr="00584CFF">
        <w:t>任務</w:t>
      </w:r>
      <w:r w:rsidR="00D16DB2">
        <w:t>）</w:t>
      </w:r>
    </w:p>
    <w:p w14:paraId="7965533C" w14:textId="6433A57A" w:rsidR="001B3E85" w:rsidRPr="0054679C"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4679C">
        <w:rPr>
          <w:rFonts w:ascii="Arial Unicode MS" w:hAnsi="Arial Unicode MS"/>
          <w:color w:val="17365D"/>
        </w:rPr>
        <w:t>中央研究院為中華民國學術研究最高機關，任務如下：</w:t>
      </w:r>
    </w:p>
    <w:p w14:paraId="7AEBC549" w14:textId="77777777" w:rsidR="00D16DB2" w:rsidRDefault="00AF4ECD" w:rsidP="009A68ED">
      <w:pPr>
        <w:ind w:leftChars="75" w:left="150"/>
        <w:jc w:val="both"/>
        <w:rPr>
          <w:rFonts w:ascii="Arial Unicode MS" w:hAnsi="Arial Unicode MS"/>
          <w:color w:val="17365D"/>
        </w:rPr>
      </w:pPr>
      <w:r w:rsidRPr="0054679C">
        <w:rPr>
          <w:rFonts w:ascii="Arial Unicode MS" w:hAnsi="Arial Unicode MS"/>
          <w:color w:val="17365D"/>
        </w:rPr>
        <w:t xml:space="preserve">　　</w:t>
      </w:r>
      <w:r w:rsidR="001B3E85" w:rsidRPr="0054679C">
        <w:rPr>
          <w:rFonts w:ascii="Arial Unicode MS" w:hAnsi="Arial Unicode MS"/>
          <w:color w:val="17365D"/>
        </w:rPr>
        <w:t>一、人文及科學研究</w:t>
      </w:r>
      <w:r w:rsidR="00D16DB2">
        <w:rPr>
          <w:rFonts w:ascii="Arial Unicode MS" w:hAnsi="Arial Unicode MS"/>
          <w:color w:val="17365D"/>
        </w:rPr>
        <w:t>。</w:t>
      </w:r>
    </w:p>
    <w:p w14:paraId="3224A1D7" w14:textId="157F0AC9" w:rsidR="00D16DB2" w:rsidRDefault="00D16DB2" w:rsidP="009A68ED">
      <w:pPr>
        <w:ind w:leftChars="75" w:left="150"/>
        <w:jc w:val="both"/>
        <w:rPr>
          <w:rFonts w:ascii="Arial Unicode MS" w:hAnsi="Arial Unicode MS"/>
          <w:color w:val="17365D"/>
        </w:rPr>
      </w:pPr>
      <w:r>
        <w:rPr>
          <w:rFonts w:ascii="Arial Unicode MS" w:hAnsi="Arial Unicode MS"/>
          <w:color w:val="17365D"/>
        </w:rPr>
        <w:t xml:space="preserve">　　</w:t>
      </w:r>
      <w:r w:rsidRPr="0054679C">
        <w:rPr>
          <w:rFonts w:ascii="Arial Unicode MS" w:hAnsi="Arial Unicode MS"/>
          <w:color w:val="17365D"/>
        </w:rPr>
        <w:t>二</w:t>
      </w:r>
      <w:r>
        <w:rPr>
          <w:rFonts w:ascii="Arial Unicode MS" w:hAnsi="Arial Unicode MS"/>
          <w:color w:val="17365D"/>
        </w:rPr>
        <w:t>、</w:t>
      </w:r>
      <w:r w:rsidR="001B3E85" w:rsidRPr="0054679C">
        <w:rPr>
          <w:rFonts w:ascii="Arial Unicode MS" w:hAnsi="Arial Unicode MS"/>
          <w:color w:val="17365D"/>
        </w:rPr>
        <w:t>指導、聯絡及獎勵學術研究</w:t>
      </w:r>
      <w:r>
        <w:rPr>
          <w:rFonts w:ascii="Arial Unicode MS" w:hAnsi="Arial Unicode MS"/>
          <w:color w:val="17365D"/>
        </w:rPr>
        <w:t>。</w:t>
      </w:r>
    </w:p>
    <w:p w14:paraId="679330F6" w14:textId="240A4B6D" w:rsidR="001B3E85" w:rsidRPr="0054679C" w:rsidRDefault="00D16DB2" w:rsidP="009A68ED">
      <w:pPr>
        <w:ind w:leftChars="75" w:left="150"/>
        <w:jc w:val="both"/>
        <w:rPr>
          <w:rFonts w:ascii="Arial Unicode MS" w:hAnsi="Arial Unicode MS"/>
          <w:color w:val="17365D"/>
        </w:rPr>
      </w:pPr>
      <w:r>
        <w:rPr>
          <w:rFonts w:ascii="Arial Unicode MS" w:hAnsi="Arial Unicode MS"/>
          <w:color w:val="17365D"/>
        </w:rPr>
        <w:t xml:space="preserve">　　</w:t>
      </w:r>
      <w:r w:rsidRPr="0054679C">
        <w:rPr>
          <w:rFonts w:ascii="Arial Unicode MS" w:hAnsi="Arial Unicode MS"/>
          <w:color w:val="17365D"/>
        </w:rPr>
        <w:t>三</w:t>
      </w:r>
      <w:r>
        <w:rPr>
          <w:rFonts w:ascii="Arial Unicode MS" w:hAnsi="Arial Unicode MS"/>
          <w:color w:val="17365D"/>
        </w:rPr>
        <w:t>、</w:t>
      </w:r>
      <w:r w:rsidR="001B3E85" w:rsidRPr="0054679C">
        <w:rPr>
          <w:rFonts w:ascii="Arial Unicode MS" w:hAnsi="Arial Unicode MS"/>
          <w:color w:val="17365D"/>
        </w:rPr>
        <w:t>培養高級學術研究人才。</w:t>
      </w:r>
    </w:p>
    <w:p w14:paraId="0C8317BD" w14:textId="77777777" w:rsidR="00D16DB2" w:rsidRDefault="009A68ED" w:rsidP="009A68ED">
      <w:pPr>
        <w:pStyle w:val="2"/>
      </w:pPr>
      <w:bookmarkStart w:id="1" w:name="a3"/>
      <w:bookmarkEnd w:id="1"/>
      <w:r>
        <w:t>第</w:t>
      </w:r>
      <w:r>
        <w:t>3</w:t>
      </w:r>
      <w:r>
        <w:t>條</w:t>
      </w:r>
      <w:r w:rsidR="00584CFF">
        <w:t>（</w:t>
      </w:r>
      <w:r w:rsidR="001B3E85" w:rsidRPr="00584CFF">
        <w:t>院長副院長之設置</w:t>
      </w:r>
      <w:r w:rsidR="00D16DB2">
        <w:t>）</w:t>
      </w:r>
    </w:p>
    <w:p w14:paraId="1ACF3B11" w14:textId="4DEF25F2" w:rsidR="00D16DB2" w:rsidRDefault="00C14E53" w:rsidP="009A68ED">
      <w:pPr>
        <w:ind w:leftChars="75" w:left="150"/>
        <w:jc w:val="both"/>
        <w:rPr>
          <w:rFonts w:ascii="Arial Unicode MS" w:hAnsi="Arial Unicode MS" w:cs="細明體"/>
          <w:color w:val="17365D"/>
          <w:szCs w:val="20"/>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8D7668" w:rsidRPr="00584CFF">
        <w:rPr>
          <w:rFonts w:ascii="Arial Unicode MS" w:hAnsi="Arial Unicode MS" w:cs="細明體"/>
          <w:color w:val="17365D"/>
          <w:szCs w:val="20"/>
        </w:rPr>
        <w:t>中央研究院置院長一人，特任，綜理院務；副院長二人或三人，職務均比照簡任第十四職等，襄助院長處理院務</w:t>
      </w:r>
      <w:r w:rsidR="00D16DB2">
        <w:rPr>
          <w:rFonts w:ascii="Arial Unicode MS" w:hAnsi="Arial Unicode MS" w:cs="細明體"/>
          <w:color w:val="17365D"/>
          <w:szCs w:val="20"/>
        </w:rPr>
        <w:t>。</w:t>
      </w:r>
    </w:p>
    <w:p w14:paraId="199126C5" w14:textId="29050F1B" w:rsidR="00D16DB2" w:rsidRDefault="00C14E53" w:rsidP="009A68ED">
      <w:pPr>
        <w:ind w:leftChars="75" w:left="150"/>
        <w:jc w:val="both"/>
        <w:rPr>
          <w:rFonts w:ascii="Arial Unicode MS" w:hAnsi="Arial Unicode MS" w:cs="細明體"/>
          <w:color w:val="17365D"/>
          <w:szCs w:val="20"/>
        </w:rPr>
      </w:pPr>
      <w:r>
        <w:rPr>
          <w:rFonts w:ascii="Calibri" w:hAnsi="Calibri" w:cs="細明體"/>
          <w:color w:val="404040"/>
          <w:sz w:val="18"/>
          <w:szCs w:val="20"/>
        </w:rPr>
        <w:t>﹝</w:t>
      </w:r>
      <w:r>
        <w:rPr>
          <w:rFonts w:ascii="Calibri" w:hAnsi="Calibri" w:cs="細明體"/>
          <w:color w:val="404040"/>
          <w:sz w:val="18"/>
          <w:szCs w:val="20"/>
        </w:rPr>
        <w:t>2</w:t>
      </w:r>
      <w:r>
        <w:rPr>
          <w:rFonts w:ascii="Calibri" w:hAnsi="Calibri" w:cs="細明體"/>
          <w:color w:val="404040"/>
          <w:sz w:val="18"/>
          <w:szCs w:val="20"/>
        </w:rPr>
        <w:t>﹞</w:t>
      </w:r>
      <w:r w:rsidR="00D16DB2" w:rsidRPr="00584CFF">
        <w:rPr>
          <w:rFonts w:ascii="Arial Unicode MS" w:hAnsi="Arial Unicode MS" w:cs="細明體"/>
          <w:color w:val="666699"/>
          <w:szCs w:val="20"/>
        </w:rPr>
        <w:t>院長，由本院評議會就院士中選舉候選人三人，呈請總統遴選並任命之</w:t>
      </w:r>
      <w:r w:rsidR="00D16DB2">
        <w:rPr>
          <w:rFonts w:ascii="Arial Unicode MS" w:hAnsi="Arial Unicode MS" w:cs="細明體"/>
          <w:color w:val="17365D"/>
          <w:szCs w:val="20"/>
        </w:rPr>
        <w:t>。</w:t>
      </w:r>
    </w:p>
    <w:p w14:paraId="4C593BF3" w14:textId="64E05A66" w:rsidR="008D7668" w:rsidRPr="00584CFF" w:rsidRDefault="00C14E53" w:rsidP="009A68ED">
      <w:pPr>
        <w:ind w:leftChars="75" w:left="150"/>
        <w:jc w:val="both"/>
        <w:rPr>
          <w:rFonts w:ascii="Arial Unicode MS" w:hAnsi="Arial Unicode MS" w:cs="細明體"/>
          <w:color w:val="17365D"/>
          <w:szCs w:val="20"/>
        </w:rPr>
      </w:pPr>
      <w:r>
        <w:rPr>
          <w:rFonts w:ascii="Calibri" w:hAnsi="Calibri" w:cs="細明體"/>
          <w:color w:val="404040"/>
          <w:sz w:val="18"/>
          <w:szCs w:val="20"/>
        </w:rPr>
        <w:t>﹝</w:t>
      </w:r>
      <w:r>
        <w:rPr>
          <w:rFonts w:ascii="Calibri" w:hAnsi="Calibri" w:cs="細明體"/>
          <w:color w:val="404040"/>
          <w:sz w:val="18"/>
          <w:szCs w:val="20"/>
        </w:rPr>
        <w:t>3</w:t>
      </w:r>
      <w:r>
        <w:rPr>
          <w:rFonts w:ascii="Calibri" w:hAnsi="Calibri" w:cs="細明體"/>
          <w:color w:val="404040"/>
          <w:sz w:val="18"/>
          <w:szCs w:val="20"/>
        </w:rPr>
        <w:t>﹞</w:t>
      </w:r>
      <w:r w:rsidR="008D7668" w:rsidRPr="00584CFF">
        <w:rPr>
          <w:rFonts w:ascii="Arial Unicode MS" w:hAnsi="Arial Unicode MS" w:cs="細明體"/>
          <w:color w:val="17365D"/>
          <w:szCs w:val="20"/>
        </w:rPr>
        <w:t>副院長，由院長就院士中遴選，併同其任期報請總統任命之。院長任期五年，連選得連任一次。</w:t>
      </w:r>
    </w:p>
    <w:p w14:paraId="4E221394" w14:textId="343BAF04" w:rsidR="00D16DB2" w:rsidRDefault="00D16DB2" w:rsidP="009A68ED">
      <w:pPr>
        <w:pStyle w:val="3"/>
        <w:ind w:left="118"/>
        <w:rPr>
          <w:rFonts w:hint="eastAsia"/>
        </w:rPr>
      </w:pPr>
      <w:r>
        <w:rPr>
          <w:rFonts w:hint="eastAsia"/>
        </w:rPr>
        <w:t>--</w:t>
      </w:r>
      <w:r w:rsidRPr="00B77F5B">
        <w:rPr>
          <w:rFonts w:hint="eastAsia"/>
        </w:rPr>
        <w:t>95</w:t>
      </w:r>
      <w:r w:rsidRPr="00B77F5B">
        <w:rPr>
          <w:rFonts w:hint="eastAsia"/>
        </w:rPr>
        <w:t>年</w:t>
      </w:r>
      <w:r w:rsidRPr="00B77F5B">
        <w:rPr>
          <w:rFonts w:hint="eastAsia"/>
        </w:rPr>
        <w:t>1</w:t>
      </w:r>
      <w:r w:rsidRPr="00B77F5B">
        <w:rPr>
          <w:rFonts w:hint="eastAsia"/>
        </w:rPr>
        <w:t>月</w:t>
      </w:r>
      <w:r w:rsidRPr="00B77F5B">
        <w:rPr>
          <w:rFonts w:hint="eastAsia"/>
        </w:rPr>
        <w:t>18</w:t>
      </w:r>
      <w:r w:rsidR="00F96920">
        <w:rPr>
          <w:rFonts w:hint="eastAsia"/>
        </w:rPr>
        <w:t>日修正前條文</w:t>
      </w:r>
      <w:r w:rsidR="00F96920">
        <w:rPr>
          <w:rFonts w:hint="eastAsia"/>
        </w:rPr>
        <w:t>--</w:t>
      </w:r>
      <w:hyperlink r:id="rId15" w:history="1">
        <w:r w:rsidRPr="005C530E">
          <w:rPr>
            <w:szCs w:val="20"/>
            <w:u w:val="single"/>
          </w:rPr>
          <w:t>比對程式</w:t>
        </w:r>
      </w:hyperlink>
    </w:p>
    <w:p w14:paraId="686F008A" w14:textId="57881C42" w:rsidR="00D16DB2" w:rsidRDefault="00C14E53" w:rsidP="009A68ED">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5C6579">
        <w:rPr>
          <w:rFonts w:ascii="Arial Unicode MS" w:hAnsi="Arial Unicode MS"/>
          <w:color w:val="626262"/>
        </w:rPr>
        <w:t>中央研究院置院長一人，特任，綜理院務；副院長二人或三人，職務均比照簡任第十四職等，襄助院長處理院務</w:t>
      </w:r>
      <w:r w:rsidR="00D16DB2">
        <w:rPr>
          <w:rFonts w:ascii="Arial Unicode MS" w:hAnsi="Arial Unicode MS"/>
          <w:color w:val="626262"/>
        </w:rPr>
        <w:t>。</w:t>
      </w:r>
    </w:p>
    <w:p w14:paraId="2B7C89B9" w14:textId="5B4311C1" w:rsidR="00D16DB2" w:rsidRDefault="00C14E53" w:rsidP="009A68ED">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16DB2" w:rsidRPr="009632E8">
        <w:rPr>
          <w:rFonts w:ascii="Arial Unicode MS" w:hAnsi="Arial Unicode MS"/>
          <w:color w:val="5F5F5F"/>
        </w:rPr>
        <w:t>院長，由本院評議會就院士中選舉產生，報請總統任命之。副院長，由院長就院士中遴選，併同其任期報請總統任命之</w:t>
      </w:r>
      <w:r w:rsidR="00D16DB2">
        <w:rPr>
          <w:rFonts w:ascii="Arial Unicode MS" w:hAnsi="Arial Unicode MS"/>
          <w:color w:val="626262"/>
        </w:rPr>
        <w:t>。</w:t>
      </w:r>
    </w:p>
    <w:p w14:paraId="2DEB05EA" w14:textId="493409FB" w:rsidR="001B3E85" w:rsidRPr="005C6579" w:rsidRDefault="00C14E53" w:rsidP="009A68ED">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1B3E85" w:rsidRPr="005C6579">
        <w:rPr>
          <w:rFonts w:ascii="Arial Unicode MS" w:hAnsi="Arial Unicode MS"/>
          <w:color w:val="626262"/>
        </w:rPr>
        <w:t>院長任期五年，連選得連任一次；副院長任期不得跨越院長任期。</w:t>
      </w:r>
    </w:p>
    <w:p w14:paraId="4D62DF0E" w14:textId="77777777" w:rsidR="00D16DB2" w:rsidRDefault="009A68ED" w:rsidP="009A68ED">
      <w:pPr>
        <w:pStyle w:val="2"/>
      </w:pPr>
      <w:bookmarkStart w:id="2" w:name="a4"/>
      <w:bookmarkEnd w:id="2"/>
      <w:r>
        <w:lastRenderedPageBreak/>
        <w:t>第</w:t>
      </w:r>
      <w:r>
        <w:t>4</w:t>
      </w:r>
      <w:r>
        <w:t>條</w:t>
      </w:r>
      <w:r w:rsidR="00584CFF">
        <w:t>（</w:t>
      </w:r>
      <w:r w:rsidR="001B3E85" w:rsidRPr="00584CFF">
        <w:t>院士及選舉資格</w:t>
      </w:r>
      <w:r w:rsidR="00D16DB2">
        <w:t>）</w:t>
      </w:r>
    </w:p>
    <w:p w14:paraId="63A60435" w14:textId="7C33D7D6" w:rsidR="001B3E85" w:rsidRPr="0054679C"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4679C">
        <w:rPr>
          <w:rFonts w:ascii="Arial Unicode MS" w:hAnsi="Arial Unicode MS"/>
          <w:color w:val="17365D"/>
        </w:rPr>
        <w:t>中央研究院置院士若干人，依下列資格之一，就全國學術界成績卓著人士選舉之：</w:t>
      </w:r>
    </w:p>
    <w:p w14:paraId="7D014069" w14:textId="77777777" w:rsidR="00D16DB2" w:rsidRDefault="00AF4ECD" w:rsidP="009A68ED">
      <w:pPr>
        <w:ind w:leftChars="75" w:left="150"/>
        <w:jc w:val="both"/>
        <w:rPr>
          <w:rFonts w:ascii="Arial Unicode MS" w:hAnsi="Arial Unicode MS"/>
          <w:color w:val="17365D"/>
        </w:rPr>
      </w:pPr>
      <w:r w:rsidRPr="0054679C">
        <w:rPr>
          <w:rFonts w:ascii="Arial Unicode MS" w:hAnsi="Arial Unicode MS"/>
          <w:color w:val="17365D"/>
        </w:rPr>
        <w:t xml:space="preserve">　　</w:t>
      </w:r>
      <w:r w:rsidR="001B3E85" w:rsidRPr="0054679C">
        <w:rPr>
          <w:rFonts w:ascii="Arial Unicode MS" w:hAnsi="Arial Unicode MS"/>
          <w:color w:val="17365D"/>
        </w:rPr>
        <w:t>一、對於專習之學術，有特殊著作、發明或貢獻者</w:t>
      </w:r>
      <w:r w:rsidR="00D16DB2">
        <w:rPr>
          <w:rFonts w:ascii="Arial Unicode MS" w:hAnsi="Arial Unicode MS"/>
          <w:color w:val="17365D"/>
        </w:rPr>
        <w:t>。</w:t>
      </w:r>
    </w:p>
    <w:p w14:paraId="1D411817" w14:textId="18BCA5F0" w:rsidR="00D16DB2" w:rsidRDefault="00D16DB2" w:rsidP="009A68ED">
      <w:pPr>
        <w:ind w:leftChars="75" w:left="150"/>
        <w:jc w:val="both"/>
        <w:rPr>
          <w:rFonts w:ascii="Arial Unicode MS" w:hAnsi="Arial Unicode MS"/>
          <w:color w:val="17365D"/>
        </w:rPr>
      </w:pPr>
      <w:r>
        <w:rPr>
          <w:rFonts w:ascii="Arial Unicode MS" w:hAnsi="Arial Unicode MS"/>
          <w:color w:val="17365D"/>
        </w:rPr>
        <w:t xml:space="preserve">　　</w:t>
      </w:r>
      <w:r w:rsidRPr="0054679C">
        <w:rPr>
          <w:rFonts w:ascii="Arial Unicode MS" w:hAnsi="Arial Unicode MS"/>
          <w:color w:val="17365D"/>
        </w:rPr>
        <w:t>二</w:t>
      </w:r>
      <w:r>
        <w:rPr>
          <w:rFonts w:ascii="Arial Unicode MS" w:hAnsi="Arial Unicode MS"/>
          <w:color w:val="17365D"/>
        </w:rPr>
        <w:t>、</w:t>
      </w:r>
      <w:r w:rsidR="001B3E85" w:rsidRPr="0054679C">
        <w:rPr>
          <w:rFonts w:ascii="Arial Unicode MS" w:hAnsi="Arial Unicode MS"/>
          <w:color w:val="17365D"/>
        </w:rPr>
        <w:t>對於專習學術之機關領導或主持五年以上，成績卓著者</w:t>
      </w:r>
      <w:r>
        <w:rPr>
          <w:rFonts w:ascii="Arial Unicode MS" w:hAnsi="Arial Unicode MS"/>
          <w:color w:val="17365D"/>
        </w:rPr>
        <w:t>。</w:t>
      </w:r>
    </w:p>
    <w:p w14:paraId="7C1863B2" w14:textId="37724C9E" w:rsidR="001B3E85" w:rsidRPr="00C14E53"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1B3E85" w:rsidRPr="00C14E53">
        <w:rPr>
          <w:rFonts w:ascii="Arial Unicode MS" w:hAnsi="Arial Unicode MS"/>
          <w:color w:val="17365D"/>
        </w:rPr>
        <w:t>中央研究院院士為終身名譽職。</w:t>
      </w:r>
    </w:p>
    <w:p w14:paraId="36F2596E" w14:textId="77777777" w:rsidR="00D16DB2" w:rsidRDefault="009A68ED" w:rsidP="009A68ED">
      <w:pPr>
        <w:pStyle w:val="2"/>
      </w:pPr>
      <w:bookmarkStart w:id="3" w:name="a5"/>
      <w:bookmarkEnd w:id="3"/>
      <w:r>
        <w:t>第</w:t>
      </w:r>
      <w:r>
        <w:t>5</w:t>
      </w:r>
      <w:r>
        <w:t>條</w:t>
      </w:r>
      <w:r w:rsidR="00584CFF">
        <w:t>（</w:t>
      </w:r>
      <w:r w:rsidR="001B3E85" w:rsidRPr="00584CFF">
        <w:t>院士之選舉及名額限制</w:t>
      </w:r>
      <w:r w:rsidR="00D16DB2">
        <w:t>）</w:t>
      </w:r>
    </w:p>
    <w:p w14:paraId="01D39AB5" w14:textId="4F442366" w:rsidR="00D16DB2" w:rsidRDefault="00C14E53" w:rsidP="00B33689">
      <w:pPr>
        <w:ind w:leftChars="71" w:left="142"/>
        <w:jc w:val="both"/>
        <w:rPr>
          <w:rFonts w:ascii="Arial Unicode MS" w:hAnsi="Arial Unicode MS" w:hint="eastAsia"/>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33689" w:rsidRPr="00A06ACC">
        <w:rPr>
          <w:rFonts w:ascii="Arial Unicode MS" w:hAnsi="Arial Unicode MS" w:hint="eastAsia"/>
          <w:color w:val="17365D"/>
        </w:rPr>
        <w:t>中央研究院院士每二年選舉一次，由院士會議選舉之，每次名額至多四十人</w:t>
      </w:r>
      <w:r w:rsidR="00D16DB2">
        <w:rPr>
          <w:rFonts w:ascii="Arial Unicode MS" w:hAnsi="Arial Unicode MS" w:hint="eastAsia"/>
          <w:color w:val="17365D"/>
        </w:rPr>
        <w:t>。</w:t>
      </w:r>
    </w:p>
    <w:p w14:paraId="6B18AE95" w14:textId="21E36A97" w:rsidR="00B33689" w:rsidRPr="00C14E53" w:rsidRDefault="00C14E53" w:rsidP="00B33689">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B33689" w:rsidRPr="00C14E53">
        <w:rPr>
          <w:rFonts w:ascii="Arial Unicode MS" w:hAnsi="Arial Unicode MS" w:hint="eastAsia"/>
          <w:color w:val="17365D"/>
        </w:rPr>
        <w:t>院士會議以院長為主席；院長因故不能主持時，指定副院長一人代理之。</w:t>
      </w:r>
    </w:p>
    <w:p w14:paraId="5D432FC2" w14:textId="0F227F31"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hyperlink r:id="rId16" w:history="1">
        <w:r w:rsidRPr="005C530E">
          <w:rPr>
            <w:u w:val="single"/>
          </w:rPr>
          <w:t>比對程式</w:t>
        </w:r>
      </w:hyperlink>
    </w:p>
    <w:p w14:paraId="68F1DC20" w14:textId="3E221822" w:rsidR="00D16DB2" w:rsidRPr="009632E8"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9632E8">
        <w:rPr>
          <w:rFonts w:ascii="Arial Unicode MS" w:hAnsi="Arial Unicode MS"/>
          <w:color w:val="5F5F5F"/>
        </w:rPr>
        <w:t>中央研究院院士每二年選舉一次，由院士會議選舉之，每次名額至多三十人</w:t>
      </w:r>
      <w:r w:rsidR="00D16DB2" w:rsidRPr="009632E8">
        <w:rPr>
          <w:rFonts w:ascii="Arial Unicode MS" w:hAnsi="Arial Unicode MS"/>
          <w:color w:val="5F5F5F"/>
        </w:rPr>
        <w:t>。</w:t>
      </w:r>
    </w:p>
    <w:p w14:paraId="7884DAD1" w14:textId="58BFF77C" w:rsidR="001B3E85"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1B3E85" w:rsidRPr="009632E8">
        <w:rPr>
          <w:rFonts w:ascii="Arial Unicode MS" w:hAnsi="Arial Unicode MS"/>
          <w:color w:val="5F5F5F"/>
        </w:rPr>
        <w:t>院士會議以院長為主席；院長因故不能主持時，指定副院長一人代理之。</w:t>
      </w:r>
    </w:p>
    <w:p w14:paraId="163FCA22" w14:textId="77777777" w:rsidR="00D16DB2" w:rsidRDefault="009A68ED" w:rsidP="009A68ED">
      <w:pPr>
        <w:pStyle w:val="2"/>
      </w:pPr>
      <w:bookmarkStart w:id="4" w:name="a6"/>
      <w:bookmarkEnd w:id="4"/>
      <w:r>
        <w:t>第</w:t>
      </w:r>
      <w:r>
        <w:t>6</w:t>
      </w:r>
      <w:r>
        <w:t>條</w:t>
      </w:r>
      <w:r w:rsidR="00584CFF">
        <w:t>（</w:t>
      </w:r>
      <w:r w:rsidR="001B3E85" w:rsidRPr="00584CFF">
        <w:t>院士之提名與審定</w:t>
      </w:r>
      <w:r w:rsidR="00D16DB2">
        <w:t>）</w:t>
      </w:r>
    </w:p>
    <w:p w14:paraId="5FC0E403" w14:textId="4CE0DE7E" w:rsidR="00D16DB2" w:rsidRDefault="00C14E53" w:rsidP="00B33689">
      <w:pPr>
        <w:ind w:leftChars="71" w:left="142"/>
        <w:jc w:val="both"/>
        <w:rPr>
          <w:rFonts w:ascii="Arial Unicode MS" w:hAnsi="Arial Unicode MS" w:hint="eastAsia"/>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33689" w:rsidRPr="00A06ACC">
        <w:rPr>
          <w:rFonts w:ascii="Arial Unicode MS" w:hAnsi="Arial Unicode MS" w:hint="eastAsia"/>
          <w:color w:val="17365D"/>
        </w:rPr>
        <w:t>中央研究院院士之選舉，應先經各大學、各著有成績之專門學會、研究機關或院士、評議員五人以上之提名，由中央研究院評議會審定為候選人</w:t>
      </w:r>
      <w:r w:rsidR="00D16DB2">
        <w:rPr>
          <w:rFonts w:ascii="Arial Unicode MS" w:hAnsi="Arial Unicode MS" w:hint="eastAsia"/>
          <w:color w:val="17365D"/>
        </w:rPr>
        <w:t>。</w:t>
      </w:r>
    </w:p>
    <w:p w14:paraId="2AE58C57" w14:textId="290EDA5A" w:rsidR="00B33689" w:rsidRPr="00B33689" w:rsidRDefault="00C14E53" w:rsidP="00B33689">
      <w:pPr>
        <w:ind w:leftChars="71"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B33689" w:rsidRPr="00B33689">
        <w:rPr>
          <w:rFonts w:ascii="Arial Unicode MS" w:hAnsi="Arial Unicode MS" w:hint="eastAsia"/>
          <w:color w:val="666699"/>
        </w:rPr>
        <w:t>院士</w:t>
      </w:r>
      <w:hyperlink r:id="rId17" w:history="1">
        <w:r w:rsidR="00B33689" w:rsidRPr="001F7D4A">
          <w:rPr>
            <w:rStyle w:val="a3"/>
            <w:rFonts w:ascii="Arial Unicode MS" w:hAnsi="Arial Unicode MS" w:hint="eastAsia"/>
          </w:rPr>
          <w:t>選舉辦法</w:t>
        </w:r>
      </w:hyperlink>
      <w:r w:rsidR="00B33689" w:rsidRPr="00B33689">
        <w:rPr>
          <w:rFonts w:ascii="Arial Unicode MS" w:hAnsi="Arial Unicode MS" w:hint="eastAsia"/>
          <w:color w:val="666699"/>
        </w:rPr>
        <w:t>，由中央研究院評議會定之。</w:t>
      </w:r>
    </w:p>
    <w:p w14:paraId="719867F2" w14:textId="087ACD35"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hyperlink r:id="rId18" w:history="1">
        <w:r w:rsidRPr="005C530E">
          <w:rPr>
            <w:u w:val="single"/>
          </w:rPr>
          <w:t>比對程式</w:t>
        </w:r>
      </w:hyperlink>
    </w:p>
    <w:p w14:paraId="36363D23" w14:textId="0A73C525" w:rsidR="00D16DB2"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B33689">
        <w:rPr>
          <w:rFonts w:ascii="Arial Unicode MS" w:hAnsi="Arial Unicode MS"/>
          <w:color w:val="5F5F5F"/>
        </w:rPr>
        <w:t>中央研究院院士之選舉，應先經各大學、各獨立學院、各著有成績之專門學會、研究機關或院士五人或評議員五人以上之提名，由中央研究院評議會審定為候選人，並公告之</w:t>
      </w:r>
      <w:r w:rsidR="00D16DB2">
        <w:rPr>
          <w:rFonts w:ascii="Arial Unicode MS" w:hAnsi="Arial Unicode MS"/>
          <w:color w:val="5F5F5F"/>
        </w:rPr>
        <w:t>。</w:t>
      </w:r>
    </w:p>
    <w:p w14:paraId="758609C6" w14:textId="31571BEF" w:rsidR="001B3E85"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1B3E85" w:rsidRPr="009632E8">
        <w:rPr>
          <w:rFonts w:ascii="Arial Unicode MS" w:hAnsi="Arial Unicode MS"/>
          <w:color w:val="5F5F5F"/>
        </w:rPr>
        <w:t>院士選舉辦法，由中央研究院評議會定之。</w:t>
      </w:r>
    </w:p>
    <w:p w14:paraId="0D04DDC5" w14:textId="77777777" w:rsidR="00D16DB2" w:rsidRDefault="009A68ED" w:rsidP="009A68ED">
      <w:pPr>
        <w:pStyle w:val="2"/>
      </w:pPr>
      <w:bookmarkStart w:id="5" w:name="a7"/>
      <w:bookmarkEnd w:id="5"/>
      <w:r>
        <w:t>第</w:t>
      </w:r>
      <w:r>
        <w:t>7</w:t>
      </w:r>
      <w:r>
        <w:t>條</w:t>
      </w:r>
      <w:r w:rsidR="00584CFF">
        <w:t>（</w:t>
      </w:r>
      <w:r w:rsidR="001B3E85" w:rsidRPr="00584CFF">
        <w:t>院士之分組</w:t>
      </w:r>
      <w:r w:rsidR="00D16DB2">
        <w:t>）</w:t>
      </w:r>
    </w:p>
    <w:p w14:paraId="40E29856" w14:textId="1060D2D0" w:rsidR="00B33689" w:rsidRPr="00A06ACC" w:rsidRDefault="00C14E53" w:rsidP="00B33689">
      <w:pPr>
        <w:ind w:leftChars="71" w:left="142"/>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33689" w:rsidRPr="00A06ACC">
        <w:rPr>
          <w:rFonts w:ascii="Arial Unicode MS" w:hAnsi="Arial Unicode MS" w:hint="eastAsia"/>
          <w:color w:val="17365D"/>
        </w:rPr>
        <w:t>中央研究院院士分下列四組，每組名額由中央研究院評議會定之：</w:t>
      </w:r>
    </w:p>
    <w:p w14:paraId="4FFB014B" w14:textId="77777777" w:rsidR="00B33689" w:rsidRPr="00A06ACC" w:rsidRDefault="00B33689" w:rsidP="00B33689">
      <w:pPr>
        <w:ind w:leftChars="71" w:left="142"/>
        <w:jc w:val="both"/>
        <w:rPr>
          <w:rFonts w:ascii="Arial Unicode MS" w:hAnsi="Arial Unicode MS"/>
          <w:color w:val="17365D"/>
        </w:rPr>
      </w:pPr>
      <w:r w:rsidRPr="00A06ACC">
        <w:rPr>
          <w:rFonts w:ascii="Arial Unicode MS" w:hAnsi="Arial Unicode MS" w:hint="eastAsia"/>
          <w:color w:val="17365D"/>
        </w:rPr>
        <w:t xml:space="preserve">　　一、數理科學組</w:t>
      </w:r>
    </w:p>
    <w:p w14:paraId="5AC49344" w14:textId="77777777" w:rsidR="00D16DB2" w:rsidRDefault="00B33689" w:rsidP="00B33689">
      <w:pPr>
        <w:ind w:leftChars="71" w:left="142"/>
        <w:jc w:val="both"/>
        <w:rPr>
          <w:rFonts w:ascii="Arial Unicode MS" w:hAnsi="Arial Unicode MS" w:hint="eastAsia"/>
          <w:color w:val="17365D"/>
        </w:rPr>
      </w:pPr>
      <w:r w:rsidRPr="00A06ACC">
        <w:rPr>
          <w:rFonts w:ascii="Arial Unicode MS" w:hAnsi="Arial Unicode MS" w:hint="eastAsia"/>
          <w:color w:val="17365D"/>
        </w:rPr>
        <w:t xml:space="preserve">　　二、工程科學組</w:t>
      </w:r>
      <w:r w:rsidR="00D16DB2">
        <w:rPr>
          <w:rFonts w:ascii="Arial Unicode MS" w:hAnsi="Arial Unicode MS" w:hint="eastAsia"/>
          <w:color w:val="17365D"/>
        </w:rPr>
        <w:t>。</w:t>
      </w:r>
    </w:p>
    <w:p w14:paraId="0AD15C7F" w14:textId="33ED6C0E" w:rsidR="00D16DB2" w:rsidRDefault="00D16DB2" w:rsidP="00B33689">
      <w:pPr>
        <w:ind w:leftChars="71" w:left="142"/>
        <w:jc w:val="both"/>
        <w:rPr>
          <w:rFonts w:ascii="Arial Unicode MS" w:hAnsi="Arial Unicode MS" w:hint="eastAsia"/>
          <w:color w:val="17365D"/>
        </w:rPr>
      </w:pPr>
      <w:r>
        <w:rPr>
          <w:rFonts w:ascii="Arial Unicode MS" w:hAnsi="Arial Unicode MS" w:hint="eastAsia"/>
          <w:color w:val="17365D"/>
        </w:rPr>
        <w:t xml:space="preserve">　　</w:t>
      </w:r>
      <w:r w:rsidRPr="00A06ACC">
        <w:rPr>
          <w:rFonts w:ascii="Arial Unicode MS" w:hAnsi="Arial Unicode MS" w:hint="eastAsia"/>
          <w:color w:val="17365D"/>
        </w:rPr>
        <w:t>三</w:t>
      </w:r>
      <w:r>
        <w:rPr>
          <w:rFonts w:ascii="Arial Unicode MS" w:hAnsi="Arial Unicode MS" w:hint="eastAsia"/>
          <w:color w:val="17365D"/>
        </w:rPr>
        <w:t>、</w:t>
      </w:r>
      <w:r w:rsidR="00B33689" w:rsidRPr="00A06ACC">
        <w:rPr>
          <w:rFonts w:ascii="Arial Unicode MS" w:hAnsi="Arial Unicode MS" w:hint="eastAsia"/>
          <w:color w:val="17365D"/>
        </w:rPr>
        <w:t>生命科學組</w:t>
      </w:r>
      <w:r>
        <w:rPr>
          <w:rFonts w:ascii="Arial Unicode MS" w:hAnsi="Arial Unicode MS" w:hint="eastAsia"/>
          <w:color w:val="17365D"/>
        </w:rPr>
        <w:t>。</w:t>
      </w:r>
    </w:p>
    <w:p w14:paraId="0B727E11" w14:textId="6356AA6E" w:rsidR="00B33689" w:rsidRPr="00A06ACC" w:rsidRDefault="00D16DB2" w:rsidP="00B33689">
      <w:pPr>
        <w:ind w:leftChars="71" w:left="142"/>
        <w:jc w:val="both"/>
        <w:rPr>
          <w:rFonts w:ascii="Arial Unicode MS" w:hAnsi="Arial Unicode MS"/>
          <w:color w:val="17365D"/>
        </w:rPr>
      </w:pPr>
      <w:r>
        <w:rPr>
          <w:rFonts w:ascii="Arial Unicode MS" w:hAnsi="Arial Unicode MS" w:hint="eastAsia"/>
          <w:color w:val="17365D"/>
        </w:rPr>
        <w:t xml:space="preserve">　　</w:t>
      </w:r>
      <w:r w:rsidRPr="00A06ACC">
        <w:rPr>
          <w:rFonts w:ascii="Arial Unicode MS" w:hAnsi="Arial Unicode MS" w:hint="eastAsia"/>
          <w:color w:val="17365D"/>
        </w:rPr>
        <w:t>四</w:t>
      </w:r>
      <w:r>
        <w:rPr>
          <w:rFonts w:ascii="Arial Unicode MS" w:hAnsi="Arial Unicode MS" w:hint="eastAsia"/>
          <w:color w:val="17365D"/>
        </w:rPr>
        <w:t>、</w:t>
      </w:r>
      <w:r w:rsidR="00B33689" w:rsidRPr="00A06ACC">
        <w:rPr>
          <w:rFonts w:ascii="Arial Unicode MS" w:hAnsi="Arial Unicode MS" w:hint="eastAsia"/>
          <w:color w:val="17365D"/>
        </w:rPr>
        <w:t>人文及社會科學組。</w:t>
      </w:r>
    </w:p>
    <w:p w14:paraId="3850EA12" w14:textId="45E9EA6F"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hyperlink r:id="rId19" w:history="1">
        <w:r w:rsidRPr="005C530E">
          <w:rPr>
            <w:u w:val="single"/>
          </w:rPr>
          <w:t>比對程式</w:t>
        </w:r>
      </w:hyperlink>
    </w:p>
    <w:p w14:paraId="370EDF32" w14:textId="60D9DEEE" w:rsidR="001B3E85" w:rsidRPr="00B33689"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B33689">
        <w:rPr>
          <w:rFonts w:ascii="Arial Unicode MS" w:hAnsi="Arial Unicode MS"/>
          <w:color w:val="5F5F5F"/>
        </w:rPr>
        <w:t>中央研究院院士分下列三組，每組名額由中央研究院評議會定之：</w:t>
      </w:r>
    </w:p>
    <w:p w14:paraId="2E2A6F87" w14:textId="77777777" w:rsidR="00D16DB2" w:rsidRDefault="00AF4ECD" w:rsidP="009A68ED">
      <w:pPr>
        <w:ind w:leftChars="75" w:left="150"/>
        <w:jc w:val="both"/>
        <w:rPr>
          <w:rFonts w:ascii="Arial Unicode MS" w:hAnsi="Arial Unicode MS"/>
          <w:color w:val="5F5F5F"/>
        </w:rPr>
      </w:pPr>
      <w:r w:rsidRPr="00B33689">
        <w:rPr>
          <w:rFonts w:ascii="Arial Unicode MS" w:hAnsi="Arial Unicode MS"/>
          <w:color w:val="5F5F5F"/>
        </w:rPr>
        <w:t xml:space="preserve">　　</w:t>
      </w:r>
      <w:r w:rsidR="001B3E85" w:rsidRPr="00B33689">
        <w:rPr>
          <w:rFonts w:ascii="Arial Unicode MS" w:hAnsi="Arial Unicode MS"/>
          <w:color w:val="5F5F5F"/>
        </w:rPr>
        <w:t>一、數理科學組</w:t>
      </w:r>
      <w:r w:rsidR="00D16DB2">
        <w:rPr>
          <w:rFonts w:ascii="Arial Unicode MS" w:hAnsi="Arial Unicode MS"/>
          <w:color w:val="5F5F5F"/>
        </w:rPr>
        <w:t>。</w:t>
      </w:r>
    </w:p>
    <w:p w14:paraId="1B23A722" w14:textId="2157769D" w:rsidR="00D16DB2" w:rsidRDefault="00D16DB2" w:rsidP="009A68ED">
      <w:pPr>
        <w:ind w:leftChars="75" w:left="150"/>
        <w:jc w:val="both"/>
        <w:rPr>
          <w:rFonts w:ascii="Arial Unicode MS" w:hAnsi="Arial Unicode MS"/>
          <w:color w:val="5F5F5F"/>
        </w:rPr>
      </w:pPr>
      <w:r>
        <w:rPr>
          <w:rFonts w:ascii="Arial Unicode MS" w:hAnsi="Arial Unicode MS"/>
          <w:color w:val="5F5F5F"/>
        </w:rPr>
        <w:t xml:space="preserve">　　</w:t>
      </w:r>
      <w:r w:rsidRPr="00B33689">
        <w:rPr>
          <w:rFonts w:ascii="Arial Unicode MS" w:hAnsi="Arial Unicode MS"/>
          <w:color w:val="5F5F5F"/>
        </w:rPr>
        <w:t>二</w:t>
      </w:r>
      <w:r>
        <w:rPr>
          <w:rFonts w:ascii="Arial Unicode MS" w:hAnsi="Arial Unicode MS"/>
          <w:color w:val="5F5F5F"/>
        </w:rPr>
        <w:t>、</w:t>
      </w:r>
      <w:r w:rsidR="001B3E85" w:rsidRPr="00B33689">
        <w:rPr>
          <w:rFonts w:ascii="Arial Unicode MS" w:hAnsi="Arial Unicode MS"/>
          <w:color w:val="5F5F5F"/>
        </w:rPr>
        <w:t>生命科學組</w:t>
      </w:r>
      <w:r>
        <w:rPr>
          <w:rFonts w:ascii="Arial Unicode MS" w:hAnsi="Arial Unicode MS"/>
          <w:color w:val="5F5F5F"/>
        </w:rPr>
        <w:t>。</w:t>
      </w:r>
    </w:p>
    <w:p w14:paraId="3C1BEFAE" w14:textId="1D298DBE" w:rsidR="001B3E85" w:rsidRPr="00B33689" w:rsidRDefault="00D16DB2" w:rsidP="009A68ED">
      <w:pPr>
        <w:ind w:leftChars="75" w:left="150"/>
        <w:jc w:val="both"/>
        <w:rPr>
          <w:rFonts w:ascii="Arial Unicode MS" w:hAnsi="Arial Unicode MS"/>
          <w:color w:val="5F5F5F"/>
        </w:rPr>
      </w:pPr>
      <w:r>
        <w:rPr>
          <w:rFonts w:ascii="Arial Unicode MS" w:hAnsi="Arial Unicode MS"/>
          <w:color w:val="5F5F5F"/>
        </w:rPr>
        <w:t xml:space="preserve">　　</w:t>
      </w:r>
      <w:r w:rsidRPr="00B33689">
        <w:rPr>
          <w:rFonts w:ascii="Arial Unicode MS" w:hAnsi="Arial Unicode MS"/>
          <w:color w:val="5F5F5F"/>
        </w:rPr>
        <w:t>三</w:t>
      </w:r>
      <w:r>
        <w:rPr>
          <w:rFonts w:ascii="Arial Unicode MS" w:hAnsi="Arial Unicode MS"/>
          <w:color w:val="5F5F5F"/>
        </w:rPr>
        <w:t>、</w:t>
      </w:r>
      <w:r w:rsidR="001B3E85" w:rsidRPr="00B33689">
        <w:rPr>
          <w:rFonts w:ascii="Arial Unicode MS" w:hAnsi="Arial Unicode MS"/>
          <w:color w:val="5F5F5F"/>
        </w:rPr>
        <w:t>人文及社會科學組。</w:t>
      </w:r>
    </w:p>
    <w:p w14:paraId="46EFC0A8" w14:textId="77777777" w:rsidR="00D16DB2" w:rsidRDefault="009A68ED" w:rsidP="009A68ED">
      <w:pPr>
        <w:pStyle w:val="2"/>
      </w:pPr>
      <w:r>
        <w:t>第</w:t>
      </w:r>
      <w:r>
        <w:t>8</w:t>
      </w:r>
      <w:r>
        <w:t>條</w:t>
      </w:r>
      <w:r w:rsidR="00584CFF">
        <w:t>（</w:t>
      </w:r>
      <w:r w:rsidR="001B3E85" w:rsidRPr="00584CFF">
        <w:t>院士職權</w:t>
      </w:r>
      <w:r w:rsidR="00D16DB2">
        <w:t>）</w:t>
      </w:r>
    </w:p>
    <w:p w14:paraId="5E5E6B73" w14:textId="00DE2055" w:rsidR="001B3E85" w:rsidRPr="0054679C"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4679C">
        <w:rPr>
          <w:rFonts w:ascii="Arial Unicode MS" w:hAnsi="Arial Unicode MS"/>
          <w:color w:val="17365D"/>
        </w:rPr>
        <w:t>中央研究院院士職權如下：</w:t>
      </w:r>
    </w:p>
    <w:p w14:paraId="01E39770" w14:textId="77777777" w:rsidR="00D16DB2" w:rsidRDefault="00AF4ECD" w:rsidP="009A68ED">
      <w:pPr>
        <w:ind w:leftChars="75" w:left="150"/>
        <w:jc w:val="both"/>
        <w:rPr>
          <w:rFonts w:ascii="Arial Unicode MS" w:hAnsi="Arial Unicode MS"/>
          <w:color w:val="17365D"/>
        </w:rPr>
      </w:pPr>
      <w:r w:rsidRPr="0054679C">
        <w:rPr>
          <w:rFonts w:ascii="Arial Unicode MS" w:hAnsi="Arial Unicode MS"/>
          <w:color w:val="17365D"/>
        </w:rPr>
        <w:t xml:space="preserve">　　</w:t>
      </w:r>
      <w:r w:rsidR="001B3E85" w:rsidRPr="0054679C">
        <w:rPr>
          <w:rFonts w:ascii="Arial Unicode MS" w:hAnsi="Arial Unicode MS"/>
          <w:color w:val="17365D"/>
        </w:rPr>
        <w:t>一、選舉院士及名譽院士</w:t>
      </w:r>
      <w:r w:rsidR="00D16DB2">
        <w:rPr>
          <w:rFonts w:ascii="Arial Unicode MS" w:hAnsi="Arial Unicode MS"/>
          <w:color w:val="17365D"/>
        </w:rPr>
        <w:t>。</w:t>
      </w:r>
    </w:p>
    <w:p w14:paraId="699DC345" w14:textId="0981709D" w:rsidR="00D16DB2" w:rsidRDefault="00D16DB2" w:rsidP="009A68ED">
      <w:pPr>
        <w:ind w:leftChars="75" w:left="150"/>
        <w:jc w:val="both"/>
        <w:rPr>
          <w:rFonts w:ascii="Arial Unicode MS" w:hAnsi="Arial Unicode MS"/>
          <w:color w:val="17365D"/>
        </w:rPr>
      </w:pPr>
      <w:r>
        <w:rPr>
          <w:rFonts w:ascii="Arial Unicode MS" w:hAnsi="Arial Unicode MS"/>
          <w:color w:val="17365D"/>
        </w:rPr>
        <w:t xml:space="preserve">　　</w:t>
      </w:r>
      <w:r w:rsidRPr="0054679C">
        <w:rPr>
          <w:rFonts w:ascii="Arial Unicode MS" w:hAnsi="Arial Unicode MS"/>
          <w:color w:val="17365D"/>
        </w:rPr>
        <w:t>二</w:t>
      </w:r>
      <w:r>
        <w:rPr>
          <w:rFonts w:ascii="Arial Unicode MS" w:hAnsi="Arial Unicode MS"/>
          <w:color w:val="17365D"/>
        </w:rPr>
        <w:t>、</w:t>
      </w:r>
      <w:r w:rsidR="001B3E85" w:rsidRPr="0054679C">
        <w:rPr>
          <w:rFonts w:ascii="Arial Unicode MS" w:hAnsi="Arial Unicode MS"/>
          <w:color w:val="17365D"/>
        </w:rPr>
        <w:t>選舉評議員</w:t>
      </w:r>
      <w:r>
        <w:rPr>
          <w:rFonts w:ascii="Arial Unicode MS" w:hAnsi="Arial Unicode MS"/>
          <w:color w:val="17365D"/>
        </w:rPr>
        <w:t>。</w:t>
      </w:r>
    </w:p>
    <w:p w14:paraId="3CC43D38" w14:textId="0AD0D9B2" w:rsidR="00D16DB2" w:rsidRDefault="00D16DB2" w:rsidP="009A68ED">
      <w:pPr>
        <w:ind w:leftChars="75" w:left="150"/>
        <w:jc w:val="both"/>
        <w:rPr>
          <w:rFonts w:ascii="Arial Unicode MS" w:hAnsi="Arial Unicode MS"/>
          <w:color w:val="17365D"/>
        </w:rPr>
      </w:pPr>
      <w:r>
        <w:rPr>
          <w:rFonts w:ascii="Arial Unicode MS" w:hAnsi="Arial Unicode MS"/>
          <w:color w:val="17365D"/>
        </w:rPr>
        <w:t xml:space="preserve">　　</w:t>
      </w:r>
      <w:r w:rsidRPr="0054679C">
        <w:rPr>
          <w:rFonts w:ascii="Arial Unicode MS" w:hAnsi="Arial Unicode MS"/>
          <w:color w:val="17365D"/>
        </w:rPr>
        <w:t>三</w:t>
      </w:r>
      <w:r>
        <w:rPr>
          <w:rFonts w:ascii="Arial Unicode MS" w:hAnsi="Arial Unicode MS"/>
          <w:color w:val="17365D"/>
        </w:rPr>
        <w:t>、</w:t>
      </w:r>
      <w:r w:rsidR="001B3E85" w:rsidRPr="0054679C">
        <w:rPr>
          <w:rFonts w:ascii="Arial Unicode MS" w:hAnsi="Arial Unicode MS"/>
          <w:color w:val="17365D"/>
        </w:rPr>
        <w:t>籌議國家學術研究方針</w:t>
      </w:r>
      <w:r>
        <w:rPr>
          <w:rFonts w:ascii="Arial Unicode MS" w:hAnsi="Arial Unicode MS"/>
          <w:color w:val="17365D"/>
        </w:rPr>
        <w:t>。</w:t>
      </w:r>
    </w:p>
    <w:p w14:paraId="5EDA26AB" w14:textId="4E2B4284" w:rsidR="00D16DB2" w:rsidRDefault="00D16DB2" w:rsidP="009A68ED">
      <w:pPr>
        <w:ind w:leftChars="75" w:left="150"/>
        <w:jc w:val="both"/>
        <w:rPr>
          <w:rFonts w:ascii="Arial Unicode MS" w:hAnsi="Arial Unicode MS"/>
          <w:color w:val="17365D"/>
        </w:rPr>
      </w:pPr>
      <w:r>
        <w:rPr>
          <w:rFonts w:ascii="Arial Unicode MS" w:hAnsi="Arial Unicode MS"/>
          <w:color w:val="17365D"/>
        </w:rPr>
        <w:t xml:space="preserve">　　</w:t>
      </w:r>
      <w:r w:rsidRPr="0054679C">
        <w:rPr>
          <w:rFonts w:ascii="Arial Unicode MS" w:hAnsi="Arial Unicode MS"/>
          <w:color w:val="17365D"/>
        </w:rPr>
        <w:t>四</w:t>
      </w:r>
      <w:r>
        <w:rPr>
          <w:rFonts w:ascii="Arial Unicode MS" w:hAnsi="Arial Unicode MS"/>
          <w:color w:val="17365D"/>
        </w:rPr>
        <w:t>、</w:t>
      </w:r>
      <w:r w:rsidR="001B3E85" w:rsidRPr="0054679C">
        <w:rPr>
          <w:rFonts w:ascii="Arial Unicode MS" w:hAnsi="Arial Unicode MS"/>
          <w:color w:val="17365D"/>
        </w:rPr>
        <w:t>受政府及有關單位之委託，辦理學術設計、調查、審查及研究事項</w:t>
      </w:r>
      <w:r>
        <w:rPr>
          <w:rFonts w:ascii="Arial Unicode MS" w:hAnsi="Arial Unicode MS"/>
          <w:color w:val="17365D"/>
        </w:rPr>
        <w:t>。</w:t>
      </w:r>
    </w:p>
    <w:p w14:paraId="518CAADE" w14:textId="185E3588" w:rsidR="001B3E85" w:rsidRPr="0054679C" w:rsidRDefault="00C14E53" w:rsidP="009A68ED">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1B3E85" w:rsidRPr="0054679C">
        <w:rPr>
          <w:rFonts w:ascii="Arial Unicode MS" w:hAnsi="Arial Unicode MS"/>
          <w:color w:val="666699"/>
        </w:rPr>
        <w:t>院士會議規則，由中央研究院評議會通過，院長核定之。</w:t>
      </w:r>
    </w:p>
    <w:p w14:paraId="7E53268D" w14:textId="77777777" w:rsidR="00D16DB2" w:rsidRDefault="009A68ED" w:rsidP="009A68ED">
      <w:pPr>
        <w:pStyle w:val="2"/>
      </w:pPr>
      <w:bookmarkStart w:id="6" w:name="a9"/>
      <w:bookmarkEnd w:id="6"/>
      <w:r>
        <w:lastRenderedPageBreak/>
        <w:t>第</w:t>
      </w:r>
      <w:r>
        <w:t>9</w:t>
      </w:r>
      <w:r>
        <w:t>條</w:t>
      </w:r>
      <w:r w:rsidR="00584CFF">
        <w:t>（</w:t>
      </w:r>
      <w:r w:rsidR="001B3E85" w:rsidRPr="00584CFF">
        <w:t>名譽院士之設置</w:t>
      </w:r>
      <w:r w:rsidR="00D16DB2">
        <w:t>）</w:t>
      </w:r>
    </w:p>
    <w:p w14:paraId="3053FC70" w14:textId="636C0175" w:rsidR="00D16DB2"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84CFF">
        <w:rPr>
          <w:rFonts w:ascii="Arial Unicode MS" w:hAnsi="Arial Unicode MS"/>
          <w:color w:val="17365D"/>
        </w:rPr>
        <w:t>中央研究院置名譽院士</w:t>
      </w:r>
      <w:r w:rsidR="00D16DB2">
        <w:rPr>
          <w:rFonts w:ascii="Arial Unicode MS" w:hAnsi="Arial Unicode MS"/>
          <w:color w:val="17365D"/>
        </w:rPr>
        <w:t>。</w:t>
      </w:r>
    </w:p>
    <w:p w14:paraId="38756556" w14:textId="165B0AF3" w:rsidR="00D16DB2"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16DB2" w:rsidRPr="00584CFF">
        <w:rPr>
          <w:rFonts w:ascii="Arial Unicode MS" w:hAnsi="Arial Unicode MS"/>
          <w:color w:val="666699"/>
        </w:rPr>
        <w:t>外國學者專家，於學術上有重大貢獻，經院士十人以上提議，全體院士過半數通過，得被選為名譽院士</w:t>
      </w:r>
      <w:r w:rsidR="00D16DB2">
        <w:rPr>
          <w:rFonts w:ascii="Arial Unicode MS" w:hAnsi="Arial Unicode MS"/>
          <w:color w:val="17365D"/>
        </w:rPr>
        <w:t>。</w:t>
      </w:r>
    </w:p>
    <w:p w14:paraId="70996750" w14:textId="3FBABE9F" w:rsidR="001B3E85"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1B3E85" w:rsidRPr="00A46563">
        <w:rPr>
          <w:rFonts w:ascii="Arial Unicode MS" w:hAnsi="Arial Unicode MS"/>
          <w:color w:val="17365D"/>
        </w:rPr>
        <w:t>每一名譽院士之當選理由，應公告之。</w:t>
      </w:r>
    </w:p>
    <w:p w14:paraId="481D4E6A" w14:textId="77777777" w:rsidR="00933C2B" w:rsidRPr="00933C2B" w:rsidRDefault="00933C2B" w:rsidP="009A68ED">
      <w:pPr>
        <w:ind w:leftChars="75" w:left="150"/>
        <w:jc w:val="both"/>
        <w:rPr>
          <w:rFonts w:ascii="Arial Unicode MS" w:hAnsi="Arial Unicode MS"/>
          <w:color w:val="5F5F5F"/>
          <w:sz w:val="18"/>
        </w:rPr>
      </w:pPr>
      <w:r w:rsidRPr="00933C2B">
        <w:rPr>
          <w:rFonts w:ascii="Arial Unicode MS" w:hAnsi="Arial Unicode MS" w:hint="eastAsia"/>
          <w:color w:val="5F5F5F"/>
          <w:sz w:val="18"/>
        </w:rPr>
        <w:t>【相關法規】</w:t>
      </w:r>
      <w:hyperlink r:id="rId20" w:history="1">
        <w:r w:rsidRPr="00933C2B">
          <w:rPr>
            <w:rStyle w:val="a3"/>
            <w:rFonts w:ascii="Arial Unicode MS" w:hAnsi="Arial Unicode MS" w:hint="eastAsia"/>
            <w:color w:val="5F5F5F"/>
            <w:sz w:val="18"/>
          </w:rPr>
          <w:t>中央研究院名譽院士選舉辦法</w:t>
        </w:r>
      </w:hyperlink>
    </w:p>
    <w:p w14:paraId="2F2DE3FD" w14:textId="77777777" w:rsidR="00D16DB2" w:rsidRDefault="009A68ED" w:rsidP="009A68ED">
      <w:pPr>
        <w:pStyle w:val="2"/>
      </w:pPr>
      <w:bookmarkStart w:id="7" w:name="a10"/>
      <w:bookmarkEnd w:id="7"/>
      <w:r>
        <w:t>第</w:t>
      </w:r>
      <w:r>
        <w:t>10</w:t>
      </w:r>
      <w:r>
        <w:t>條</w:t>
      </w:r>
      <w:r w:rsidR="00584CFF">
        <w:t>（</w:t>
      </w:r>
      <w:r w:rsidR="001B3E85" w:rsidRPr="00584CFF">
        <w:t>評議會之設置</w:t>
      </w:r>
      <w:r w:rsidR="00D16DB2">
        <w:t>）</w:t>
      </w:r>
    </w:p>
    <w:p w14:paraId="4F730FA3" w14:textId="6D27AD09" w:rsidR="00D16DB2" w:rsidRDefault="00C14E53" w:rsidP="009A68ED">
      <w:pPr>
        <w:ind w:leftChars="75" w:left="150"/>
        <w:jc w:val="both"/>
        <w:rPr>
          <w:rFonts w:ascii="Arial Unicode MS" w:hAnsi="Arial Unicode MS" w:cs="細明體"/>
          <w:color w:val="17365D"/>
          <w:szCs w:val="20"/>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EE7E6F" w:rsidRPr="00584CFF">
        <w:rPr>
          <w:rFonts w:ascii="Arial Unicode MS" w:hAnsi="Arial Unicode MS" w:cs="細明體"/>
          <w:color w:val="17365D"/>
          <w:szCs w:val="20"/>
        </w:rPr>
        <w:t>中央研究院設評議會，由當然評議員及聘任評議員組織之。中央研究院院長、副院長、各研究所所長及各研究中心主任為當然評議員，並以院長為評議會議長</w:t>
      </w:r>
      <w:r w:rsidR="00D16DB2">
        <w:rPr>
          <w:rFonts w:ascii="Arial Unicode MS" w:hAnsi="Arial Unicode MS" w:cs="細明體"/>
          <w:color w:val="17365D"/>
          <w:szCs w:val="20"/>
        </w:rPr>
        <w:t>。</w:t>
      </w:r>
    </w:p>
    <w:p w14:paraId="6608A957" w14:textId="13594821" w:rsidR="00D16DB2" w:rsidRDefault="00C14E53" w:rsidP="009A68ED">
      <w:pPr>
        <w:ind w:leftChars="75" w:left="150"/>
        <w:jc w:val="both"/>
        <w:rPr>
          <w:rFonts w:ascii="Arial Unicode MS" w:hAnsi="Arial Unicode MS" w:cs="細明體"/>
          <w:color w:val="17365D"/>
          <w:szCs w:val="20"/>
        </w:rPr>
      </w:pPr>
      <w:r>
        <w:rPr>
          <w:rFonts w:ascii="Calibri" w:hAnsi="Calibri" w:cs="細明體"/>
          <w:color w:val="404040"/>
          <w:sz w:val="18"/>
          <w:szCs w:val="20"/>
        </w:rPr>
        <w:t>﹝</w:t>
      </w:r>
      <w:r>
        <w:rPr>
          <w:rFonts w:ascii="Calibri" w:hAnsi="Calibri" w:cs="細明體"/>
          <w:color w:val="404040"/>
          <w:sz w:val="18"/>
          <w:szCs w:val="20"/>
        </w:rPr>
        <w:t>2</w:t>
      </w:r>
      <w:r>
        <w:rPr>
          <w:rFonts w:ascii="Calibri" w:hAnsi="Calibri" w:cs="細明體"/>
          <w:color w:val="404040"/>
          <w:sz w:val="18"/>
          <w:szCs w:val="20"/>
        </w:rPr>
        <w:t>﹞</w:t>
      </w:r>
      <w:r w:rsidR="00D16DB2" w:rsidRPr="00584CFF">
        <w:rPr>
          <w:rFonts w:ascii="Arial Unicode MS" w:hAnsi="Arial Unicode MS" w:cs="細明體"/>
          <w:color w:val="666699"/>
          <w:szCs w:val="20"/>
        </w:rPr>
        <w:t>聘任評議員三十人至五十人，依</w:t>
      </w:r>
      <w:hyperlink w:anchor="a7" w:history="1">
        <w:r w:rsidR="00D16DB2" w:rsidRPr="000560DE">
          <w:rPr>
            <w:rStyle w:val="a3"/>
          </w:rPr>
          <w:t>第七條</w:t>
        </w:r>
      </w:hyperlink>
      <w:r w:rsidR="00D16DB2" w:rsidRPr="00584CFF">
        <w:rPr>
          <w:rFonts w:ascii="Arial Unicode MS" w:hAnsi="Arial Unicode MS" w:cs="細明體"/>
          <w:color w:val="666699"/>
          <w:szCs w:val="20"/>
        </w:rPr>
        <w:t>所列各組分配名額，由院士選舉，經中央研究院呈請總統聘任之，任期三年，連選得連任</w:t>
      </w:r>
      <w:r w:rsidR="00D16DB2">
        <w:rPr>
          <w:rFonts w:ascii="Arial Unicode MS" w:hAnsi="Arial Unicode MS" w:cs="細明體"/>
          <w:color w:val="17365D"/>
          <w:szCs w:val="20"/>
        </w:rPr>
        <w:t>。</w:t>
      </w:r>
    </w:p>
    <w:p w14:paraId="5CD18A48" w14:textId="3146B204" w:rsidR="00D16DB2" w:rsidRDefault="00C14E53" w:rsidP="009A68ED">
      <w:pPr>
        <w:ind w:leftChars="75" w:left="150"/>
        <w:jc w:val="both"/>
        <w:rPr>
          <w:rFonts w:ascii="Arial Unicode MS" w:hAnsi="Arial Unicode MS" w:cs="細明體"/>
          <w:color w:val="17365D"/>
          <w:szCs w:val="20"/>
        </w:rPr>
      </w:pPr>
      <w:r>
        <w:rPr>
          <w:rFonts w:ascii="Calibri" w:hAnsi="Calibri" w:cs="細明體"/>
          <w:color w:val="404040"/>
          <w:sz w:val="18"/>
          <w:szCs w:val="20"/>
        </w:rPr>
        <w:t>﹝</w:t>
      </w:r>
      <w:r>
        <w:rPr>
          <w:rFonts w:ascii="Calibri" w:hAnsi="Calibri" w:cs="細明體"/>
          <w:color w:val="404040"/>
          <w:sz w:val="18"/>
          <w:szCs w:val="20"/>
        </w:rPr>
        <w:t>3</w:t>
      </w:r>
      <w:r>
        <w:rPr>
          <w:rFonts w:ascii="Calibri" w:hAnsi="Calibri" w:cs="細明體"/>
          <w:color w:val="404040"/>
          <w:sz w:val="18"/>
          <w:szCs w:val="20"/>
        </w:rPr>
        <w:t>﹞</w:t>
      </w:r>
      <w:r w:rsidR="00D16DB2" w:rsidRPr="00584CFF">
        <w:rPr>
          <w:rFonts w:ascii="Arial Unicode MS" w:hAnsi="Arial Unicode MS" w:cs="細明體"/>
          <w:color w:val="17365D"/>
          <w:szCs w:val="20"/>
        </w:rPr>
        <w:t>聘任評議員任期內辭職或出缺時，由評議會補選，呈請總統聘任，其任期以補足原任任期為限</w:t>
      </w:r>
      <w:r w:rsidR="00D16DB2">
        <w:rPr>
          <w:rFonts w:ascii="Arial Unicode MS" w:hAnsi="Arial Unicode MS" w:cs="細明體"/>
          <w:color w:val="17365D"/>
          <w:szCs w:val="20"/>
        </w:rPr>
        <w:t>。</w:t>
      </w:r>
    </w:p>
    <w:p w14:paraId="56D0EFF9" w14:textId="7128DA71" w:rsidR="00B468F1" w:rsidRPr="00584CFF" w:rsidRDefault="00C14E53" w:rsidP="009A68ED">
      <w:pPr>
        <w:ind w:leftChars="75" w:left="150"/>
        <w:jc w:val="both"/>
        <w:rPr>
          <w:rFonts w:ascii="Arial Unicode MS" w:hAnsi="Arial Unicode MS" w:cs="細明體"/>
          <w:color w:val="666699"/>
          <w:szCs w:val="20"/>
        </w:rPr>
      </w:pPr>
      <w:r>
        <w:rPr>
          <w:rFonts w:ascii="Calibri" w:hAnsi="Calibri" w:cs="細明體"/>
          <w:color w:val="404040"/>
          <w:sz w:val="18"/>
          <w:szCs w:val="20"/>
        </w:rPr>
        <w:t>﹝</w:t>
      </w:r>
      <w:r>
        <w:rPr>
          <w:rFonts w:ascii="Calibri" w:hAnsi="Calibri" w:cs="細明體"/>
          <w:color w:val="404040"/>
          <w:sz w:val="18"/>
          <w:szCs w:val="20"/>
        </w:rPr>
        <w:t>4</w:t>
      </w:r>
      <w:r>
        <w:rPr>
          <w:rFonts w:ascii="Calibri" w:hAnsi="Calibri" w:cs="細明體"/>
          <w:color w:val="404040"/>
          <w:sz w:val="18"/>
          <w:szCs w:val="20"/>
        </w:rPr>
        <w:t>﹞</w:t>
      </w:r>
      <w:r w:rsidR="00EE7E6F" w:rsidRPr="00584CFF">
        <w:rPr>
          <w:rFonts w:ascii="Arial Unicode MS" w:hAnsi="Arial Unicode MS" w:cs="細明體"/>
          <w:color w:val="666699"/>
          <w:szCs w:val="20"/>
        </w:rPr>
        <w:t>聘任評議員</w:t>
      </w:r>
      <w:hyperlink r:id="rId21" w:history="1">
        <w:r w:rsidR="00EE7E6F" w:rsidRPr="001F7D4A">
          <w:rPr>
            <w:rStyle w:val="a3"/>
            <w:rFonts w:ascii="Arial Unicode MS" w:hAnsi="Arial Unicode MS" w:cs="細明體"/>
            <w:szCs w:val="20"/>
          </w:rPr>
          <w:t>選舉辦法</w:t>
        </w:r>
      </w:hyperlink>
      <w:r w:rsidR="00EE7E6F" w:rsidRPr="00584CFF">
        <w:rPr>
          <w:rFonts w:ascii="Arial Unicode MS" w:hAnsi="Arial Unicode MS" w:cs="細明體"/>
          <w:color w:val="666699"/>
          <w:szCs w:val="20"/>
        </w:rPr>
        <w:t>及評議會</w:t>
      </w:r>
      <w:hyperlink r:id="rId22" w:history="1">
        <w:r w:rsidR="00EE7E6F" w:rsidRPr="001F7D4A">
          <w:rPr>
            <w:rStyle w:val="a3"/>
            <w:rFonts w:ascii="Arial Unicode MS" w:hAnsi="Arial Unicode MS" w:cs="細明體"/>
            <w:szCs w:val="20"/>
          </w:rPr>
          <w:t>會議規則</w:t>
        </w:r>
      </w:hyperlink>
      <w:r w:rsidR="00EE7E6F" w:rsidRPr="00584CFF">
        <w:rPr>
          <w:rFonts w:ascii="Arial Unicode MS" w:hAnsi="Arial Unicode MS" w:cs="細明體"/>
          <w:color w:val="666699"/>
          <w:szCs w:val="20"/>
        </w:rPr>
        <w:t>，由中央研究院評議會通過，院長核定之。</w:t>
      </w:r>
    </w:p>
    <w:p w14:paraId="716F5789" w14:textId="027C18D9" w:rsidR="00D16DB2" w:rsidRDefault="00D16DB2" w:rsidP="009A68ED">
      <w:pPr>
        <w:pStyle w:val="3"/>
        <w:ind w:left="118"/>
        <w:rPr>
          <w:rFonts w:hint="eastAsia"/>
        </w:rPr>
      </w:pPr>
      <w:r>
        <w:rPr>
          <w:rFonts w:hint="eastAsia"/>
        </w:rPr>
        <w:t>--</w:t>
      </w:r>
      <w:r w:rsidRPr="00584CFF">
        <w:rPr>
          <w:rFonts w:hint="eastAsia"/>
        </w:rPr>
        <w:t>95</w:t>
      </w:r>
      <w:r w:rsidRPr="00584CFF">
        <w:rPr>
          <w:rFonts w:hint="eastAsia"/>
        </w:rPr>
        <w:t>年</w:t>
      </w:r>
      <w:r w:rsidRPr="00584CFF">
        <w:rPr>
          <w:rFonts w:hint="eastAsia"/>
        </w:rPr>
        <w:t>1</w:t>
      </w:r>
      <w:r w:rsidRPr="00584CFF">
        <w:rPr>
          <w:rFonts w:hint="eastAsia"/>
        </w:rPr>
        <w:t>月</w:t>
      </w:r>
      <w:r w:rsidRPr="00584CFF">
        <w:rPr>
          <w:rFonts w:hint="eastAsia"/>
        </w:rPr>
        <w:t>18</w:t>
      </w:r>
      <w:r w:rsidR="00F96920">
        <w:rPr>
          <w:rFonts w:hint="eastAsia"/>
        </w:rPr>
        <w:t>日修正前條文</w:t>
      </w:r>
      <w:r w:rsidR="00F96920">
        <w:rPr>
          <w:rFonts w:hint="eastAsia"/>
        </w:rPr>
        <w:t>--</w:t>
      </w:r>
      <w:hyperlink r:id="rId23" w:history="1">
        <w:r w:rsidRPr="005C530E">
          <w:rPr>
            <w:szCs w:val="20"/>
            <w:u w:val="single"/>
          </w:rPr>
          <w:t>比對程式</w:t>
        </w:r>
      </w:hyperlink>
    </w:p>
    <w:p w14:paraId="6D94D9E2" w14:textId="79BC8507" w:rsidR="00D16DB2" w:rsidRPr="009632E8"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9632E8">
        <w:rPr>
          <w:rFonts w:ascii="Arial Unicode MS" w:hAnsi="Arial Unicode MS"/>
          <w:color w:val="5F5F5F"/>
        </w:rPr>
        <w:t>中央研究院設評議會，由當然評議員及聘任評議員組織之。中央研究院院長、副院長及各研究所所長為當然評議員，並以院長為評議會議長</w:t>
      </w:r>
      <w:r w:rsidR="00D16DB2" w:rsidRPr="009632E8">
        <w:rPr>
          <w:rFonts w:ascii="Arial Unicode MS" w:hAnsi="Arial Unicode MS"/>
          <w:color w:val="5F5F5F"/>
        </w:rPr>
        <w:t>。</w:t>
      </w:r>
    </w:p>
    <w:p w14:paraId="31ACB895" w14:textId="70539BDF" w:rsidR="00D16DB2"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16DB2" w:rsidRPr="009632E8">
        <w:rPr>
          <w:rFonts w:ascii="Arial Unicode MS" w:hAnsi="Arial Unicode MS"/>
          <w:color w:val="5F5F5F"/>
        </w:rPr>
        <w:t>聘任評議員三十人至五十人，依</w:t>
      </w:r>
      <w:hyperlink w:anchor="a7" w:history="1">
        <w:r w:rsidR="00D16DB2" w:rsidRPr="009632E8">
          <w:rPr>
            <w:rStyle w:val="a3"/>
            <w:rFonts w:ascii="Arial Unicode MS" w:hAnsi="Arial Unicode MS"/>
            <w:color w:val="5F5F5F"/>
          </w:rPr>
          <w:t>第七條</w:t>
        </w:r>
      </w:hyperlink>
      <w:r w:rsidR="00D16DB2" w:rsidRPr="009632E8">
        <w:rPr>
          <w:rFonts w:ascii="Arial Unicode MS" w:hAnsi="Arial Unicode MS"/>
          <w:color w:val="5F5F5F"/>
        </w:rPr>
        <w:t>所列各組分配名額，由院士選舉，經中央研究院呈請總統聘任之，任期三年，連選得連任。</w:t>
      </w:r>
    </w:p>
    <w:p w14:paraId="4D8E3D1B" w14:textId="3BA144BF" w:rsidR="00D16DB2"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D16DB2" w:rsidRPr="009632E8">
        <w:rPr>
          <w:rFonts w:ascii="Arial Unicode MS" w:hAnsi="Arial Unicode MS"/>
          <w:color w:val="5F5F5F"/>
        </w:rPr>
        <w:t>聘任評議員任期內辭職或出缺時，由評議會補選，呈請總統聘任，其任期以補足原任任期為限。</w:t>
      </w:r>
    </w:p>
    <w:p w14:paraId="593117ED" w14:textId="4848908E" w:rsidR="001B3E85"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1B3E85" w:rsidRPr="009632E8">
        <w:rPr>
          <w:rFonts w:ascii="Arial Unicode MS" w:hAnsi="Arial Unicode MS"/>
          <w:color w:val="5F5F5F"/>
        </w:rPr>
        <w:t>聘任評議員選舉辦法及評議會會議規則，由中央研究院評議會通過，院長核定之。</w:t>
      </w:r>
    </w:p>
    <w:p w14:paraId="4E16DD5E" w14:textId="77777777" w:rsidR="00D16DB2" w:rsidRDefault="009A68ED" w:rsidP="009A68ED">
      <w:pPr>
        <w:pStyle w:val="2"/>
      </w:pPr>
      <w:r>
        <w:t>第</w:t>
      </w:r>
      <w:r>
        <w:t>11</w:t>
      </w:r>
      <w:r>
        <w:t>條</w:t>
      </w:r>
      <w:r w:rsidR="00584CFF">
        <w:t>（</w:t>
      </w:r>
      <w:r w:rsidR="001B3E85" w:rsidRPr="00584CFF">
        <w:t>評議會執行長之設置</w:t>
      </w:r>
      <w:r w:rsidR="00D16DB2">
        <w:t>）</w:t>
      </w:r>
    </w:p>
    <w:p w14:paraId="0B57B0AA" w14:textId="5ED93618" w:rsidR="00D16DB2"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84CFF">
        <w:rPr>
          <w:rFonts w:ascii="Arial Unicode MS" w:hAnsi="Arial Unicode MS"/>
          <w:color w:val="17365D"/>
        </w:rPr>
        <w:t>中央研究院評議會置執行長一人，由每屆評議員互選產生，報請院長聘任之</w:t>
      </w:r>
      <w:r w:rsidR="00D16DB2">
        <w:rPr>
          <w:rFonts w:ascii="Arial Unicode MS" w:hAnsi="Arial Unicode MS"/>
          <w:color w:val="17365D"/>
        </w:rPr>
        <w:t>。</w:t>
      </w:r>
    </w:p>
    <w:p w14:paraId="3C7D462F" w14:textId="0BBF12E8" w:rsidR="001B3E85" w:rsidRPr="00584CFF" w:rsidRDefault="00C14E53" w:rsidP="009A68ED">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1B3E85" w:rsidRPr="00584CFF">
        <w:rPr>
          <w:rFonts w:ascii="Arial Unicode MS" w:hAnsi="Arial Unicode MS"/>
          <w:color w:val="666699"/>
        </w:rPr>
        <w:t>聘任評議員及評議會執行長，均為名譽職。</w:t>
      </w:r>
    </w:p>
    <w:p w14:paraId="3901B63A" w14:textId="77777777" w:rsidR="00D16DB2" w:rsidRDefault="009A68ED" w:rsidP="009A68ED">
      <w:pPr>
        <w:pStyle w:val="2"/>
      </w:pPr>
      <w:bookmarkStart w:id="8" w:name="a12"/>
      <w:bookmarkEnd w:id="8"/>
      <w:r>
        <w:t>第</w:t>
      </w:r>
      <w:r>
        <w:t>12</w:t>
      </w:r>
      <w:r>
        <w:t>條</w:t>
      </w:r>
      <w:r w:rsidR="00584CFF">
        <w:t>（</w:t>
      </w:r>
      <w:r w:rsidR="001B3E85" w:rsidRPr="00584CFF">
        <w:t>評議會之職掌</w:t>
      </w:r>
      <w:r w:rsidR="00D16DB2">
        <w:t>）</w:t>
      </w:r>
    </w:p>
    <w:p w14:paraId="1851C372" w14:textId="06266720" w:rsidR="00AF4ECD" w:rsidRPr="0054679C" w:rsidRDefault="00C14E53" w:rsidP="009A68ED">
      <w:pPr>
        <w:ind w:leftChars="75" w:left="150"/>
        <w:jc w:val="both"/>
        <w:rPr>
          <w:rFonts w:ascii="Arial Unicode MS" w:hAnsi="Arial Unicode MS" w:cs="細明體"/>
          <w:color w:val="17365D"/>
          <w:szCs w:val="20"/>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AA0CB3" w:rsidRPr="0054679C">
        <w:rPr>
          <w:rFonts w:ascii="Arial Unicode MS" w:hAnsi="Arial Unicode MS" w:cs="細明體"/>
          <w:color w:val="17365D"/>
          <w:szCs w:val="20"/>
        </w:rPr>
        <w:t>中央研究院評議會掌理下列事項：</w:t>
      </w:r>
    </w:p>
    <w:p w14:paraId="4179AC6B" w14:textId="77777777" w:rsidR="00D16DB2" w:rsidRDefault="00AA0CB3" w:rsidP="009A68ED">
      <w:pPr>
        <w:ind w:leftChars="75" w:left="150"/>
        <w:jc w:val="both"/>
        <w:rPr>
          <w:rFonts w:ascii="Arial Unicode MS" w:hAnsi="Arial Unicode MS" w:cs="細明體"/>
          <w:color w:val="17365D"/>
          <w:szCs w:val="20"/>
        </w:rPr>
      </w:pPr>
      <w:r w:rsidRPr="0054679C">
        <w:rPr>
          <w:rFonts w:ascii="Arial Unicode MS" w:hAnsi="Arial Unicode MS" w:cs="細明體"/>
          <w:color w:val="17365D"/>
          <w:szCs w:val="20"/>
        </w:rPr>
        <w:t xml:space="preserve">　　一、議定本院研究學術計畫</w:t>
      </w:r>
      <w:r w:rsidR="00D16DB2">
        <w:rPr>
          <w:rFonts w:ascii="Arial Unicode MS" w:hAnsi="Arial Unicode MS" w:cs="細明體"/>
          <w:color w:val="17365D"/>
          <w:szCs w:val="20"/>
        </w:rPr>
        <w:t>。</w:t>
      </w:r>
    </w:p>
    <w:p w14:paraId="131A4FFE" w14:textId="3B98B1CC" w:rsidR="00D16DB2" w:rsidRDefault="00D16DB2" w:rsidP="009A68ED">
      <w:pPr>
        <w:ind w:leftChars="75" w:left="150"/>
        <w:jc w:val="both"/>
        <w:rPr>
          <w:rFonts w:ascii="Arial Unicode MS" w:hAnsi="Arial Unicode MS" w:cs="細明體"/>
          <w:color w:val="17365D"/>
          <w:szCs w:val="20"/>
        </w:rPr>
      </w:pPr>
      <w:r>
        <w:rPr>
          <w:rFonts w:ascii="Arial Unicode MS" w:hAnsi="Arial Unicode MS" w:cs="細明體"/>
          <w:color w:val="17365D"/>
          <w:szCs w:val="20"/>
        </w:rPr>
        <w:t xml:space="preserve">　　</w:t>
      </w:r>
      <w:r w:rsidRPr="0054679C">
        <w:rPr>
          <w:rFonts w:ascii="Arial Unicode MS" w:hAnsi="Arial Unicode MS" w:cs="細明體"/>
          <w:color w:val="17365D"/>
          <w:szCs w:val="20"/>
        </w:rPr>
        <w:t>二</w:t>
      </w:r>
      <w:r>
        <w:rPr>
          <w:rFonts w:ascii="Arial Unicode MS" w:hAnsi="Arial Unicode MS" w:cs="細明體"/>
          <w:color w:val="17365D"/>
          <w:szCs w:val="20"/>
        </w:rPr>
        <w:t>、</w:t>
      </w:r>
      <w:r w:rsidR="00AA0CB3" w:rsidRPr="0054679C">
        <w:rPr>
          <w:rFonts w:ascii="Arial Unicode MS" w:hAnsi="Arial Unicode MS" w:cs="細明體"/>
          <w:color w:val="17365D"/>
          <w:szCs w:val="20"/>
        </w:rPr>
        <w:t>評議關於研究組織及工作興革事宜</w:t>
      </w:r>
      <w:r>
        <w:rPr>
          <w:rFonts w:ascii="Arial Unicode MS" w:hAnsi="Arial Unicode MS" w:cs="細明體"/>
          <w:color w:val="17365D"/>
          <w:szCs w:val="20"/>
        </w:rPr>
        <w:t>。</w:t>
      </w:r>
    </w:p>
    <w:p w14:paraId="6A040D2F" w14:textId="03EBF5B4" w:rsidR="00D16DB2" w:rsidRDefault="00D16DB2" w:rsidP="009A68ED">
      <w:pPr>
        <w:ind w:leftChars="75" w:left="150"/>
        <w:jc w:val="both"/>
        <w:rPr>
          <w:rFonts w:ascii="Arial Unicode MS" w:hAnsi="Arial Unicode MS" w:cs="細明體"/>
          <w:color w:val="17365D"/>
          <w:szCs w:val="20"/>
        </w:rPr>
      </w:pPr>
      <w:r>
        <w:rPr>
          <w:rFonts w:ascii="Arial Unicode MS" w:hAnsi="Arial Unicode MS" w:cs="細明體"/>
          <w:color w:val="17365D"/>
          <w:szCs w:val="20"/>
        </w:rPr>
        <w:t xml:space="preserve">　　</w:t>
      </w:r>
      <w:r w:rsidRPr="0054679C">
        <w:rPr>
          <w:rFonts w:ascii="Arial Unicode MS" w:hAnsi="Arial Unicode MS" w:cs="細明體"/>
          <w:color w:val="17365D"/>
          <w:szCs w:val="20"/>
        </w:rPr>
        <w:t>三</w:t>
      </w:r>
      <w:r>
        <w:rPr>
          <w:rFonts w:ascii="Arial Unicode MS" w:hAnsi="Arial Unicode MS" w:cs="細明體"/>
          <w:color w:val="17365D"/>
          <w:szCs w:val="20"/>
        </w:rPr>
        <w:t>、</w:t>
      </w:r>
      <w:r w:rsidR="00AA0CB3" w:rsidRPr="0054679C">
        <w:rPr>
          <w:rFonts w:ascii="Arial Unicode MS" w:hAnsi="Arial Unicode MS" w:cs="細明體"/>
          <w:color w:val="17365D"/>
          <w:szCs w:val="20"/>
        </w:rPr>
        <w:t>促進國內外學術合作及聯繫</w:t>
      </w:r>
      <w:r>
        <w:rPr>
          <w:rFonts w:ascii="Arial Unicode MS" w:hAnsi="Arial Unicode MS" w:cs="細明體"/>
          <w:color w:val="17365D"/>
          <w:szCs w:val="20"/>
        </w:rPr>
        <w:t>。</w:t>
      </w:r>
    </w:p>
    <w:p w14:paraId="6CDA37CE" w14:textId="676F0C5E" w:rsidR="00D16DB2" w:rsidRDefault="00D16DB2" w:rsidP="009A68ED">
      <w:pPr>
        <w:ind w:leftChars="75" w:left="150"/>
        <w:jc w:val="both"/>
        <w:rPr>
          <w:rFonts w:ascii="Arial Unicode MS" w:hAnsi="Arial Unicode MS" w:cs="細明體"/>
          <w:color w:val="17365D"/>
          <w:szCs w:val="20"/>
        </w:rPr>
      </w:pPr>
      <w:r>
        <w:rPr>
          <w:rFonts w:ascii="Arial Unicode MS" w:hAnsi="Arial Unicode MS" w:cs="細明體"/>
          <w:color w:val="17365D"/>
          <w:szCs w:val="20"/>
        </w:rPr>
        <w:t xml:space="preserve">　　</w:t>
      </w:r>
      <w:r w:rsidRPr="0054679C">
        <w:rPr>
          <w:rFonts w:ascii="Arial Unicode MS" w:hAnsi="Arial Unicode MS" w:cs="細明體"/>
          <w:color w:val="17365D"/>
          <w:szCs w:val="20"/>
        </w:rPr>
        <w:t>四</w:t>
      </w:r>
      <w:r>
        <w:rPr>
          <w:rFonts w:ascii="Arial Unicode MS" w:hAnsi="Arial Unicode MS" w:cs="細明體"/>
          <w:color w:val="17365D"/>
          <w:szCs w:val="20"/>
        </w:rPr>
        <w:t>、</w:t>
      </w:r>
      <w:r w:rsidR="00AA0CB3" w:rsidRPr="0054679C">
        <w:rPr>
          <w:rFonts w:ascii="Arial Unicode MS" w:hAnsi="Arial Unicode MS" w:cs="細明體"/>
          <w:color w:val="17365D"/>
          <w:szCs w:val="20"/>
        </w:rPr>
        <w:t>受中央政府委託，規劃學術發展方案</w:t>
      </w:r>
      <w:r>
        <w:rPr>
          <w:rFonts w:ascii="Arial Unicode MS" w:hAnsi="Arial Unicode MS" w:cs="細明體"/>
          <w:color w:val="17365D"/>
          <w:szCs w:val="20"/>
        </w:rPr>
        <w:t>。</w:t>
      </w:r>
    </w:p>
    <w:p w14:paraId="6F12B88C" w14:textId="006AAA98" w:rsidR="00D16DB2" w:rsidRDefault="00D16DB2" w:rsidP="009A68ED">
      <w:pPr>
        <w:ind w:leftChars="75" w:left="150"/>
        <w:jc w:val="both"/>
        <w:rPr>
          <w:rFonts w:ascii="Arial Unicode MS" w:hAnsi="Arial Unicode MS" w:cs="細明體"/>
          <w:color w:val="17365D"/>
          <w:szCs w:val="20"/>
        </w:rPr>
      </w:pPr>
      <w:r>
        <w:rPr>
          <w:rFonts w:ascii="Arial Unicode MS" w:hAnsi="Arial Unicode MS" w:cs="細明體"/>
          <w:color w:val="17365D"/>
          <w:szCs w:val="20"/>
        </w:rPr>
        <w:t xml:space="preserve">　　</w:t>
      </w:r>
      <w:r w:rsidRPr="0054679C">
        <w:rPr>
          <w:rFonts w:ascii="Arial Unicode MS" w:hAnsi="Arial Unicode MS" w:cs="細明體"/>
          <w:color w:val="17365D"/>
          <w:szCs w:val="20"/>
        </w:rPr>
        <w:t>五</w:t>
      </w:r>
      <w:r>
        <w:rPr>
          <w:rFonts w:ascii="Arial Unicode MS" w:hAnsi="Arial Unicode MS" w:cs="細明體"/>
          <w:color w:val="17365D"/>
          <w:szCs w:val="20"/>
        </w:rPr>
        <w:t>、</w:t>
      </w:r>
      <w:r w:rsidR="00AA0CB3" w:rsidRPr="0054679C">
        <w:rPr>
          <w:rFonts w:ascii="Arial Unicode MS" w:hAnsi="Arial Unicode MS" w:cs="細明體"/>
          <w:color w:val="17365D"/>
          <w:szCs w:val="20"/>
        </w:rPr>
        <w:t>中央研究院院長任期屆滿、辭職或出缺時，選舉院長候選人</w:t>
      </w:r>
      <w:r>
        <w:rPr>
          <w:rFonts w:ascii="Arial Unicode MS" w:hAnsi="Arial Unicode MS" w:cs="細明體"/>
          <w:color w:val="17365D"/>
          <w:szCs w:val="20"/>
        </w:rPr>
        <w:t>。</w:t>
      </w:r>
    </w:p>
    <w:p w14:paraId="1E484E23" w14:textId="2A93249C" w:rsidR="00AA0CB3" w:rsidRPr="0054679C" w:rsidRDefault="00D16DB2" w:rsidP="009A68ED">
      <w:pPr>
        <w:ind w:leftChars="75" w:left="150"/>
        <w:jc w:val="both"/>
        <w:rPr>
          <w:rFonts w:ascii="Arial Unicode MS" w:hAnsi="Arial Unicode MS" w:cs="細明體"/>
          <w:color w:val="17365D"/>
          <w:szCs w:val="20"/>
        </w:rPr>
      </w:pPr>
      <w:r>
        <w:rPr>
          <w:rFonts w:ascii="Arial Unicode MS" w:hAnsi="Arial Unicode MS" w:cs="細明體"/>
          <w:color w:val="17365D"/>
          <w:szCs w:val="20"/>
        </w:rPr>
        <w:t xml:space="preserve">　　</w:t>
      </w:r>
      <w:r w:rsidRPr="0054679C">
        <w:rPr>
          <w:rFonts w:ascii="Arial Unicode MS" w:hAnsi="Arial Unicode MS" w:cs="細明體"/>
          <w:color w:val="17365D"/>
          <w:szCs w:val="20"/>
        </w:rPr>
        <w:t>六</w:t>
      </w:r>
      <w:r>
        <w:rPr>
          <w:rFonts w:ascii="Arial Unicode MS" w:hAnsi="Arial Unicode MS" w:cs="細明體"/>
          <w:color w:val="17365D"/>
          <w:szCs w:val="20"/>
        </w:rPr>
        <w:t>、</w:t>
      </w:r>
      <w:r w:rsidR="00AA0CB3" w:rsidRPr="0054679C">
        <w:rPr>
          <w:rFonts w:ascii="Arial Unicode MS" w:hAnsi="Arial Unicode MS" w:cs="細明體"/>
          <w:color w:val="17365D"/>
          <w:szCs w:val="20"/>
        </w:rPr>
        <w:t>其他依本法規定掌理之事項。</w:t>
      </w:r>
    </w:p>
    <w:p w14:paraId="002B60BD" w14:textId="27BDF23E" w:rsidR="00D16DB2" w:rsidRDefault="00D16DB2" w:rsidP="009A68ED">
      <w:pPr>
        <w:pStyle w:val="3"/>
        <w:ind w:left="118"/>
        <w:rPr>
          <w:rFonts w:hint="eastAsia"/>
        </w:rPr>
      </w:pPr>
      <w:r>
        <w:rPr>
          <w:rFonts w:hint="eastAsia"/>
        </w:rPr>
        <w:t>--</w:t>
      </w:r>
      <w:r w:rsidRPr="00584CFF">
        <w:rPr>
          <w:rFonts w:hint="eastAsia"/>
        </w:rPr>
        <w:t>95</w:t>
      </w:r>
      <w:r w:rsidRPr="00584CFF">
        <w:rPr>
          <w:rFonts w:hint="eastAsia"/>
        </w:rPr>
        <w:t>年</w:t>
      </w:r>
      <w:r w:rsidRPr="00584CFF">
        <w:rPr>
          <w:rFonts w:hint="eastAsia"/>
        </w:rPr>
        <w:t>1</w:t>
      </w:r>
      <w:r w:rsidRPr="00584CFF">
        <w:rPr>
          <w:rFonts w:hint="eastAsia"/>
        </w:rPr>
        <w:t>月</w:t>
      </w:r>
      <w:r w:rsidRPr="00584CFF">
        <w:rPr>
          <w:rFonts w:hint="eastAsia"/>
        </w:rPr>
        <w:t>18</w:t>
      </w:r>
      <w:r w:rsidR="00F96920">
        <w:rPr>
          <w:rFonts w:hint="eastAsia"/>
        </w:rPr>
        <w:t>日修正前條文</w:t>
      </w:r>
      <w:r w:rsidR="00F96920">
        <w:rPr>
          <w:rFonts w:hint="eastAsia"/>
        </w:rPr>
        <w:t>--</w:t>
      </w:r>
      <w:hyperlink r:id="rId24" w:history="1">
        <w:r w:rsidRPr="005C530E">
          <w:rPr>
            <w:szCs w:val="20"/>
            <w:u w:val="single"/>
          </w:rPr>
          <w:t>比對程式</w:t>
        </w:r>
      </w:hyperlink>
    </w:p>
    <w:p w14:paraId="78052D42" w14:textId="15112C8C" w:rsidR="001B3E85" w:rsidRPr="005C6579" w:rsidRDefault="00C14E53" w:rsidP="009A68ED">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5C6579">
        <w:rPr>
          <w:rFonts w:ascii="Arial Unicode MS" w:hAnsi="Arial Unicode MS"/>
          <w:color w:val="626262"/>
        </w:rPr>
        <w:t>中央研究院評議會掌理下列事項：</w:t>
      </w:r>
    </w:p>
    <w:p w14:paraId="369ECF1D" w14:textId="77777777" w:rsidR="00D16DB2" w:rsidRDefault="00AF4ECD" w:rsidP="009A68ED">
      <w:pPr>
        <w:ind w:leftChars="75" w:left="150"/>
        <w:jc w:val="both"/>
        <w:rPr>
          <w:rFonts w:ascii="Arial Unicode MS" w:hAnsi="Arial Unicode MS"/>
          <w:color w:val="626262"/>
        </w:rPr>
      </w:pPr>
      <w:r w:rsidRPr="005C6579">
        <w:rPr>
          <w:rFonts w:ascii="Arial Unicode MS" w:hAnsi="Arial Unicode MS"/>
          <w:color w:val="626262"/>
        </w:rPr>
        <w:t xml:space="preserve">　　</w:t>
      </w:r>
      <w:r w:rsidR="001B3E85" w:rsidRPr="005C6579">
        <w:rPr>
          <w:rFonts w:ascii="Arial Unicode MS" w:hAnsi="Arial Unicode MS"/>
          <w:color w:val="626262"/>
        </w:rPr>
        <w:t>一、議定本院研究學術計畫</w:t>
      </w:r>
      <w:r w:rsidR="00D16DB2">
        <w:rPr>
          <w:rFonts w:ascii="Arial Unicode MS" w:hAnsi="Arial Unicode MS"/>
          <w:color w:val="626262"/>
        </w:rPr>
        <w:t>。</w:t>
      </w:r>
    </w:p>
    <w:p w14:paraId="2D50FE48" w14:textId="6C81F782" w:rsidR="00D16DB2" w:rsidRDefault="00D16DB2" w:rsidP="009A68ED">
      <w:pPr>
        <w:ind w:leftChars="75" w:left="150"/>
        <w:jc w:val="both"/>
        <w:rPr>
          <w:rFonts w:ascii="Arial Unicode MS" w:hAnsi="Arial Unicode MS"/>
          <w:color w:val="626262"/>
        </w:rPr>
      </w:pPr>
      <w:r>
        <w:rPr>
          <w:rFonts w:ascii="Arial Unicode MS" w:hAnsi="Arial Unicode MS"/>
          <w:color w:val="626262"/>
        </w:rPr>
        <w:t xml:space="preserve">　　</w:t>
      </w:r>
      <w:r w:rsidRPr="005C6579">
        <w:rPr>
          <w:rFonts w:ascii="Arial Unicode MS" w:hAnsi="Arial Unicode MS"/>
          <w:color w:val="626262"/>
        </w:rPr>
        <w:t>二</w:t>
      </w:r>
      <w:r>
        <w:rPr>
          <w:rFonts w:ascii="Arial Unicode MS" w:hAnsi="Arial Unicode MS"/>
          <w:color w:val="626262"/>
        </w:rPr>
        <w:t>、</w:t>
      </w:r>
      <w:r w:rsidR="001B3E85" w:rsidRPr="005C6579">
        <w:rPr>
          <w:rFonts w:ascii="Arial Unicode MS" w:hAnsi="Arial Unicode MS"/>
          <w:color w:val="626262"/>
        </w:rPr>
        <w:t>評議關於研究組織及工作興革事宜</w:t>
      </w:r>
      <w:r>
        <w:rPr>
          <w:rFonts w:ascii="Arial Unicode MS" w:hAnsi="Arial Unicode MS"/>
          <w:color w:val="626262"/>
        </w:rPr>
        <w:t>。</w:t>
      </w:r>
    </w:p>
    <w:p w14:paraId="10D84930" w14:textId="5EE90E96" w:rsidR="00D16DB2" w:rsidRDefault="00D16DB2" w:rsidP="009A68ED">
      <w:pPr>
        <w:ind w:leftChars="75" w:left="150"/>
        <w:jc w:val="both"/>
        <w:rPr>
          <w:rFonts w:ascii="Arial Unicode MS" w:hAnsi="Arial Unicode MS"/>
          <w:color w:val="626262"/>
        </w:rPr>
      </w:pPr>
      <w:r>
        <w:rPr>
          <w:rFonts w:ascii="Arial Unicode MS" w:hAnsi="Arial Unicode MS"/>
          <w:color w:val="626262"/>
        </w:rPr>
        <w:t xml:space="preserve">　　</w:t>
      </w:r>
      <w:r w:rsidRPr="005C6579">
        <w:rPr>
          <w:rFonts w:ascii="Arial Unicode MS" w:hAnsi="Arial Unicode MS"/>
          <w:color w:val="626262"/>
        </w:rPr>
        <w:t>三</w:t>
      </w:r>
      <w:r>
        <w:rPr>
          <w:rFonts w:ascii="Arial Unicode MS" w:hAnsi="Arial Unicode MS"/>
          <w:color w:val="626262"/>
        </w:rPr>
        <w:t>、</w:t>
      </w:r>
      <w:r w:rsidR="001B3E85" w:rsidRPr="005C6579">
        <w:rPr>
          <w:rFonts w:ascii="Arial Unicode MS" w:hAnsi="Arial Unicode MS"/>
          <w:color w:val="626262"/>
        </w:rPr>
        <w:t>促進國內外學術合作及聯繫</w:t>
      </w:r>
      <w:r>
        <w:rPr>
          <w:rFonts w:ascii="Arial Unicode MS" w:hAnsi="Arial Unicode MS"/>
          <w:color w:val="626262"/>
        </w:rPr>
        <w:t>。</w:t>
      </w:r>
    </w:p>
    <w:p w14:paraId="547E3B19" w14:textId="0940D3B5" w:rsidR="00D16DB2" w:rsidRDefault="00D16DB2" w:rsidP="009A68ED">
      <w:pPr>
        <w:ind w:leftChars="75" w:left="150"/>
        <w:jc w:val="both"/>
        <w:rPr>
          <w:rFonts w:ascii="Arial Unicode MS" w:hAnsi="Arial Unicode MS"/>
          <w:color w:val="626262"/>
        </w:rPr>
      </w:pPr>
      <w:r>
        <w:rPr>
          <w:rFonts w:ascii="Arial Unicode MS" w:hAnsi="Arial Unicode MS"/>
          <w:color w:val="626262"/>
        </w:rPr>
        <w:t xml:space="preserve">　　</w:t>
      </w:r>
      <w:r w:rsidRPr="005C6579">
        <w:rPr>
          <w:rFonts w:ascii="Arial Unicode MS" w:hAnsi="Arial Unicode MS"/>
          <w:color w:val="626262"/>
        </w:rPr>
        <w:t>四</w:t>
      </w:r>
      <w:r>
        <w:rPr>
          <w:rFonts w:ascii="Arial Unicode MS" w:hAnsi="Arial Unicode MS"/>
          <w:color w:val="626262"/>
        </w:rPr>
        <w:t>、</w:t>
      </w:r>
      <w:r w:rsidR="001B3E85" w:rsidRPr="005C6579">
        <w:rPr>
          <w:rFonts w:ascii="Arial Unicode MS" w:hAnsi="Arial Unicode MS"/>
          <w:color w:val="626262"/>
        </w:rPr>
        <w:t>受中央政府委託，規劃學術發展方案</w:t>
      </w:r>
      <w:r>
        <w:rPr>
          <w:rFonts w:ascii="Arial Unicode MS" w:hAnsi="Arial Unicode MS"/>
          <w:color w:val="626262"/>
        </w:rPr>
        <w:t>。</w:t>
      </w:r>
    </w:p>
    <w:p w14:paraId="4C957DA2" w14:textId="65CAEE8A" w:rsidR="00D16DB2" w:rsidRDefault="00D16DB2" w:rsidP="009A68ED">
      <w:pPr>
        <w:ind w:leftChars="75" w:left="150"/>
        <w:jc w:val="both"/>
        <w:rPr>
          <w:rFonts w:ascii="Arial Unicode MS" w:hAnsi="Arial Unicode MS"/>
          <w:color w:val="626262"/>
        </w:rPr>
      </w:pPr>
      <w:r>
        <w:rPr>
          <w:rFonts w:ascii="Arial Unicode MS" w:hAnsi="Arial Unicode MS"/>
          <w:color w:val="626262"/>
        </w:rPr>
        <w:t xml:space="preserve">　　</w:t>
      </w:r>
      <w:r w:rsidRPr="005C6579">
        <w:rPr>
          <w:rFonts w:ascii="Arial Unicode MS" w:hAnsi="Arial Unicode MS"/>
          <w:color w:val="626262"/>
        </w:rPr>
        <w:t>五</w:t>
      </w:r>
      <w:r>
        <w:rPr>
          <w:rFonts w:ascii="Arial Unicode MS" w:hAnsi="Arial Unicode MS"/>
          <w:color w:val="626262"/>
        </w:rPr>
        <w:t>、</w:t>
      </w:r>
      <w:r w:rsidR="001B3E85" w:rsidRPr="005C6579">
        <w:rPr>
          <w:rFonts w:ascii="Arial Unicode MS" w:hAnsi="Arial Unicode MS"/>
          <w:color w:val="626262"/>
        </w:rPr>
        <w:t>中央研究院院長任期屆滿、辭職或出缺時，選舉院長</w:t>
      </w:r>
      <w:r>
        <w:rPr>
          <w:rFonts w:ascii="Arial Unicode MS" w:hAnsi="Arial Unicode MS"/>
          <w:color w:val="626262"/>
        </w:rPr>
        <w:t>。</w:t>
      </w:r>
    </w:p>
    <w:p w14:paraId="4A47EC5C" w14:textId="5608F324" w:rsidR="001B3E85" w:rsidRPr="005C6579" w:rsidRDefault="00D16DB2" w:rsidP="009A68ED">
      <w:pPr>
        <w:ind w:leftChars="75" w:left="150"/>
        <w:jc w:val="both"/>
        <w:rPr>
          <w:rFonts w:ascii="Arial Unicode MS" w:hAnsi="Arial Unicode MS"/>
          <w:color w:val="626262"/>
        </w:rPr>
      </w:pPr>
      <w:r>
        <w:rPr>
          <w:rFonts w:ascii="Arial Unicode MS" w:hAnsi="Arial Unicode MS"/>
          <w:color w:val="626262"/>
        </w:rPr>
        <w:t xml:space="preserve">　　</w:t>
      </w:r>
      <w:r w:rsidRPr="005C6579">
        <w:rPr>
          <w:rFonts w:ascii="Arial Unicode MS" w:hAnsi="Arial Unicode MS"/>
          <w:color w:val="626262"/>
        </w:rPr>
        <w:t>六</w:t>
      </w:r>
      <w:r>
        <w:rPr>
          <w:rFonts w:ascii="Arial Unicode MS" w:hAnsi="Arial Unicode MS"/>
          <w:color w:val="626262"/>
        </w:rPr>
        <w:t>、</w:t>
      </w:r>
      <w:r w:rsidR="001B3E85" w:rsidRPr="005C6579">
        <w:rPr>
          <w:rFonts w:ascii="Arial Unicode MS" w:hAnsi="Arial Unicode MS"/>
          <w:color w:val="626262"/>
        </w:rPr>
        <w:t>其他依本法應由評議會訂定之附屬法規及掌理之事項。</w:t>
      </w:r>
    </w:p>
    <w:p w14:paraId="40D0744A" w14:textId="77777777" w:rsidR="00D16DB2" w:rsidRDefault="009A68ED" w:rsidP="009A68ED">
      <w:pPr>
        <w:pStyle w:val="2"/>
      </w:pPr>
      <w:bookmarkStart w:id="9" w:name="a13"/>
      <w:bookmarkEnd w:id="9"/>
      <w:r>
        <w:lastRenderedPageBreak/>
        <w:t>第</w:t>
      </w:r>
      <w:r>
        <w:t>13</w:t>
      </w:r>
      <w:r>
        <w:t>條</w:t>
      </w:r>
      <w:r w:rsidR="00584CFF">
        <w:t>（</w:t>
      </w:r>
      <w:r w:rsidR="001B3E85" w:rsidRPr="00584CFF">
        <w:t>研究所之設置</w:t>
      </w:r>
      <w:r w:rsidR="00D16DB2">
        <w:t>）</w:t>
      </w:r>
    </w:p>
    <w:p w14:paraId="02F0EAD8" w14:textId="584D388B" w:rsidR="00D16DB2"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84CFF">
        <w:rPr>
          <w:rFonts w:ascii="Arial Unicode MS" w:hAnsi="Arial Unicode MS"/>
          <w:color w:val="17365D"/>
        </w:rPr>
        <w:t>中央研究院依國家與學術發展需要，並本於自然科學及人文與社會科學均衡發展，設立各種研究所；其組織規程，由中央研究院評議會通過，院長核</w:t>
      </w:r>
      <w:hyperlink r:id="rId25" w:history="1">
        <w:r w:rsidR="001B3E85" w:rsidRPr="001F7D4A">
          <w:rPr>
            <w:rStyle w:val="a3"/>
            <w:rFonts w:ascii="Arial Unicode MS" w:hAnsi="Arial Unicode MS"/>
          </w:rPr>
          <w:t>定之</w:t>
        </w:r>
      </w:hyperlink>
      <w:r w:rsidR="00D16DB2">
        <w:rPr>
          <w:rFonts w:ascii="Arial Unicode MS" w:hAnsi="Arial Unicode MS"/>
          <w:color w:val="17365D"/>
        </w:rPr>
        <w:t>。</w:t>
      </w:r>
    </w:p>
    <w:p w14:paraId="767E7012" w14:textId="177BD7D7" w:rsidR="001B3E85" w:rsidRPr="00584CFF" w:rsidRDefault="00C14E53" w:rsidP="009A68ED">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1B3E85" w:rsidRPr="00584CFF">
        <w:rPr>
          <w:rFonts w:ascii="Arial Unicode MS" w:hAnsi="Arial Unicode MS"/>
          <w:color w:val="666699"/>
        </w:rPr>
        <w:t>新設研究所或裁併現有研究所，應經中央研究院評議會之評估及通過，並報院長核定之。</w:t>
      </w:r>
    </w:p>
    <w:p w14:paraId="56283D4E" w14:textId="77777777" w:rsidR="00D16DB2" w:rsidRDefault="009A68ED" w:rsidP="009A68ED">
      <w:pPr>
        <w:pStyle w:val="2"/>
      </w:pPr>
      <w:bookmarkStart w:id="10" w:name="a14"/>
      <w:bookmarkEnd w:id="10"/>
      <w:r>
        <w:t>第</w:t>
      </w:r>
      <w:r>
        <w:t>14</w:t>
      </w:r>
      <w:r>
        <w:t>條</w:t>
      </w:r>
      <w:r w:rsidR="00584CFF">
        <w:t>（</w:t>
      </w:r>
      <w:r w:rsidR="001B3E85" w:rsidRPr="00584CFF">
        <w:t>研究所編制</w:t>
      </w:r>
      <w:r w:rsidR="00D16DB2">
        <w:t>）</w:t>
      </w:r>
    </w:p>
    <w:p w14:paraId="008252D7" w14:textId="615D4625" w:rsidR="00D16DB2" w:rsidRDefault="00C14E53" w:rsidP="009A68ED">
      <w:pPr>
        <w:ind w:leftChars="75" w:left="150"/>
        <w:jc w:val="both"/>
        <w:rPr>
          <w:rFonts w:ascii="Arial Unicode MS" w:hAnsi="Arial Unicode MS" w:cs="細明體"/>
          <w:color w:val="17365D"/>
          <w:szCs w:val="20"/>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AA0CB3" w:rsidRPr="00584CFF">
        <w:rPr>
          <w:rFonts w:ascii="Arial Unicode MS" w:hAnsi="Arial Unicode MS" w:cs="細明體"/>
          <w:color w:val="17365D"/>
          <w:szCs w:val="20"/>
        </w:rPr>
        <w:t>中央研究院研究所置所長一人，並得置副所長一人至二人，在籌備設所期間，置籌備處主任一人，並得置副主任一人至二人，均由院長聘任</w:t>
      </w:r>
      <w:r w:rsidR="00D16DB2">
        <w:rPr>
          <w:rFonts w:ascii="Arial Unicode MS" w:hAnsi="Arial Unicode MS" w:cs="細明體"/>
          <w:color w:val="17365D"/>
          <w:szCs w:val="20"/>
        </w:rPr>
        <w:t>。</w:t>
      </w:r>
    </w:p>
    <w:p w14:paraId="7D235002" w14:textId="62EEB582" w:rsidR="00D16DB2" w:rsidRDefault="00C14E53" w:rsidP="009A68ED">
      <w:pPr>
        <w:ind w:leftChars="75" w:left="150"/>
        <w:jc w:val="both"/>
        <w:rPr>
          <w:rFonts w:ascii="Arial Unicode MS" w:hAnsi="Arial Unicode MS" w:cs="細明體"/>
          <w:color w:val="17365D"/>
          <w:szCs w:val="20"/>
        </w:rPr>
      </w:pPr>
      <w:r>
        <w:rPr>
          <w:rFonts w:ascii="Calibri" w:hAnsi="Calibri" w:cs="細明體"/>
          <w:color w:val="404040"/>
          <w:sz w:val="18"/>
          <w:szCs w:val="20"/>
        </w:rPr>
        <w:t>﹝</w:t>
      </w:r>
      <w:r>
        <w:rPr>
          <w:rFonts w:ascii="Calibri" w:hAnsi="Calibri" w:cs="細明體"/>
          <w:color w:val="404040"/>
          <w:sz w:val="18"/>
          <w:szCs w:val="20"/>
        </w:rPr>
        <w:t>2</w:t>
      </w:r>
      <w:r>
        <w:rPr>
          <w:rFonts w:ascii="Calibri" w:hAnsi="Calibri" w:cs="細明體"/>
          <w:color w:val="404040"/>
          <w:sz w:val="18"/>
          <w:szCs w:val="20"/>
        </w:rPr>
        <w:t>﹞</w:t>
      </w:r>
      <w:r w:rsidR="00D16DB2" w:rsidRPr="00584CFF">
        <w:rPr>
          <w:rFonts w:ascii="Arial Unicode MS" w:hAnsi="Arial Unicode MS" w:cs="細明體"/>
          <w:color w:val="666699"/>
          <w:szCs w:val="20"/>
        </w:rPr>
        <w:t>中央研究院研究人員分研究員、副研究員、助研究員、研究助理及助理五等，由研究所所務會議通過，提交聘任資格審查委員會及院務會議審議通過後，報請院長聘任之。但各研究所提聘研究助理及助理，得委由本院人事委員會審議通過後辦理聘任</w:t>
      </w:r>
      <w:r w:rsidR="00D16DB2">
        <w:rPr>
          <w:rFonts w:ascii="Arial Unicode MS" w:hAnsi="Arial Unicode MS" w:cs="細明體"/>
          <w:color w:val="17365D"/>
          <w:szCs w:val="20"/>
        </w:rPr>
        <w:t>。</w:t>
      </w:r>
    </w:p>
    <w:p w14:paraId="20C4F2F5" w14:textId="12ECA4A9" w:rsidR="00AA0CB3" w:rsidRPr="00584CFF" w:rsidRDefault="00C14E53" w:rsidP="009A68ED">
      <w:pPr>
        <w:ind w:leftChars="75" w:left="150"/>
        <w:jc w:val="both"/>
        <w:rPr>
          <w:rFonts w:ascii="Arial Unicode MS" w:hAnsi="Arial Unicode MS" w:cs="細明體"/>
          <w:color w:val="17365D"/>
          <w:szCs w:val="20"/>
        </w:rPr>
      </w:pPr>
      <w:r>
        <w:rPr>
          <w:rFonts w:ascii="Calibri" w:hAnsi="Calibri" w:cs="細明體"/>
          <w:color w:val="404040"/>
          <w:sz w:val="18"/>
          <w:szCs w:val="20"/>
        </w:rPr>
        <w:t>﹝</w:t>
      </w:r>
      <w:r>
        <w:rPr>
          <w:rFonts w:ascii="Calibri" w:hAnsi="Calibri" w:cs="細明體"/>
          <w:color w:val="404040"/>
          <w:sz w:val="18"/>
          <w:szCs w:val="20"/>
        </w:rPr>
        <w:t>3</w:t>
      </w:r>
      <w:r>
        <w:rPr>
          <w:rFonts w:ascii="Calibri" w:hAnsi="Calibri" w:cs="細明體"/>
          <w:color w:val="404040"/>
          <w:sz w:val="18"/>
          <w:szCs w:val="20"/>
        </w:rPr>
        <w:t>﹞</w:t>
      </w:r>
      <w:r w:rsidR="00AA0CB3" w:rsidRPr="00584CFF">
        <w:rPr>
          <w:rFonts w:ascii="Arial Unicode MS" w:hAnsi="Arial Unicode MS" w:cs="細明體"/>
          <w:color w:val="17365D"/>
          <w:szCs w:val="20"/>
        </w:rPr>
        <w:t>各研究所於必要時，得依前項規定聘請通信研究員、兼任研究員或兼任副研究員。</w:t>
      </w:r>
    </w:p>
    <w:p w14:paraId="608A1679" w14:textId="33F854C2" w:rsidR="00D16DB2" w:rsidRDefault="00D16DB2" w:rsidP="009A68ED">
      <w:pPr>
        <w:pStyle w:val="3"/>
        <w:ind w:left="118"/>
        <w:rPr>
          <w:rFonts w:hint="eastAsia"/>
        </w:rPr>
      </w:pPr>
      <w:r>
        <w:rPr>
          <w:rFonts w:hint="eastAsia"/>
        </w:rPr>
        <w:t>--</w:t>
      </w:r>
      <w:r w:rsidRPr="00584CFF">
        <w:rPr>
          <w:rFonts w:hint="eastAsia"/>
        </w:rPr>
        <w:t>95</w:t>
      </w:r>
      <w:r w:rsidRPr="00584CFF">
        <w:rPr>
          <w:rFonts w:hint="eastAsia"/>
        </w:rPr>
        <w:t>年</w:t>
      </w:r>
      <w:r w:rsidRPr="00584CFF">
        <w:rPr>
          <w:rFonts w:hint="eastAsia"/>
        </w:rPr>
        <w:t>1</w:t>
      </w:r>
      <w:r w:rsidRPr="00584CFF">
        <w:rPr>
          <w:rFonts w:hint="eastAsia"/>
        </w:rPr>
        <w:t>月</w:t>
      </w:r>
      <w:r w:rsidRPr="00584CFF">
        <w:rPr>
          <w:rFonts w:hint="eastAsia"/>
        </w:rPr>
        <w:t>18</w:t>
      </w:r>
      <w:r w:rsidR="00F96920">
        <w:rPr>
          <w:rFonts w:hint="eastAsia"/>
        </w:rPr>
        <w:t>日修正前條文</w:t>
      </w:r>
      <w:r w:rsidR="00F96920">
        <w:rPr>
          <w:rFonts w:hint="eastAsia"/>
        </w:rPr>
        <w:t>--</w:t>
      </w:r>
      <w:hyperlink r:id="rId26" w:history="1">
        <w:r w:rsidRPr="005C530E">
          <w:rPr>
            <w:szCs w:val="20"/>
            <w:u w:val="single"/>
          </w:rPr>
          <w:t>比對程式</w:t>
        </w:r>
      </w:hyperlink>
    </w:p>
    <w:p w14:paraId="392A384E" w14:textId="43DFC586" w:rsidR="00D16DB2" w:rsidRPr="009632E8"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9632E8">
        <w:rPr>
          <w:rFonts w:ascii="Arial Unicode MS" w:hAnsi="Arial Unicode MS"/>
          <w:color w:val="5F5F5F"/>
        </w:rPr>
        <w:t>中央研究院研究所置所長，並得置副所長，在籌備設所期間，置籌備處主任，均由院長聘任</w:t>
      </w:r>
      <w:r w:rsidR="00D16DB2" w:rsidRPr="009632E8">
        <w:rPr>
          <w:rFonts w:ascii="Arial Unicode MS" w:hAnsi="Arial Unicode MS"/>
          <w:color w:val="5F5F5F"/>
        </w:rPr>
        <w:t>。</w:t>
      </w:r>
    </w:p>
    <w:p w14:paraId="33810E88" w14:textId="681B93B2" w:rsidR="00D16DB2"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16DB2" w:rsidRPr="009632E8">
        <w:rPr>
          <w:rFonts w:ascii="Arial Unicode MS" w:hAnsi="Arial Unicode MS"/>
          <w:color w:val="5F5F5F"/>
        </w:rPr>
        <w:t>中央研究院研究人員分研究員、副研究員、助研究員、研究助理及助理五等，由研究所所務會議通過，提交聘任資格審查委員會及院務會議審議通過後，報請院長聘任之。但各研究所提聘研究助理及助理，得委由本院人事委員會審議通過後辦理聘任。</w:t>
      </w:r>
    </w:p>
    <w:p w14:paraId="1B35BFAF" w14:textId="7705658B" w:rsidR="001B3E85"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1B3E85" w:rsidRPr="009632E8">
        <w:rPr>
          <w:rFonts w:ascii="Arial Unicode MS" w:hAnsi="Arial Unicode MS"/>
          <w:color w:val="5F5F5F"/>
        </w:rPr>
        <w:t>各研究所於必要時，得依前項規定聘請通信研究員、兼任研究員或兼任副研究員。</w:t>
      </w:r>
    </w:p>
    <w:p w14:paraId="0666DE1A" w14:textId="77777777" w:rsidR="00D16DB2" w:rsidRDefault="009A68ED" w:rsidP="009A68ED">
      <w:pPr>
        <w:pStyle w:val="2"/>
      </w:pPr>
      <w:bookmarkStart w:id="11" w:name="a15"/>
      <w:bookmarkEnd w:id="11"/>
      <w:r>
        <w:t>第</w:t>
      </w:r>
      <w:r>
        <w:t>15</w:t>
      </w:r>
      <w:r>
        <w:t>條</w:t>
      </w:r>
      <w:r w:rsidR="00584CFF">
        <w:t>（</w:t>
      </w:r>
      <w:r w:rsidR="001B3E85" w:rsidRPr="00584CFF">
        <w:t>特聘研究員之設置</w:t>
      </w:r>
      <w:r w:rsidR="00D16DB2">
        <w:t>）</w:t>
      </w:r>
    </w:p>
    <w:p w14:paraId="4D54880A" w14:textId="52B747EF" w:rsidR="00D16DB2"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84CFF">
        <w:rPr>
          <w:rFonts w:ascii="Arial Unicode MS" w:hAnsi="Arial Unicode MS"/>
          <w:color w:val="17365D"/>
        </w:rPr>
        <w:t>中央研究院因各研究所學術發展需要，得在前條研究人員以外，置特聘研究員，其資格由本院定之</w:t>
      </w:r>
      <w:r w:rsidR="00D16DB2">
        <w:rPr>
          <w:rFonts w:ascii="Arial Unicode MS" w:hAnsi="Arial Unicode MS"/>
          <w:color w:val="17365D"/>
        </w:rPr>
        <w:t>。</w:t>
      </w:r>
    </w:p>
    <w:p w14:paraId="5C64BAD6" w14:textId="2812D07C" w:rsidR="001B3E85" w:rsidRPr="00C14E53"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1B3E85" w:rsidRPr="00C14E53">
        <w:rPr>
          <w:rFonts w:ascii="Arial Unicode MS" w:hAnsi="Arial Unicode MS"/>
          <w:color w:val="17365D"/>
        </w:rPr>
        <w:t>前項及前條第二項、第三項之規定，於研究所籌備處亦適用之。</w:t>
      </w:r>
    </w:p>
    <w:p w14:paraId="4193F85A" w14:textId="77777777" w:rsidR="00D16DB2" w:rsidRDefault="009A68ED" w:rsidP="009A68ED">
      <w:pPr>
        <w:pStyle w:val="2"/>
      </w:pPr>
      <w:bookmarkStart w:id="12" w:name="a16"/>
      <w:bookmarkEnd w:id="12"/>
      <w:r>
        <w:t>第</w:t>
      </w:r>
      <w:r>
        <w:t>16</w:t>
      </w:r>
      <w:r>
        <w:t>條</w:t>
      </w:r>
      <w:r w:rsidR="00584CFF">
        <w:t>（</w:t>
      </w:r>
      <w:r w:rsidR="001B3E85" w:rsidRPr="00584CFF">
        <w:t>研究所組織規程</w:t>
      </w:r>
      <w:r w:rsidR="00D16DB2">
        <w:t>）</w:t>
      </w:r>
    </w:p>
    <w:p w14:paraId="54512834" w14:textId="1E4FDB6E" w:rsidR="00AF4ECD" w:rsidRPr="0054679C" w:rsidRDefault="00C14E53" w:rsidP="009A68ED">
      <w:pPr>
        <w:ind w:leftChars="75" w:left="150"/>
        <w:jc w:val="both"/>
        <w:rPr>
          <w:rFonts w:ascii="Arial Unicode MS" w:hAnsi="Arial Unicode MS" w:cs="細明體"/>
          <w:color w:val="17365D"/>
          <w:szCs w:val="20"/>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AA0CB3" w:rsidRPr="0054679C">
        <w:rPr>
          <w:rFonts w:ascii="Arial Unicode MS" w:hAnsi="Arial Unicode MS" w:cs="細明體"/>
          <w:color w:val="17365D"/>
          <w:szCs w:val="20"/>
        </w:rPr>
        <w:t>下列事項由中央研究院評議會於研究所組織規程定之：</w:t>
      </w:r>
    </w:p>
    <w:p w14:paraId="0665B4DD" w14:textId="77777777" w:rsidR="00D16DB2" w:rsidRDefault="00AA0CB3" w:rsidP="009A68ED">
      <w:pPr>
        <w:ind w:leftChars="75" w:left="150"/>
        <w:jc w:val="both"/>
        <w:rPr>
          <w:rFonts w:ascii="Arial Unicode MS" w:hAnsi="Arial Unicode MS" w:cs="細明體"/>
          <w:color w:val="17365D"/>
          <w:szCs w:val="20"/>
        </w:rPr>
      </w:pPr>
      <w:r w:rsidRPr="0054679C">
        <w:rPr>
          <w:rFonts w:ascii="Arial Unicode MS" w:hAnsi="Arial Unicode MS" w:cs="細明體"/>
          <w:color w:val="17365D"/>
          <w:szCs w:val="20"/>
        </w:rPr>
        <w:t xml:space="preserve">　　一、研究所及研究所籌備處設立程序</w:t>
      </w:r>
      <w:r w:rsidR="00D16DB2">
        <w:rPr>
          <w:rFonts w:ascii="Arial Unicode MS" w:hAnsi="Arial Unicode MS" w:cs="細明體"/>
          <w:color w:val="17365D"/>
          <w:szCs w:val="20"/>
        </w:rPr>
        <w:t>。</w:t>
      </w:r>
    </w:p>
    <w:p w14:paraId="48FBDBC5" w14:textId="48158DC8" w:rsidR="00D16DB2" w:rsidRDefault="00D16DB2" w:rsidP="009A68ED">
      <w:pPr>
        <w:ind w:leftChars="75" w:left="150"/>
        <w:jc w:val="both"/>
        <w:rPr>
          <w:rFonts w:ascii="Arial Unicode MS" w:hAnsi="Arial Unicode MS" w:cs="細明體"/>
          <w:color w:val="17365D"/>
          <w:szCs w:val="20"/>
        </w:rPr>
      </w:pPr>
      <w:r>
        <w:rPr>
          <w:rFonts w:ascii="Arial Unicode MS" w:hAnsi="Arial Unicode MS" w:cs="細明體"/>
          <w:color w:val="17365D"/>
          <w:szCs w:val="20"/>
        </w:rPr>
        <w:t xml:space="preserve">　　</w:t>
      </w:r>
      <w:r w:rsidRPr="0054679C">
        <w:rPr>
          <w:rFonts w:ascii="Arial Unicode MS" w:hAnsi="Arial Unicode MS" w:cs="細明體"/>
          <w:color w:val="17365D"/>
          <w:szCs w:val="20"/>
        </w:rPr>
        <w:t>二</w:t>
      </w:r>
      <w:r>
        <w:rPr>
          <w:rFonts w:ascii="Arial Unicode MS" w:hAnsi="Arial Unicode MS" w:cs="細明體"/>
          <w:color w:val="17365D"/>
          <w:szCs w:val="20"/>
        </w:rPr>
        <w:t>、</w:t>
      </w:r>
      <w:r w:rsidR="00AA0CB3" w:rsidRPr="0054679C">
        <w:rPr>
          <w:rFonts w:ascii="Arial Unicode MS" w:hAnsi="Arial Unicode MS" w:cs="細明體"/>
          <w:color w:val="17365D"/>
          <w:szCs w:val="20"/>
        </w:rPr>
        <w:t>研究所所長、副所長及研究所籌備處主任、副主任資格</w:t>
      </w:r>
      <w:r>
        <w:rPr>
          <w:rFonts w:ascii="Arial Unicode MS" w:hAnsi="Arial Unicode MS" w:cs="細明體"/>
          <w:color w:val="17365D"/>
          <w:szCs w:val="20"/>
        </w:rPr>
        <w:t>。</w:t>
      </w:r>
    </w:p>
    <w:p w14:paraId="583DA077" w14:textId="1BF4F428" w:rsidR="00D16DB2" w:rsidRDefault="00D16DB2" w:rsidP="009A68ED">
      <w:pPr>
        <w:ind w:leftChars="75" w:left="150"/>
        <w:jc w:val="both"/>
        <w:rPr>
          <w:rFonts w:ascii="Arial Unicode MS" w:hAnsi="Arial Unicode MS" w:cs="細明體"/>
          <w:color w:val="17365D"/>
          <w:szCs w:val="20"/>
        </w:rPr>
      </w:pPr>
      <w:r>
        <w:rPr>
          <w:rFonts w:ascii="Arial Unicode MS" w:hAnsi="Arial Unicode MS" w:cs="細明體"/>
          <w:color w:val="17365D"/>
          <w:szCs w:val="20"/>
        </w:rPr>
        <w:t xml:space="preserve">　　</w:t>
      </w:r>
      <w:r w:rsidRPr="0054679C">
        <w:rPr>
          <w:rFonts w:ascii="Arial Unicode MS" w:hAnsi="Arial Unicode MS" w:cs="細明體"/>
          <w:color w:val="17365D"/>
          <w:szCs w:val="20"/>
        </w:rPr>
        <w:t>三</w:t>
      </w:r>
      <w:r>
        <w:rPr>
          <w:rFonts w:ascii="Arial Unicode MS" w:hAnsi="Arial Unicode MS" w:cs="細明體"/>
          <w:color w:val="17365D"/>
          <w:szCs w:val="20"/>
        </w:rPr>
        <w:t>、</w:t>
      </w:r>
      <w:r w:rsidR="00AA0CB3" w:rsidRPr="0054679C">
        <w:rPr>
          <w:rFonts w:ascii="Arial Unicode MS" w:hAnsi="Arial Unicode MS" w:cs="細明體"/>
          <w:color w:val="17365D"/>
          <w:szCs w:val="20"/>
        </w:rPr>
        <w:t>各種研究人員資格</w:t>
      </w:r>
      <w:r>
        <w:rPr>
          <w:rFonts w:ascii="Arial Unicode MS" w:hAnsi="Arial Unicode MS" w:cs="細明體"/>
          <w:color w:val="17365D"/>
          <w:szCs w:val="20"/>
        </w:rPr>
        <w:t>。</w:t>
      </w:r>
    </w:p>
    <w:p w14:paraId="628EF853" w14:textId="6CC2E366" w:rsidR="00AA0CB3" w:rsidRPr="0054679C" w:rsidRDefault="00D16DB2" w:rsidP="009A68ED">
      <w:pPr>
        <w:ind w:leftChars="75" w:left="150"/>
        <w:jc w:val="both"/>
        <w:rPr>
          <w:rFonts w:ascii="Arial Unicode MS" w:hAnsi="Arial Unicode MS" w:cs="細明體"/>
          <w:color w:val="17365D"/>
          <w:szCs w:val="20"/>
        </w:rPr>
      </w:pPr>
      <w:r>
        <w:rPr>
          <w:rFonts w:ascii="Arial Unicode MS" w:hAnsi="Arial Unicode MS" w:cs="細明體"/>
          <w:color w:val="17365D"/>
          <w:szCs w:val="20"/>
        </w:rPr>
        <w:t xml:space="preserve">　　</w:t>
      </w:r>
      <w:r w:rsidRPr="0054679C">
        <w:rPr>
          <w:rFonts w:ascii="Arial Unicode MS" w:hAnsi="Arial Unicode MS" w:cs="細明體"/>
          <w:color w:val="17365D"/>
          <w:szCs w:val="20"/>
        </w:rPr>
        <w:t>四</w:t>
      </w:r>
      <w:r>
        <w:rPr>
          <w:rFonts w:ascii="Arial Unicode MS" w:hAnsi="Arial Unicode MS" w:cs="細明體"/>
          <w:color w:val="17365D"/>
          <w:szCs w:val="20"/>
        </w:rPr>
        <w:t>、</w:t>
      </w:r>
      <w:r w:rsidR="00AA0CB3" w:rsidRPr="0054679C">
        <w:rPr>
          <w:rFonts w:ascii="Arial Unicode MS" w:hAnsi="Arial Unicode MS" w:cs="細明體"/>
          <w:color w:val="17365D"/>
          <w:szCs w:val="20"/>
        </w:rPr>
        <w:t>研究所及研究所籌備處人員編制。</w:t>
      </w:r>
    </w:p>
    <w:p w14:paraId="154FA401" w14:textId="01CFAB4F" w:rsidR="00D16DB2" w:rsidRDefault="00D16DB2" w:rsidP="009A68ED">
      <w:pPr>
        <w:pStyle w:val="3"/>
        <w:ind w:left="118"/>
        <w:rPr>
          <w:rFonts w:hint="eastAsia"/>
        </w:rPr>
      </w:pPr>
      <w:r>
        <w:rPr>
          <w:rFonts w:hint="eastAsia"/>
        </w:rPr>
        <w:t>--</w:t>
      </w:r>
      <w:r w:rsidRPr="00584CFF">
        <w:rPr>
          <w:rFonts w:hint="eastAsia"/>
        </w:rPr>
        <w:t>95</w:t>
      </w:r>
      <w:r w:rsidRPr="00584CFF">
        <w:rPr>
          <w:rFonts w:hint="eastAsia"/>
        </w:rPr>
        <w:t>年</w:t>
      </w:r>
      <w:r w:rsidRPr="00584CFF">
        <w:rPr>
          <w:rFonts w:hint="eastAsia"/>
        </w:rPr>
        <w:t>1</w:t>
      </w:r>
      <w:r w:rsidRPr="00584CFF">
        <w:rPr>
          <w:rFonts w:hint="eastAsia"/>
        </w:rPr>
        <w:t>月</w:t>
      </w:r>
      <w:r w:rsidRPr="00584CFF">
        <w:rPr>
          <w:rFonts w:hint="eastAsia"/>
        </w:rPr>
        <w:t>18</w:t>
      </w:r>
      <w:r w:rsidR="00F96920">
        <w:rPr>
          <w:rFonts w:hint="eastAsia"/>
        </w:rPr>
        <w:t>日修正前條文</w:t>
      </w:r>
      <w:r w:rsidR="00F96920">
        <w:rPr>
          <w:rFonts w:hint="eastAsia"/>
        </w:rPr>
        <w:t>--</w:t>
      </w:r>
      <w:hyperlink r:id="rId27" w:history="1">
        <w:r w:rsidRPr="005C530E">
          <w:rPr>
            <w:szCs w:val="20"/>
            <w:u w:val="single"/>
          </w:rPr>
          <w:t>比對程式</w:t>
        </w:r>
      </w:hyperlink>
    </w:p>
    <w:p w14:paraId="2BC7BC7D" w14:textId="246D16EB" w:rsidR="00AF4ECD" w:rsidRPr="005C6579" w:rsidRDefault="00C14E53" w:rsidP="00AF4ECD">
      <w:pPr>
        <w:ind w:left="142"/>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5C6579">
        <w:rPr>
          <w:rFonts w:ascii="Arial Unicode MS" w:hAnsi="Arial Unicode MS"/>
          <w:color w:val="626262"/>
        </w:rPr>
        <w:t>下列事項由中央研究院評議會於研究所組織規程定之：</w:t>
      </w:r>
    </w:p>
    <w:p w14:paraId="2592EBED" w14:textId="77777777" w:rsidR="00D16DB2" w:rsidRDefault="00AA0CB3" w:rsidP="00AF4ECD">
      <w:pPr>
        <w:ind w:left="142"/>
        <w:rPr>
          <w:rFonts w:ascii="Arial Unicode MS" w:hAnsi="Arial Unicode MS"/>
          <w:color w:val="626262"/>
        </w:rPr>
      </w:pPr>
      <w:r w:rsidRPr="005C6579">
        <w:rPr>
          <w:rFonts w:ascii="Arial Unicode MS" w:hAnsi="Arial Unicode MS"/>
          <w:color w:val="626262"/>
        </w:rPr>
        <w:t xml:space="preserve">　　</w:t>
      </w:r>
      <w:r w:rsidR="001B3E85" w:rsidRPr="005C6579">
        <w:rPr>
          <w:rFonts w:ascii="Arial Unicode MS" w:hAnsi="Arial Unicode MS"/>
          <w:color w:val="626262"/>
        </w:rPr>
        <w:t>一、研究所及研究所籌備處設立程序</w:t>
      </w:r>
      <w:r w:rsidR="00D16DB2">
        <w:rPr>
          <w:rFonts w:ascii="Arial Unicode MS" w:hAnsi="Arial Unicode MS"/>
          <w:color w:val="626262"/>
        </w:rPr>
        <w:t>。</w:t>
      </w:r>
    </w:p>
    <w:p w14:paraId="35681FCC" w14:textId="5D372705" w:rsidR="00D16DB2" w:rsidRDefault="00D16DB2" w:rsidP="00AF4ECD">
      <w:pPr>
        <w:ind w:left="142"/>
        <w:rPr>
          <w:rFonts w:ascii="Arial Unicode MS" w:hAnsi="Arial Unicode MS"/>
          <w:color w:val="626262"/>
        </w:rPr>
      </w:pPr>
      <w:r>
        <w:rPr>
          <w:rFonts w:ascii="Arial Unicode MS" w:hAnsi="Arial Unicode MS"/>
          <w:color w:val="626262"/>
        </w:rPr>
        <w:t xml:space="preserve">　　</w:t>
      </w:r>
      <w:r w:rsidRPr="005C6579">
        <w:rPr>
          <w:rFonts w:ascii="Arial Unicode MS" w:hAnsi="Arial Unicode MS"/>
          <w:color w:val="626262"/>
        </w:rPr>
        <w:t>二</w:t>
      </w:r>
      <w:r>
        <w:rPr>
          <w:rFonts w:ascii="Arial Unicode MS" w:hAnsi="Arial Unicode MS"/>
          <w:color w:val="626262"/>
        </w:rPr>
        <w:t>、</w:t>
      </w:r>
      <w:r w:rsidR="001B3E85" w:rsidRPr="005C6579">
        <w:rPr>
          <w:rFonts w:ascii="Arial Unicode MS" w:hAnsi="Arial Unicode MS"/>
          <w:color w:val="626262"/>
        </w:rPr>
        <w:t>研究所所長、副所長及研究所籌備處主任資格</w:t>
      </w:r>
      <w:r>
        <w:rPr>
          <w:rFonts w:ascii="Arial Unicode MS" w:hAnsi="Arial Unicode MS"/>
          <w:color w:val="626262"/>
        </w:rPr>
        <w:t>。</w:t>
      </w:r>
    </w:p>
    <w:p w14:paraId="6027682D" w14:textId="23524F7E" w:rsidR="00D16DB2" w:rsidRDefault="00D16DB2" w:rsidP="00AF4ECD">
      <w:pPr>
        <w:ind w:left="142"/>
        <w:rPr>
          <w:rFonts w:ascii="Arial Unicode MS" w:hAnsi="Arial Unicode MS"/>
          <w:color w:val="626262"/>
        </w:rPr>
      </w:pPr>
      <w:r>
        <w:rPr>
          <w:rFonts w:ascii="Arial Unicode MS" w:hAnsi="Arial Unicode MS"/>
          <w:color w:val="626262"/>
        </w:rPr>
        <w:t xml:space="preserve">　　</w:t>
      </w:r>
      <w:r w:rsidRPr="005C6579">
        <w:rPr>
          <w:rFonts w:ascii="Arial Unicode MS" w:hAnsi="Arial Unicode MS"/>
          <w:color w:val="626262"/>
        </w:rPr>
        <w:t>三</w:t>
      </w:r>
      <w:r>
        <w:rPr>
          <w:rFonts w:ascii="Arial Unicode MS" w:hAnsi="Arial Unicode MS"/>
          <w:color w:val="626262"/>
        </w:rPr>
        <w:t>、</w:t>
      </w:r>
      <w:r w:rsidR="001B3E85" w:rsidRPr="005C6579">
        <w:rPr>
          <w:rFonts w:ascii="Arial Unicode MS" w:hAnsi="Arial Unicode MS"/>
          <w:color w:val="626262"/>
        </w:rPr>
        <w:t>各種研究人員資格</w:t>
      </w:r>
      <w:r>
        <w:rPr>
          <w:rFonts w:ascii="Arial Unicode MS" w:hAnsi="Arial Unicode MS"/>
          <w:color w:val="626262"/>
        </w:rPr>
        <w:t>。</w:t>
      </w:r>
    </w:p>
    <w:p w14:paraId="4FCD2C60" w14:textId="4627B5F2" w:rsidR="001B3E85" w:rsidRPr="005C6579" w:rsidRDefault="00D16DB2" w:rsidP="00AF4ECD">
      <w:pPr>
        <w:ind w:left="142"/>
        <w:rPr>
          <w:rFonts w:ascii="Arial Unicode MS" w:hAnsi="Arial Unicode MS"/>
          <w:color w:val="626262"/>
        </w:rPr>
      </w:pPr>
      <w:r>
        <w:rPr>
          <w:rFonts w:ascii="Arial Unicode MS" w:hAnsi="Arial Unicode MS"/>
          <w:color w:val="626262"/>
        </w:rPr>
        <w:t xml:space="preserve">　　</w:t>
      </w:r>
      <w:r w:rsidRPr="005C6579">
        <w:rPr>
          <w:rFonts w:ascii="Arial Unicode MS" w:hAnsi="Arial Unicode MS"/>
          <w:color w:val="626262"/>
        </w:rPr>
        <w:t>四</w:t>
      </w:r>
      <w:r>
        <w:rPr>
          <w:rFonts w:ascii="Arial Unicode MS" w:hAnsi="Arial Unicode MS"/>
          <w:color w:val="626262"/>
        </w:rPr>
        <w:t>、</w:t>
      </w:r>
      <w:r w:rsidR="001B3E85" w:rsidRPr="005C6579">
        <w:rPr>
          <w:rFonts w:ascii="Arial Unicode MS" w:hAnsi="Arial Unicode MS"/>
          <w:color w:val="626262"/>
        </w:rPr>
        <w:t>研究所及研究所籌備處人員編制。</w:t>
      </w:r>
    </w:p>
    <w:p w14:paraId="59AF4BEF" w14:textId="6A9AAB73" w:rsidR="00D16DB2" w:rsidRDefault="00D16DB2" w:rsidP="009A68ED">
      <w:pPr>
        <w:pStyle w:val="3"/>
        <w:ind w:left="118"/>
        <w:rPr>
          <w:rFonts w:hint="eastAsia"/>
        </w:rPr>
      </w:pPr>
      <w:r>
        <w:rPr>
          <w:rFonts w:hint="eastAsia"/>
        </w:rPr>
        <w:t>--</w:t>
      </w:r>
      <w:r w:rsidRPr="00584CFF">
        <w:rPr>
          <w:rFonts w:hint="eastAsia"/>
        </w:rPr>
        <w:t>91</w:t>
      </w:r>
      <w:r w:rsidRPr="00584CFF">
        <w:t>年</w:t>
      </w:r>
      <w:r w:rsidRPr="00584CFF">
        <w:rPr>
          <w:rFonts w:hint="eastAsia"/>
        </w:rPr>
        <w:t>5</w:t>
      </w:r>
      <w:r w:rsidRPr="00584CFF">
        <w:t>月</w:t>
      </w:r>
      <w:r w:rsidRPr="00584CFF">
        <w:rPr>
          <w:rFonts w:hint="eastAsia"/>
        </w:rPr>
        <w:t>15</w:t>
      </w:r>
      <w:r w:rsidR="00F96920">
        <w:t>日修正前條文</w:t>
      </w:r>
      <w:r w:rsidR="00F96920">
        <w:t>--</w:t>
      </w:r>
      <w:hyperlink r:id="rId28" w:history="1">
        <w:r w:rsidRPr="005C530E">
          <w:rPr>
            <w:szCs w:val="20"/>
            <w:u w:val="single"/>
          </w:rPr>
          <w:t>比對程式</w:t>
        </w:r>
      </w:hyperlink>
    </w:p>
    <w:p w14:paraId="752C6EC7" w14:textId="1F6D0D58" w:rsidR="001B3E85" w:rsidRPr="005C6579" w:rsidRDefault="00C14E53" w:rsidP="009A68ED">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5C6579">
        <w:rPr>
          <w:rFonts w:ascii="Arial Unicode MS" w:hAnsi="Arial Unicode MS"/>
          <w:color w:val="626262"/>
        </w:rPr>
        <w:t>下列事項由中央研究院評議會於研究所組織規程定之：</w:t>
      </w:r>
    </w:p>
    <w:p w14:paraId="1C24EA0F" w14:textId="77777777" w:rsidR="00D16DB2" w:rsidRDefault="00AF4ECD" w:rsidP="009A68ED">
      <w:pPr>
        <w:ind w:leftChars="75" w:left="150"/>
        <w:jc w:val="both"/>
        <w:rPr>
          <w:rFonts w:ascii="Arial Unicode MS" w:hAnsi="Arial Unicode MS"/>
          <w:color w:val="626262"/>
        </w:rPr>
      </w:pPr>
      <w:r w:rsidRPr="005C6579">
        <w:rPr>
          <w:rFonts w:ascii="Arial Unicode MS" w:hAnsi="Arial Unicode MS"/>
          <w:color w:val="626262"/>
        </w:rPr>
        <w:t xml:space="preserve">　　</w:t>
      </w:r>
      <w:r w:rsidR="001B3E85" w:rsidRPr="005C6579">
        <w:rPr>
          <w:rFonts w:ascii="Arial Unicode MS" w:hAnsi="Arial Unicode MS"/>
          <w:color w:val="626262"/>
        </w:rPr>
        <w:t>一、研究院及研究所籌備處設立程序</w:t>
      </w:r>
      <w:r w:rsidR="00D16DB2">
        <w:rPr>
          <w:rFonts w:ascii="Arial Unicode MS" w:hAnsi="Arial Unicode MS"/>
          <w:color w:val="626262"/>
        </w:rPr>
        <w:t>。</w:t>
      </w:r>
    </w:p>
    <w:p w14:paraId="4AAF2C57" w14:textId="73F45F02" w:rsidR="00D16DB2" w:rsidRDefault="00D16DB2" w:rsidP="009A68ED">
      <w:pPr>
        <w:ind w:leftChars="75" w:left="150"/>
        <w:jc w:val="both"/>
        <w:rPr>
          <w:rFonts w:ascii="Arial Unicode MS" w:hAnsi="Arial Unicode MS"/>
          <w:color w:val="626262"/>
        </w:rPr>
      </w:pPr>
      <w:r>
        <w:rPr>
          <w:rFonts w:ascii="Arial Unicode MS" w:hAnsi="Arial Unicode MS"/>
          <w:color w:val="626262"/>
        </w:rPr>
        <w:t xml:space="preserve">　　</w:t>
      </w:r>
      <w:r w:rsidRPr="005C6579">
        <w:rPr>
          <w:rFonts w:ascii="Arial Unicode MS" w:hAnsi="Arial Unicode MS"/>
          <w:color w:val="626262"/>
        </w:rPr>
        <w:t>二</w:t>
      </w:r>
      <w:r>
        <w:rPr>
          <w:rFonts w:ascii="Arial Unicode MS" w:hAnsi="Arial Unicode MS"/>
          <w:color w:val="626262"/>
        </w:rPr>
        <w:t>、</w:t>
      </w:r>
      <w:r w:rsidR="001B3E85" w:rsidRPr="005C6579">
        <w:rPr>
          <w:rFonts w:ascii="Arial Unicode MS" w:hAnsi="Arial Unicode MS"/>
          <w:color w:val="626262"/>
        </w:rPr>
        <w:t>研究所所長、副所長及研究所籌備處主任資格</w:t>
      </w:r>
      <w:r>
        <w:rPr>
          <w:rFonts w:ascii="Arial Unicode MS" w:hAnsi="Arial Unicode MS"/>
          <w:color w:val="626262"/>
        </w:rPr>
        <w:t>。</w:t>
      </w:r>
    </w:p>
    <w:p w14:paraId="14B23435" w14:textId="093FF2FA" w:rsidR="00D16DB2" w:rsidRDefault="00D16DB2" w:rsidP="009A68ED">
      <w:pPr>
        <w:ind w:leftChars="75" w:left="150"/>
        <w:jc w:val="both"/>
        <w:rPr>
          <w:rFonts w:ascii="Arial Unicode MS" w:hAnsi="Arial Unicode MS"/>
          <w:color w:val="626262"/>
        </w:rPr>
      </w:pPr>
      <w:r>
        <w:rPr>
          <w:rFonts w:ascii="Arial Unicode MS" w:hAnsi="Arial Unicode MS"/>
          <w:color w:val="626262"/>
        </w:rPr>
        <w:t xml:space="preserve">　　</w:t>
      </w:r>
      <w:r w:rsidRPr="005C6579">
        <w:rPr>
          <w:rFonts w:ascii="Arial Unicode MS" w:hAnsi="Arial Unicode MS"/>
          <w:color w:val="626262"/>
        </w:rPr>
        <w:t>三</w:t>
      </w:r>
      <w:r>
        <w:rPr>
          <w:rFonts w:ascii="Arial Unicode MS" w:hAnsi="Arial Unicode MS"/>
          <w:color w:val="626262"/>
        </w:rPr>
        <w:t>、</w:t>
      </w:r>
      <w:r w:rsidR="001B3E85" w:rsidRPr="005C6579">
        <w:rPr>
          <w:rFonts w:ascii="Arial Unicode MS" w:hAnsi="Arial Unicode MS"/>
          <w:color w:val="626262"/>
        </w:rPr>
        <w:t>各種研究人員資格</w:t>
      </w:r>
      <w:r>
        <w:rPr>
          <w:rFonts w:ascii="Arial Unicode MS" w:hAnsi="Arial Unicode MS"/>
          <w:color w:val="626262"/>
        </w:rPr>
        <w:t>。</w:t>
      </w:r>
    </w:p>
    <w:p w14:paraId="07A693E0" w14:textId="1BE5E366" w:rsidR="001B3E85" w:rsidRPr="005C6579" w:rsidRDefault="00D16DB2" w:rsidP="009A68ED">
      <w:pPr>
        <w:ind w:leftChars="75" w:left="150"/>
        <w:jc w:val="both"/>
        <w:rPr>
          <w:rFonts w:ascii="Arial Unicode MS" w:hAnsi="Arial Unicode MS"/>
          <w:color w:val="626262"/>
        </w:rPr>
      </w:pPr>
      <w:r>
        <w:rPr>
          <w:rFonts w:ascii="Arial Unicode MS" w:hAnsi="Arial Unicode MS"/>
          <w:color w:val="626262"/>
        </w:rPr>
        <w:t xml:space="preserve">　　</w:t>
      </w:r>
      <w:r w:rsidRPr="005C6579">
        <w:rPr>
          <w:rFonts w:ascii="Arial Unicode MS" w:hAnsi="Arial Unicode MS"/>
          <w:color w:val="626262"/>
        </w:rPr>
        <w:t>四</w:t>
      </w:r>
      <w:r>
        <w:rPr>
          <w:rFonts w:ascii="Arial Unicode MS" w:hAnsi="Arial Unicode MS"/>
          <w:color w:val="626262"/>
        </w:rPr>
        <w:t>、</w:t>
      </w:r>
      <w:r w:rsidR="001B3E85" w:rsidRPr="005C6579">
        <w:rPr>
          <w:rFonts w:ascii="Arial Unicode MS" w:hAnsi="Arial Unicode MS"/>
          <w:color w:val="626262"/>
        </w:rPr>
        <w:t>研究所及研究所籌備處人員編制。</w:t>
      </w:r>
    </w:p>
    <w:p w14:paraId="1602413B" w14:textId="77777777" w:rsidR="00D16DB2" w:rsidRDefault="009A68ED" w:rsidP="009A68ED">
      <w:pPr>
        <w:pStyle w:val="2"/>
      </w:pPr>
      <w:bookmarkStart w:id="13" w:name="a17"/>
      <w:bookmarkEnd w:id="13"/>
      <w:r>
        <w:lastRenderedPageBreak/>
        <w:t>第</w:t>
      </w:r>
      <w:r>
        <w:t>17</w:t>
      </w:r>
      <w:r>
        <w:t>條</w:t>
      </w:r>
      <w:r w:rsidR="00584CFF">
        <w:t>（</w:t>
      </w:r>
      <w:r w:rsidR="001B3E85" w:rsidRPr="00584CFF">
        <w:t>各種研究中心之設置</w:t>
      </w:r>
      <w:r w:rsidR="00D16DB2">
        <w:t>）</w:t>
      </w:r>
    </w:p>
    <w:p w14:paraId="7C26A9CD" w14:textId="2E14B268" w:rsidR="00D16DB2" w:rsidRDefault="00C14E53" w:rsidP="009A68ED">
      <w:pPr>
        <w:ind w:leftChars="75" w:left="150"/>
        <w:jc w:val="both"/>
        <w:rPr>
          <w:rFonts w:ascii="Arial Unicode MS" w:hAnsi="Arial Unicode MS" w:cs="細明體"/>
          <w:color w:val="17365D"/>
          <w:szCs w:val="20"/>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AA0CB3" w:rsidRPr="00584CFF">
        <w:rPr>
          <w:rFonts w:ascii="Arial Unicode MS" w:hAnsi="Arial Unicode MS" w:cs="細明體"/>
          <w:color w:val="17365D"/>
          <w:szCs w:val="20"/>
        </w:rPr>
        <w:t>中央研究院依學術發展需要，得設立各種研究中心。中心置主任一人，並得置副主任一人至二人。研究中心研究人員之職級分等及審聘程序，與本院各研究所同</w:t>
      </w:r>
      <w:r w:rsidR="00D16DB2">
        <w:rPr>
          <w:rFonts w:ascii="Arial Unicode MS" w:hAnsi="Arial Unicode MS" w:cs="細明體"/>
          <w:color w:val="17365D"/>
          <w:szCs w:val="20"/>
        </w:rPr>
        <w:t>。</w:t>
      </w:r>
    </w:p>
    <w:p w14:paraId="64CF87CD" w14:textId="41160952" w:rsidR="00AA0CB3" w:rsidRPr="00584CFF" w:rsidRDefault="00C14E53" w:rsidP="009A68ED">
      <w:pPr>
        <w:ind w:leftChars="75" w:left="150"/>
        <w:jc w:val="both"/>
        <w:rPr>
          <w:rFonts w:ascii="Arial Unicode MS" w:hAnsi="Arial Unicode MS" w:cs="細明體"/>
          <w:color w:val="666699"/>
          <w:szCs w:val="20"/>
        </w:rPr>
      </w:pPr>
      <w:r>
        <w:rPr>
          <w:rFonts w:ascii="Calibri" w:hAnsi="Calibri" w:cs="細明體"/>
          <w:color w:val="404040"/>
          <w:sz w:val="18"/>
          <w:szCs w:val="20"/>
        </w:rPr>
        <w:t>﹝</w:t>
      </w:r>
      <w:r>
        <w:rPr>
          <w:rFonts w:ascii="Calibri" w:hAnsi="Calibri" w:cs="細明體"/>
          <w:color w:val="404040"/>
          <w:sz w:val="18"/>
          <w:szCs w:val="20"/>
        </w:rPr>
        <w:t>2</w:t>
      </w:r>
      <w:r>
        <w:rPr>
          <w:rFonts w:ascii="Calibri" w:hAnsi="Calibri" w:cs="細明體"/>
          <w:color w:val="404040"/>
          <w:sz w:val="18"/>
          <w:szCs w:val="20"/>
        </w:rPr>
        <w:t>﹞</w:t>
      </w:r>
      <w:r w:rsidR="00AA0CB3" w:rsidRPr="00584CFF">
        <w:rPr>
          <w:rFonts w:ascii="Arial Unicode MS" w:hAnsi="Arial Unicode MS" w:cs="細明體"/>
          <w:color w:val="666699"/>
          <w:szCs w:val="20"/>
        </w:rPr>
        <w:t>研究中心之籌備、設置、裁併程序及中心組織規程，經中央研究院評議會通過，由院長核</w:t>
      </w:r>
      <w:hyperlink r:id="rId29" w:history="1">
        <w:r w:rsidR="00AA0CB3" w:rsidRPr="001F7D4A">
          <w:rPr>
            <w:rStyle w:val="a3"/>
            <w:rFonts w:ascii="Arial Unicode MS" w:hAnsi="Arial Unicode MS" w:cs="細明體"/>
            <w:szCs w:val="20"/>
          </w:rPr>
          <w:t>定之</w:t>
        </w:r>
      </w:hyperlink>
      <w:r w:rsidR="00AA0CB3" w:rsidRPr="00584CFF">
        <w:rPr>
          <w:rFonts w:ascii="Arial Unicode MS" w:hAnsi="Arial Unicode MS" w:cs="細明體"/>
          <w:color w:val="666699"/>
          <w:szCs w:val="20"/>
        </w:rPr>
        <w:t>。</w:t>
      </w:r>
    </w:p>
    <w:p w14:paraId="5A15D302" w14:textId="688B58C7" w:rsidR="00D16DB2" w:rsidRDefault="00D16DB2" w:rsidP="009A68ED">
      <w:pPr>
        <w:pStyle w:val="3"/>
        <w:ind w:left="118"/>
        <w:rPr>
          <w:rFonts w:hint="eastAsia"/>
        </w:rPr>
      </w:pPr>
      <w:r>
        <w:rPr>
          <w:rFonts w:hint="eastAsia"/>
        </w:rPr>
        <w:t>--</w:t>
      </w:r>
      <w:r w:rsidRPr="00584CFF">
        <w:rPr>
          <w:rFonts w:hint="eastAsia"/>
        </w:rPr>
        <w:t>95</w:t>
      </w:r>
      <w:r w:rsidRPr="00584CFF">
        <w:rPr>
          <w:rFonts w:hint="eastAsia"/>
        </w:rPr>
        <w:t>年</w:t>
      </w:r>
      <w:r w:rsidRPr="00584CFF">
        <w:rPr>
          <w:rFonts w:hint="eastAsia"/>
        </w:rPr>
        <w:t>1</w:t>
      </w:r>
      <w:r w:rsidRPr="00584CFF">
        <w:rPr>
          <w:rFonts w:hint="eastAsia"/>
        </w:rPr>
        <w:t>月</w:t>
      </w:r>
      <w:r w:rsidRPr="00584CFF">
        <w:rPr>
          <w:rFonts w:hint="eastAsia"/>
        </w:rPr>
        <w:t>18</w:t>
      </w:r>
      <w:r w:rsidR="00F96920">
        <w:rPr>
          <w:rFonts w:hint="eastAsia"/>
        </w:rPr>
        <w:t>日修正前條文</w:t>
      </w:r>
      <w:r w:rsidR="00F96920">
        <w:rPr>
          <w:rFonts w:hint="eastAsia"/>
        </w:rPr>
        <w:t>--</w:t>
      </w:r>
      <w:hyperlink r:id="rId30" w:history="1">
        <w:r w:rsidRPr="005C530E">
          <w:rPr>
            <w:szCs w:val="20"/>
            <w:u w:val="single"/>
          </w:rPr>
          <w:t>比對程式</w:t>
        </w:r>
      </w:hyperlink>
    </w:p>
    <w:p w14:paraId="239E5CF4" w14:textId="16EBCE51" w:rsidR="00D16DB2" w:rsidRPr="009632E8"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9632E8">
        <w:rPr>
          <w:rFonts w:ascii="Arial Unicode MS" w:hAnsi="Arial Unicode MS"/>
          <w:color w:val="5F5F5F"/>
        </w:rPr>
        <w:t>中央研究院依學術發展需要，得設立各種研究中心。中心置主任一人，並得置研究人員，其職級分等及審聘程序，與本院各研究所同</w:t>
      </w:r>
      <w:r w:rsidR="00D16DB2" w:rsidRPr="009632E8">
        <w:rPr>
          <w:rFonts w:ascii="Arial Unicode MS" w:hAnsi="Arial Unicode MS"/>
          <w:color w:val="5F5F5F"/>
        </w:rPr>
        <w:t>。</w:t>
      </w:r>
    </w:p>
    <w:p w14:paraId="2648C9C7" w14:textId="674A5641" w:rsidR="001B3E85"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1B3E85" w:rsidRPr="009632E8">
        <w:rPr>
          <w:rFonts w:ascii="Arial Unicode MS" w:hAnsi="Arial Unicode MS"/>
          <w:color w:val="5F5F5F"/>
        </w:rPr>
        <w:t>研究中心之籌備、設置、裁併程序及中心組織規程，由評議會</w:t>
      </w:r>
      <w:hyperlink r:id="rId31" w:history="1">
        <w:r w:rsidR="001F7D4A" w:rsidRPr="009632E8">
          <w:rPr>
            <w:rStyle w:val="a3"/>
            <w:rFonts w:ascii="Arial Unicode MS" w:hAnsi="Arial Unicode MS" w:cs="細明體"/>
            <w:color w:val="5F5F5F"/>
            <w:szCs w:val="20"/>
          </w:rPr>
          <w:t>定之</w:t>
        </w:r>
      </w:hyperlink>
      <w:r w:rsidR="001B3E85" w:rsidRPr="009632E8">
        <w:rPr>
          <w:rFonts w:ascii="Arial Unicode MS" w:hAnsi="Arial Unicode MS"/>
          <w:color w:val="5F5F5F"/>
        </w:rPr>
        <w:t>。</w:t>
      </w:r>
    </w:p>
    <w:p w14:paraId="2349DFC0" w14:textId="77777777" w:rsidR="00D16DB2" w:rsidRDefault="009A68ED" w:rsidP="009A68ED">
      <w:pPr>
        <w:pStyle w:val="2"/>
      </w:pPr>
      <w:bookmarkStart w:id="14" w:name="a18"/>
      <w:bookmarkEnd w:id="14"/>
      <w:r>
        <w:t>第</w:t>
      </w:r>
      <w:r>
        <w:t>18</w:t>
      </w:r>
      <w:r>
        <w:t>條</w:t>
      </w:r>
      <w:r w:rsidR="00584CFF">
        <w:t>（</w:t>
      </w:r>
      <w:r w:rsidR="001B3E85" w:rsidRPr="00584CFF">
        <w:t>研究技術人員之設置</w:t>
      </w:r>
      <w:r w:rsidR="00D16DB2">
        <w:t>）</w:t>
      </w:r>
    </w:p>
    <w:p w14:paraId="1930415C" w14:textId="1A04A078" w:rsidR="00D16DB2"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84CFF">
        <w:rPr>
          <w:rFonts w:ascii="Arial Unicode MS" w:hAnsi="Arial Unicode MS"/>
          <w:color w:val="17365D"/>
        </w:rPr>
        <w:t>中央研究院得置研究技術人員</w:t>
      </w:r>
      <w:r w:rsidR="00D16DB2">
        <w:rPr>
          <w:rFonts w:ascii="Arial Unicode MS" w:hAnsi="Arial Unicode MS"/>
          <w:color w:val="17365D"/>
        </w:rPr>
        <w:t>。</w:t>
      </w:r>
    </w:p>
    <w:p w14:paraId="64098EFE" w14:textId="148D03EA" w:rsidR="00D16DB2"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16DB2" w:rsidRPr="00584CFF">
        <w:rPr>
          <w:rFonts w:ascii="Arial Unicode MS" w:hAnsi="Arial Unicode MS"/>
          <w:color w:val="666699"/>
        </w:rPr>
        <w:t>研究技術人員分為研究技師、研究副技師、研究助技師及技術助理四級</w:t>
      </w:r>
      <w:r w:rsidR="00D16DB2">
        <w:rPr>
          <w:rFonts w:ascii="Arial Unicode MS" w:hAnsi="Arial Unicode MS"/>
          <w:color w:val="17365D"/>
        </w:rPr>
        <w:t>。</w:t>
      </w:r>
    </w:p>
    <w:p w14:paraId="6FF05311" w14:textId="66B64A5C" w:rsidR="001B3E85" w:rsidRPr="00584CFF"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1B3E85" w:rsidRPr="00584CFF">
        <w:rPr>
          <w:rFonts w:ascii="Arial Unicode MS" w:hAnsi="Arial Unicode MS"/>
          <w:color w:val="17365D"/>
        </w:rPr>
        <w:t>前項各級人員之新聘、續聘及升等規則，由院務會議通過，院長核定之。</w:t>
      </w:r>
    </w:p>
    <w:p w14:paraId="4A38E281" w14:textId="77777777" w:rsidR="00D16DB2" w:rsidRDefault="009A68ED" w:rsidP="009A68ED">
      <w:pPr>
        <w:pStyle w:val="2"/>
      </w:pPr>
      <w:bookmarkStart w:id="15" w:name="a19"/>
      <w:bookmarkEnd w:id="15"/>
      <w:r>
        <w:t>第</w:t>
      </w:r>
      <w:r>
        <w:t>19</w:t>
      </w:r>
      <w:r>
        <w:t>條</w:t>
      </w:r>
      <w:r w:rsidR="00584CFF">
        <w:t>（</w:t>
      </w:r>
      <w:r w:rsidR="001E699D" w:rsidRPr="001E699D">
        <w:rPr>
          <w:rFonts w:hint="eastAsia"/>
        </w:rPr>
        <w:t>學術諮詢委員會、學術諮詢總會之組織</w:t>
      </w:r>
      <w:r w:rsidR="00D16DB2">
        <w:t>）</w:t>
      </w:r>
    </w:p>
    <w:p w14:paraId="640ADF09" w14:textId="5378E345" w:rsidR="00D16DB2" w:rsidRDefault="00C14E53" w:rsidP="00B33689">
      <w:pPr>
        <w:ind w:leftChars="71" w:left="142"/>
        <w:jc w:val="both"/>
        <w:rPr>
          <w:rFonts w:ascii="Arial Unicode MS" w:hAnsi="Arial Unicode MS" w:hint="eastAsia"/>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33689" w:rsidRPr="00A06ACC">
        <w:rPr>
          <w:rFonts w:ascii="Arial Unicode MS" w:hAnsi="Arial Unicode MS" w:hint="eastAsia"/>
          <w:color w:val="17365D"/>
        </w:rPr>
        <w:t>中央研究院各研究所、研究所籌備處及研究中心設學術諮詢委員會；院設學術諮詢總會，直屬於院長，由各研究所、研究所籌備處及研究中心學術諮詢委員會推薦委員若干人為總會委員，並得延聘院內外學者專家若干人為委員，共同組織之，均為名譽職</w:t>
      </w:r>
      <w:r w:rsidR="00D16DB2">
        <w:rPr>
          <w:rFonts w:ascii="Arial Unicode MS" w:hAnsi="Arial Unicode MS" w:hint="eastAsia"/>
          <w:color w:val="17365D"/>
        </w:rPr>
        <w:t>。</w:t>
      </w:r>
    </w:p>
    <w:p w14:paraId="76D949B2" w14:textId="288DCBCD" w:rsidR="00B33689" w:rsidRPr="00B33689" w:rsidRDefault="00C14E53" w:rsidP="00B33689">
      <w:pPr>
        <w:ind w:leftChars="71"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B33689" w:rsidRPr="00B33689">
        <w:rPr>
          <w:rFonts w:ascii="Arial Unicode MS" w:hAnsi="Arial Unicode MS" w:hint="eastAsia"/>
          <w:color w:val="666699"/>
        </w:rPr>
        <w:t>前項學術諮詢委員會及學術諮詢總會之組織規程，由院定之。</w:t>
      </w:r>
    </w:p>
    <w:p w14:paraId="3ED6F726" w14:textId="716E24FD"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hyperlink r:id="rId32" w:history="1">
        <w:r w:rsidRPr="005C530E">
          <w:rPr>
            <w:u w:val="single"/>
          </w:rPr>
          <w:t>比對程式</w:t>
        </w:r>
      </w:hyperlink>
    </w:p>
    <w:p w14:paraId="7A28E7F0" w14:textId="3589328D" w:rsidR="00D16DB2" w:rsidRPr="009632E8"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9632E8">
        <w:rPr>
          <w:rFonts w:ascii="Arial Unicode MS" w:hAnsi="Arial Unicode MS"/>
          <w:color w:val="5F5F5F"/>
        </w:rPr>
        <w:t>中央研究院各研究所及研究所籌備處設學術諮詢委員會；院設學術諮詢總會，直屬於院長，由各研究所及研究所籌備處學術諮詢委員會推薦委員若干人為總會委員，並得延聘院外專家若干人為委員，共同組織之，均為名譽職</w:t>
      </w:r>
      <w:r w:rsidR="00D16DB2" w:rsidRPr="009632E8">
        <w:rPr>
          <w:rFonts w:ascii="Arial Unicode MS" w:hAnsi="Arial Unicode MS"/>
          <w:color w:val="5F5F5F"/>
        </w:rPr>
        <w:t>。</w:t>
      </w:r>
    </w:p>
    <w:p w14:paraId="25E08A55" w14:textId="5424BF5D" w:rsidR="001B3E85"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1B3E85" w:rsidRPr="009632E8">
        <w:rPr>
          <w:rFonts w:ascii="Arial Unicode MS" w:hAnsi="Arial Unicode MS"/>
          <w:color w:val="5F5F5F"/>
        </w:rPr>
        <w:t>前項學術諮詢委員會及學術諮詢總會之組織規程，由院定之。</w:t>
      </w:r>
    </w:p>
    <w:p w14:paraId="2367F38E" w14:textId="77777777" w:rsidR="00D16DB2" w:rsidRDefault="009A68ED" w:rsidP="009A68ED">
      <w:pPr>
        <w:pStyle w:val="2"/>
      </w:pPr>
      <w:r>
        <w:t>第</w:t>
      </w:r>
      <w:r>
        <w:t>20</w:t>
      </w:r>
      <w:r>
        <w:t>條</w:t>
      </w:r>
      <w:r w:rsidR="00584CFF">
        <w:t>（</w:t>
      </w:r>
      <w:r w:rsidR="001E699D" w:rsidRPr="001E699D">
        <w:rPr>
          <w:rFonts w:hint="eastAsia"/>
        </w:rPr>
        <w:t>學術諮詢總會正、副主任委員之設置</w:t>
      </w:r>
      <w:r w:rsidR="00D16DB2">
        <w:t>）</w:t>
      </w:r>
    </w:p>
    <w:p w14:paraId="387341B0" w14:textId="656E8EBE" w:rsidR="00B33689" w:rsidRPr="00A06ACC" w:rsidRDefault="00C14E53" w:rsidP="00B33689">
      <w:pPr>
        <w:ind w:leftChars="71" w:left="142"/>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33689" w:rsidRPr="00A06ACC">
        <w:rPr>
          <w:rFonts w:ascii="Arial Unicode MS" w:hAnsi="Arial Unicode MS" w:hint="eastAsia"/>
          <w:color w:val="17365D"/>
        </w:rPr>
        <w:t>學術諮詢總會置主任委員一人、副主任委員二人，均由院長就總會委員中聘任，協助院長辦理本院學術發展及審議相關事項。</w:t>
      </w:r>
    </w:p>
    <w:p w14:paraId="4D9BD96E" w14:textId="452429D6"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hyperlink r:id="rId33" w:history="1">
        <w:r w:rsidRPr="005C530E">
          <w:rPr>
            <w:u w:val="single"/>
          </w:rPr>
          <w:t>比對程式</w:t>
        </w:r>
      </w:hyperlink>
    </w:p>
    <w:p w14:paraId="34FF0F16" w14:textId="61076F89" w:rsidR="001B3E85" w:rsidRPr="00B33689"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B33689">
        <w:rPr>
          <w:rFonts w:ascii="Arial Unicode MS" w:hAnsi="Arial Unicode MS"/>
          <w:color w:val="5F5F5F"/>
        </w:rPr>
        <w:t>學術諮詢總會置主任委員一人，由本院副院長兼任；副主任委員一人或二人，由院長就總會委員中聘任，協助院長辦理下列事項：</w:t>
      </w:r>
    </w:p>
    <w:p w14:paraId="06A81BA6" w14:textId="77777777" w:rsidR="00D16DB2" w:rsidRDefault="00AF4ECD" w:rsidP="009A68ED">
      <w:pPr>
        <w:ind w:leftChars="75" w:left="150"/>
        <w:jc w:val="both"/>
        <w:rPr>
          <w:rFonts w:ascii="Arial Unicode MS" w:hAnsi="Arial Unicode MS"/>
          <w:color w:val="5F5F5F"/>
        </w:rPr>
      </w:pPr>
      <w:r w:rsidRPr="00B33689">
        <w:rPr>
          <w:rFonts w:ascii="Arial Unicode MS" w:hAnsi="Arial Unicode MS"/>
          <w:color w:val="5F5F5F"/>
        </w:rPr>
        <w:t xml:space="preserve">　　</w:t>
      </w:r>
      <w:r w:rsidR="001B3E85" w:rsidRPr="00B33689">
        <w:rPr>
          <w:rFonts w:ascii="Arial Unicode MS" w:hAnsi="Arial Unicode MS"/>
          <w:color w:val="5F5F5F"/>
        </w:rPr>
        <w:t>一、蒐集有關本院學術研究之國內外學術發展狀況資料</w:t>
      </w:r>
      <w:r w:rsidR="00D16DB2">
        <w:rPr>
          <w:rFonts w:ascii="Arial Unicode MS" w:hAnsi="Arial Unicode MS"/>
          <w:color w:val="5F5F5F"/>
        </w:rPr>
        <w:t>。</w:t>
      </w:r>
    </w:p>
    <w:p w14:paraId="482DE22F" w14:textId="019E7D60" w:rsidR="00D16DB2" w:rsidRDefault="00D16DB2" w:rsidP="009A68ED">
      <w:pPr>
        <w:ind w:leftChars="75" w:left="150"/>
        <w:jc w:val="both"/>
        <w:rPr>
          <w:rFonts w:ascii="Arial Unicode MS" w:hAnsi="Arial Unicode MS"/>
          <w:color w:val="5F5F5F"/>
        </w:rPr>
      </w:pPr>
      <w:r>
        <w:rPr>
          <w:rFonts w:ascii="Arial Unicode MS" w:hAnsi="Arial Unicode MS"/>
          <w:color w:val="5F5F5F"/>
        </w:rPr>
        <w:t xml:space="preserve">　　</w:t>
      </w:r>
      <w:r w:rsidRPr="00B33689">
        <w:rPr>
          <w:rFonts w:ascii="Arial Unicode MS" w:hAnsi="Arial Unicode MS"/>
          <w:color w:val="5F5F5F"/>
        </w:rPr>
        <w:t>二</w:t>
      </w:r>
      <w:r>
        <w:rPr>
          <w:rFonts w:ascii="Arial Unicode MS" w:hAnsi="Arial Unicode MS"/>
          <w:color w:val="5F5F5F"/>
        </w:rPr>
        <w:t>、</w:t>
      </w:r>
      <w:r w:rsidR="001B3E85" w:rsidRPr="00B33689">
        <w:rPr>
          <w:rFonts w:ascii="Arial Unicode MS" w:hAnsi="Arial Unicode MS"/>
          <w:color w:val="5F5F5F"/>
        </w:rPr>
        <w:t>評估各研究所研究工作方針、成果及未來發展，按時向評議會提出報告</w:t>
      </w:r>
      <w:r>
        <w:rPr>
          <w:rFonts w:ascii="Arial Unicode MS" w:hAnsi="Arial Unicode MS"/>
          <w:color w:val="5F5F5F"/>
        </w:rPr>
        <w:t>。</w:t>
      </w:r>
    </w:p>
    <w:p w14:paraId="7F6AB6F4" w14:textId="6DDE280F" w:rsidR="00D16DB2" w:rsidRDefault="00D16DB2" w:rsidP="009A68ED">
      <w:pPr>
        <w:ind w:leftChars="75" w:left="150"/>
        <w:jc w:val="both"/>
        <w:rPr>
          <w:rFonts w:ascii="Arial Unicode MS" w:hAnsi="Arial Unicode MS"/>
          <w:color w:val="5F5F5F"/>
        </w:rPr>
      </w:pPr>
      <w:r>
        <w:rPr>
          <w:rFonts w:ascii="Arial Unicode MS" w:hAnsi="Arial Unicode MS"/>
          <w:color w:val="5F5F5F"/>
        </w:rPr>
        <w:t xml:space="preserve">　　</w:t>
      </w:r>
      <w:r w:rsidRPr="00B33689">
        <w:rPr>
          <w:rFonts w:ascii="Arial Unicode MS" w:hAnsi="Arial Unicode MS"/>
          <w:color w:val="5F5F5F"/>
        </w:rPr>
        <w:t>三</w:t>
      </w:r>
      <w:r>
        <w:rPr>
          <w:rFonts w:ascii="Arial Unicode MS" w:hAnsi="Arial Unicode MS"/>
          <w:color w:val="5F5F5F"/>
        </w:rPr>
        <w:t>、</w:t>
      </w:r>
      <w:r w:rsidR="001B3E85" w:rsidRPr="00B33689">
        <w:rPr>
          <w:rFonts w:ascii="Arial Unicode MS" w:hAnsi="Arial Unicode MS"/>
          <w:color w:val="5F5F5F"/>
        </w:rPr>
        <w:t>釐訂學術審查方法與程序，協助各研究所、研究所籌備處辦理研究人員延聘及升等審查事宜</w:t>
      </w:r>
      <w:r>
        <w:rPr>
          <w:rFonts w:ascii="Arial Unicode MS" w:hAnsi="Arial Unicode MS"/>
          <w:color w:val="5F5F5F"/>
        </w:rPr>
        <w:t>。</w:t>
      </w:r>
    </w:p>
    <w:p w14:paraId="54E92314" w14:textId="5DCCE1D5" w:rsidR="00D16DB2" w:rsidRDefault="00D16DB2" w:rsidP="009A68ED">
      <w:pPr>
        <w:ind w:leftChars="75" w:left="150"/>
        <w:jc w:val="both"/>
        <w:rPr>
          <w:rFonts w:ascii="Arial Unicode MS" w:hAnsi="Arial Unicode MS"/>
          <w:color w:val="5F5F5F"/>
        </w:rPr>
      </w:pPr>
      <w:r>
        <w:rPr>
          <w:rFonts w:ascii="Arial Unicode MS" w:hAnsi="Arial Unicode MS"/>
          <w:color w:val="5F5F5F"/>
        </w:rPr>
        <w:t xml:space="preserve">　　</w:t>
      </w:r>
      <w:r w:rsidRPr="00B33689">
        <w:rPr>
          <w:rFonts w:ascii="Arial Unicode MS" w:hAnsi="Arial Unicode MS"/>
          <w:color w:val="5F5F5F"/>
        </w:rPr>
        <w:t>四</w:t>
      </w:r>
      <w:r>
        <w:rPr>
          <w:rFonts w:ascii="Arial Unicode MS" w:hAnsi="Arial Unicode MS"/>
          <w:color w:val="5F5F5F"/>
        </w:rPr>
        <w:t>、</w:t>
      </w:r>
      <w:r w:rsidR="001B3E85" w:rsidRPr="00B33689">
        <w:rPr>
          <w:rFonts w:ascii="Arial Unicode MS" w:hAnsi="Arial Unicode MS"/>
          <w:color w:val="5F5F5F"/>
        </w:rPr>
        <w:t>策劃、聯繫國內外學術合作事宜</w:t>
      </w:r>
      <w:r>
        <w:rPr>
          <w:rFonts w:ascii="Arial Unicode MS" w:hAnsi="Arial Unicode MS"/>
          <w:color w:val="5F5F5F"/>
        </w:rPr>
        <w:t>。</w:t>
      </w:r>
    </w:p>
    <w:p w14:paraId="2E58281A" w14:textId="330A88DF" w:rsidR="001B3E85" w:rsidRPr="00B33689" w:rsidRDefault="00D16DB2" w:rsidP="009A68ED">
      <w:pPr>
        <w:ind w:leftChars="75" w:left="150"/>
        <w:jc w:val="both"/>
        <w:rPr>
          <w:rFonts w:ascii="Arial Unicode MS" w:hAnsi="Arial Unicode MS"/>
          <w:color w:val="5F5F5F"/>
        </w:rPr>
      </w:pPr>
      <w:r>
        <w:rPr>
          <w:rFonts w:ascii="Arial Unicode MS" w:hAnsi="Arial Unicode MS"/>
          <w:color w:val="5F5F5F"/>
        </w:rPr>
        <w:t xml:space="preserve">　　</w:t>
      </w:r>
      <w:r w:rsidRPr="00B33689">
        <w:rPr>
          <w:rFonts w:ascii="Arial Unicode MS" w:hAnsi="Arial Unicode MS"/>
          <w:color w:val="5F5F5F"/>
        </w:rPr>
        <w:t>五</w:t>
      </w:r>
      <w:r>
        <w:rPr>
          <w:rFonts w:ascii="Arial Unicode MS" w:hAnsi="Arial Unicode MS"/>
          <w:color w:val="5F5F5F"/>
        </w:rPr>
        <w:t>、</w:t>
      </w:r>
      <w:r w:rsidR="001B3E85" w:rsidRPr="00B33689">
        <w:rPr>
          <w:rFonts w:ascii="Arial Unicode MS" w:hAnsi="Arial Unicode MS"/>
          <w:color w:val="5F5F5F"/>
        </w:rPr>
        <w:t>籌議院長交辦之學術事件。</w:t>
      </w:r>
    </w:p>
    <w:p w14:paraId="5580791B" w14:textId="77777777" w:rsidR="00D16DB2" w:rsidRDefault="009A68ED" w:rsidP="009A68ED">
      <w:pPr>
        <w:pStyle w:val="2"/>
      </w:pPr>
      <w:bookmarkStart w:id="16" w:name="a21"/>
      <w:bookmarkEnd w:id="16"/>
      <w:r>
        <w:t>第</w:t>
      </w:r>
      <w:r>
        <w:t>21</w:t>
      </w:r>
      <w:r>
        <w:t>條</w:t>
      </w:r>
      <w:r w:rsidR="00584CFF">
        <w:t>（</w:t>
      </w:r>
      <w:r w:rsidR="001E699D" w:rsidRPr="001E699D">
        <w:rPr>
          <w:rFonts w:hint="eastAsia"/>
        </w:rPr>
        <w:t>學術諮詢總會正、副執行秘書之設置</w:t>
      </w:r>
      <w:r w:rsidR="00D16DB2">
        <w:t>）</w:t>
      </w:r>
    </w:p>
    <w:p w14:paraId="7ED0C195" w14:textId="28D467DC" w:rsidR="00D16DB2" w:rsidRDefault="00C14E53" w:rsidP="00B33689">
      <w:pPr>
        <w:ind w:leftChars="71" w:left="142"/>
        <w:jc w:val="both"/>
        <w:rPr>
          <w:rFonts w:ascii="Arial Unicode MS" w:hAnsi="Arial Unicode MS" w:hint="eastAsia"/>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B33689" w:rsidRPr="00A06ACC">
        <w:rPr>
          <w:rFonts w:ascii="Arial Unicode MS" w:hAnsi="Arial Unicode MS" w:hint="eastAsia"/>
          <w:color w:val="17365D"/>
        </w:rPr>
        <w:t>學術諮詢總會置執行秘書一人，職務列簡任第十三職等至第十四職等，副執行秘書三人，職務列簡任第十二職等；所需工作人員，應就本院員額內派充之</w:t>
      </w:r>
      <w:r w:rsidR="00D16DB2">
        <w:rPr>
          <w:rFonts w:ascii="Arial Unicode MS" w:hAnsi="Arial Unicode MS" w:hint="eastAsia"/>
          <w:color w:val="17365D"/>
        </w:rPr>
        <w:t>。</w:t>
      </w:r>
    </w:p>
    <w:p w14:paraId="7A54D09F" w14:textId="2E18D40C" w:rsidR="00B33689" w:rsidRPr="00B33689" w:rsidRDefault="00C14E53" w:rsidP="00B33689">
      <w:pPr>
        <w:ind w:leftChars="71"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B33689" w:rsidRPr="00C14E53">
        <w:rPr>
          <w:rFonts w:ascii="Arial Unicode MS" w:hAnsi="Arial Unicode MS" w:hint="eastAsia"/>
          <w:color w:val="17365D"/>
        </w:rPr>
        <w:t>執行秘書、副執行秘書均得由研究員兼任，承主任委員、副主任委員之命，辦理前條所列事項。</w:t>
      </w:r>
    </w:p>
    <w:p w14:paraId="47C4D26F" w14:textId="3533F601" w:rsidR="00D16DB2" w:rsidRPr="00B33689" w:rsidRDefault="00D16DB2" w:rsidP="001E699D">
      <w:pPr>
        <w:pStyle w:val="3"/>
        <w:ind w:left="118"/>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hyperlink r:id="rId34" w:history="1">
        <w:r w:rsidRPr="005C530E">
          <w:rPr>
            <w:u w:val="single"/>
          </w:rPr>
          <w:t>比對程式</w:t>
        </w:r>
      </w:hyperlink>
    </w:p>
    <w:p w14:paraId="5311770E" w14:textId="4711A1B5" w:rsidR="00D16DB2" w:rsidRDefault="00C14E53" w:rsidP="009A68ED">
      <w:pPr>
        <w:widowControl/>
        <w:ind w:leftChars="75" w:left="150"/>
        <w:jc w:val="both"/>
        <w:rPr>
          <w:rFonts w:ascii="Arial Unicode MS" w:hAnsi="Arial Unicode MS" w:cs="細明體"/>
          <w:color w:val="5F5F5F"/>
          <w:szCs w:val="20"/>
        </w:rPr>
      </w:pPr>
      <w:r>
        <w:rPr>
          <w:rFonts w:ascii="Calibri" w:hAnsi="Calibri" w:hint="eastAsia"/>
          <w:color w:val="404040"/>
          <w:sz w:val="18"/>
        </w:rPr>
        <w:lastRenderedPageBreak/>
        <w:t>﹝</w:t>
      </w:r>
      <w:r>
        <w:rPr>
          <w:rFonts w:ascii="Calibri" w:hAnsi="Calibri" w:hint="eastAsia"/>
          <w:color w:val="404040"/>
          <w:sz w:val="18"/>
        </w:rPr>
        <w:t>1</w:t>
      </w:r>
      <w:r>
        <w:rPr>
          <w:rFonts w:ascii="Calibri" w:hAnsi="Calibri" w:hint="eastAsia"/>
          <w:color w:val="404040"/>
          <w:sz w:val="18"/>
        </w:rPr>
        <w:t>﹞</w:t>
      </w:r>
      <w:r w:rsidR="00AA0CB3" w:rsidRPr="00B33689">
        <w:rPr>
          <w:rFonts w:ascii="Arial Unicode MS" w:hAnsi="Arial Unicode MS" w:cs="細明體"/>
          <w:color w:val="5F5F5F"/>
          <w:szCs w:val="20"/>
        </w:rPr>
        <w:t>學術諮詢總會置執行秘書一人，職務列簡任第十三職等至第十四職等，副執行秘書二人或三人，職務列簡任第十二職等；所需工作人員，應就本法所定員額內派充之</w:t>
      </w:r>
      <w:r w:rsidR="00D16DB2">
        <w:rPr>
          <w:rFonts w:ascii="Arial Unicode MS" w:hAnsi="Arial Unicode MS" w:cs="細明體"/>
          <w:color w:val="5F5F5F"/>
          <w:szCs w:val="20"/>
        </w:rPr>
        <w:t>。</w:t>
      </w:r>
    </w:p>
    <w:p w14:paraId="03AE39FD" w14:textId="43FE0F38" w:rsidR="00AA0CB3" w:rsidRPr="009632E8" w:rsidRDefault="00C14E53" w:rsidP="009A68ED">
      <w:pPr>
        <w:widowControl/>
        <w:ind w:leftChars="75" w:left="150"/>
        <w:jc w:val="both"/>
        <w:rPr>
          <w:rFonts w:ascii="Arial Unicode MS" w:hAnsi="Arial Unicode MS" w:cs="細明體"/>
          <w:color w:val="5F5F5F"/>
          <w:szCs w:val="20"/>
        </w:rPr>
      </w:pPr>
      <w:r>
        <w:rPr>
          <w:rFonts w:ascii="Calibri" w:hAnsi="Calibri" w:cs="細明體"/>
          <w:color w:val="404040"/>
          <w:sz w:val="18"/>
          <w:szCs w:val="20"/>
        </w:rPr>
        <w:t>﹝</w:t>
      </w:r>
      <w:r>
        <w:rPr>
          <w:rFonts w:ascii="Calibri" w:hAnsi="Calibri" w:cs="細明體"/>
          <w:color w:val="404040"/>
          <w:sz w:val="18"/>
          <w:szCs w:val="20"/>
        </w:rPr>
        <w:t>2</w:t>
      </w:r>
      <w:r>
        <w:rPr>
          <w:rFonts w:ascii="Calibri" w:hAnsi="Calibri" w:cs="細明體"/>
          <w:color w:val="404040"/>
          <w:sz w:val="18"/>
          <w:szCs w:val="20"/>
        </w:rPr>
        <w:t>﹞</w:t>
      </w:r>
      <w:r w:rsidR="00AA0CB3" w:rsidRPr="009632E8">
        <w:rPr>
          <w:rFonts w:ascii="Arial Unicode MS" w:hAnsi="Arial Unicode MS" w:cs="細明體"/>
          <w:color w:val="5F5F5F"/>
          <w:szCs w:val="20"/>
        </w:rPr>
        <w:t>執行秘書、副執行秘書均得由研究員兼任，承主任委員、副主任委員之命，辦理前條所列事項。</w:t>
      </w:r>
    </w:p>
    <w:p w14:paraId="2D1B30E0" w14:textId="07B3B406" w:rsidR="00D16DB2" w:rsidRDefault="00D16DB2" w:rsidP="009A68ED">
      <w:pPr>
        <w:pStyle w:val="3"/>
        <w:ind w:left="118"/>
        <w:rPr>
          <w:rFonts w:hint="eastAsia"/>
        </w:rPr>
      </w:pPr>
      <w:r>
        <w:rPr>
          <w:rFonts w:hint="eastAsia"/>
        </w:rPr>
        <w:t>--</w:t>
      </w:r>
      <w:r w:rsidRPr="00584CFF">
        <w:rPr>
          <w:rFonts w:hint="eastAsia"/>
        </w:rPr>
        <w:t>95</w:t>
      </w:r>
      <w:r w:rsidRPr="00584CFF">
        <w:rPr>
          <w:rFonts w:hint="eastAsia"/>
        </w:rPr>
        <w:t>年</w:t>
      </w:r>
      <w:r w:rsidRPr="00584CFF">
        <w:rPr>
          <w:rFonts w:hint="eastAsia"/>
        </w:rPr>
        <w:t>1</w:t>
      </w:r>
      <w:r w:rsidRPr="00584CFF">
        <w:rPr>
          <w:rFonts w:hint="eastAsia"/>
        </w:rPr>
        <w:t>月</w:t>
      </w:r>
      <w:r w:rsidRPr="00584CFF">
        <w:rPr>
          <w:rFonts w:hint="eastAsia"/>
        </w:rPr>
        <w:t>18</w:t>
      </w:r>
      <w:r w:rsidR="00F96920">
        <w:rPr>
          <w:rFonts w:hint="eastAsia"/>
        </w:rPr>
        <w:t>日修正前條文</w:t>
      </w:r>
      <w:r w:rsidR="00F96920">
        <w:rPr>
          <w:rFonts w:hint="eastAsia"/>
        </w:rPr>
        <w:t>--</w:t>
      </w:r>
      <w:hyperlink r:id="rId35" w:history="1">
        <w:r w:rsidRPr="005C530E">
          <w:rPr>
            <w:szCs w:val="20"/>
            <w:u w:val="single"/>
          </w:rPr>
          <w:t>比對程式</w:t>
        </w:r>
      </w:hyperlink>
    </w:p>
    <w:p w14:paraId="0D3EB406" w14:textId="672AB5B2" w:rsidR="001B3E85" w:rsidRPr="005C6579" w:rsidRDefault="00C14E53" w:rsidP="009A68ED">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5C6579">
        <w:rPr>
          <w:rFonts w:ascii="Arial Unicode MS" w:hAnsi="Arial Unicode MS"/>
          <w:color w:val="626262"/>
        </w:rPr>
        <w:t>學術諮詢總會置執行秘書一人，職務列簡任第十三職等至第十四職等，得由研究員兼任，承主任委員、副主任委員之命，辦理前條所列事項；所需工作人員，應就本法所定員額內派充之。</w:t>
      </w:r>
    </w:p>
    <w:p w14:paraId="398D0C91" w14:textId="77777777" w:rsidR="001B3E85" w:rsidRDefault="009A68ED" w:rsidP="009A68ED">
      <w:pPr>
        <w:pStyle w:val="2"/>
        <w:rPr>
          <w:color w:val="17365D"/>
        </w:rPr>
      </w:pPr>
      <w:bookmarkStart w:id="17" w:name="a22"/>
      <w:bookmarkEnd w:id="17"/>
      <w:r>
        <w:t>第</w:t>
      </w:r>
      <w:r>
        <w:t>22</w:t>
      </w:r>
      <w:r>
        <w:t>條</w:t>
      </w:r>
      <w:r w:rsidR="00584CFF">
        <w:t>（</w:t>
      </w:r>
      <w:r w:rsidR="001B3E85" w:rsidRPr="00584CFF">
        <w:t>總辦事處設置及職掌）</w:t>
      </w:r>
      <w:r w:rsidR="00B33689" w:rsidRPr="00B33689">
        <w:rPr>
          <w:rFonts w:hint="eastAsia"/>
        </w:rPr>
        <w:t>（</w:t>
      </w:r>
      <w:r w:rsidR="00B33689" w:rsidRPr="00B33689">
        <w:rPr>
          <w:rFonts w:hint="eastAsia"/>
          <w:color w:val="800000"/>
        </w:rPr>
        <w:t>刪除）</w:t>
      </w:r>
    </w:p>
    <w:p w14:paraId="42E12D02" w14:textId="7A9A673D"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p>
    <w:p w14:paraId="1DB4B32F" w14:textId="56FEE115" w:rsidR="00D16DB2"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B33689">
        <w:rPr>
          <w:rFonts w:ascii="Arial Unicode MS" w:hAnsi="Arial Unicode MS"/>
          <w:color w:val="5F5F5F"/>
        </w:rPr>
        <w:t>中央研究院設總辦事處，下設秘書組、公共事務組、總務組、學術事務組、計算中心及儀器服務中心，辦理本院行政工作；各組及中心得分科辦事</w:t>
      </w:r>
      <w:r w:rsidR="00D16DB2">
        <w:rPr>
          <w:rFonts w:ascii="Arial Unicode MS" w:hAnsi="Arial Unicode MS"/>
          <w:color w:val="5F5F5F"/>
        </w:rPr>
        <w:t>。</w:t>
      </w:r>
    </w:p>
    <w:p w14:paraId="1DE3C83C" w14:textId="49E52067" w:rsidR="001B3E85"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1B3E85" w:rsidRPr="009632E8">
        <w:rPr>
          <w:rFonts w:ascii="Arial Unicode MS" w:hAnsi="Arial Unicode MS"/>
          <w:color w:val="5F5F5F"/>
        </w:rPr>
        <w:t>總辦事處各組及中心之職掌，均於本院處務規程中定之。</w:t>
      </w:r>
    </w:p>
    <w:p w14:paraId="27DAA68A" w14:textId="77777777" w:rsidR="00D16DB2" w:rsidRDefault="009A68ED" w:rsidP="009A68ED">
      <w:pPr>
        <w:pStyle w:val="2"/>
      </w:pPr>
      <w:bookmarkStart w:id="18" w:name="a23"/>
      <w:bookmarkEnd w:id="18"/>
      <w:r>
        <w:t>第</w:t>
      </w:r>
      <w:r>
        <w:t>23</w:t>
      </w:r>
      <w:r>
        <w:t>條</w:t>
      </w:r>
      <w:r w:rsidR="00584CFF">
        <w:t>（</w:t>
      </w:r>
      <w:r w:rsidR="001E699D" w:rsidRPr="001E699D">
        <w:rPr>
          <w:rFonts w:hint="eastAsia"/>
        </w:rPr>
        <w:t>正、副秘書長之設置</w:t>
      </w:r>
      <w:r w:rsidR="00D16DB2">
        <w:t>）</w:t>
      </w:r>
    </w:p>
    <w:p w14:paraId="716873A0" w14:textId="00D47CFE" w:rsidR="00D16DB2" w:rsidRDefault="00C14E53" w:rsidP="001E699D">
      <w:pPr>
        <w:ind w:leftChars="71" w:left="142"/>
        <w:jc w:val="both"/>
        <w:rPr>
          <w:rFonts w:ascii="Arial Unicode MS" w:hAnsi="Arial Unicode MS" w:hint="eastAsia"/>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E699D" w:rsidRPr="00A06ACC">
        <w:rPr>
          <w:rFonts w:ascii="Arial Unicode MS" w:hAnsi="Arial Unicode MS" w:hint="eastAsia"/>
          <w:color w:val="17365D"/>
        </w:rPr>
        <w:t>中央研究院置秘書長一人，職務列簡任第十三職等至第十四職等，承院長之命，綜合處理本院行政工作；副秘書長一人，職務列簡任第十三職等，承院長之命，襄助秘書長處理本院行政工作</w:t>
      </w:r>
      <w:r w:rsidR="00D16DB2">
        <w:rPr>
          <w:rFonts w:ascii="Arial Unicode MS" w:hAnsi="Arial Unicode MS" w:hint="eastAsia"/>
          <w:color w:val="17365D"/>
        </w:rPr>
        <w:t>。</w:t>
      </w:r>
    </w:p>
    <w:p w14:paraId="2E19AC64" w14:textId="356CCB1A" w:rsidR="001E699D" w:rsidRPr="00C14E53" w:rsidRDefault="00C14E53" w:rsidP="001E699D">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1E699D" w:rsidRPr="00C14E53">
        <w:rPr>
          <w:rFonts w:ascii="Arial Unicode MS" w:hAnsi="Arial Unicode MS" w:hint="eastAsia"/>
          <w:color w:val="17365D"/>
        </w:rPr>
        <w:t>秘書長、副秘書長及處理行政工作之一級單位主管，除人事、政風及主計單位主管外，均得由研究員或研究技師兼任。</w:t>
      </w:r>
    </w:p>
    <w:p w14:paraId="1BF2289E" w14:textId="55E912C6"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hyperlink r:id="rId36" w:history="1">
        <w:r w:rsidRPr="005C530E">
          <w:rPr>
            <w:u w:val="single"/>
          </w:rPr>
          <w:t>比對程式</w:t>
        </w:r>
      </w:hyperlink>
    </w:p>
    <w:p w14:paraId="7FB998DE" w14:textId="1EDD1B90" w:rsidR="00D16DB2" w:rsidRPr="009632E8"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1E699D">
        <w:rPr>
          <w:rFonts w:ascii="Arial Unicode MS" w:hAnsi="Arial Unicode MS"/>
          <w:color w:val="5F5F5F"/>
        </w:rPr>
        <w:t>中央研究院總辦事處置處長一人，職務列簡任第十三職等至第十四職等；副處長一人，職務列簡任第十三職等；組主任四人，中心主任二人，職務均列簡任第十一職等至第十二職等；中心副主任一人，職務列簡任第十一職等；專門委員三人至五人，職務列簡任第十職等至第十一職等；高級分析師一人或二人，高級管理師二人或三人，高級設計師一人或二人，職務均列薦任第九職等至簡任第十一職等；秘書六人至十人，編審四人至六人，技正二人或三人，職務均列薦任第八職等至第九職等，其中秘書五人，編審三人，技正一人，職務得列簡任第十職等；科長十九人至二十三人，職務列薦任第九職等，其中四人，得由高級分析師或高級管理師兼任；專員十九人至二十五人，分析師一人或二人，維護工程師二人或三人，職務均列薦任第七職等至第九職等；管理師一人至三人，設計師二人至四人，職務均列薦任第六職等至第八職等；科員三十八人至五十四人，技士四人至六人，職務均列委任第五職等或薦任第六職等至第七職等；技佐四人至六人，助理管理師二人至四人，助理設計師一人至三人，職務均列委任第四職等至第五職等；其中技佐三人，助理管理師二人，助理設計師一人，得列薦任第六職等；護士一人，列士（生）級；辦事員六人至十人，職務列委任第三職等至第五職等；</w:t>
      </w:r>
      <w:r w:rsidR="001B3E85" w:rsidRPr="009632E8">
        <w:rPr>
          <w:rFonts w:ascii="Arial Unicode MS" w:hAnsi="Arial Unicode MS"/>
          <w:color w:val="5F5F5F"/>
        </w:rPr>
        <w:t>書記三人至五人，職務列委任第一職等至第三職等</w:t>
      </w:r>
      <w:r w:rsidR="00D16DB2" w:rsidRPr="009632E8">
        <w:rPr>
          <w:rFonts w:ascii="Arial Unicode MS" w:hAnsi="Arial Unicode MS"/>
          <w:color w:val="5F5F5F"/>
        </w:rPr>
        <w:t>。</w:t>
      </w:r>
    </w:p>
    <w:p w14:paraId="45C3E316" w14:textId="3FAD48AF" w:rsidR="00D16DB2"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16DB2" w:rsidRPr="009632E8">
        <w:rPr>
          <w:rFonts w:ascii="Arial Unicode MS" w:hAnsi="Arial Unicode MS"/>
          <w:color w:val="5F5F5F"/>
        </w:rPr>
        <w:t>前項所列處長、副處長、組主任、中心主任得由研究員兼任。</w:t>
      </w:r>
    </w:p>
    <w:p w14:paraId="78E7FCF6" w14:textId="14898E9F" w:rsidR="001B3E85" w:rsidRPr="009632E8" w:rsidRDefault="00C14E53" w:rsidP="009A68ED">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1B3E85" w:rsidRPr="009632E8">
        <w:rPr>
          <w:rFonts w:ascii="Arial Unicode MS" w:hAnsi="Arial Unicode MS"/>
          <w:color w:val="5F5F5F"/>
        </w:rPr>
        <w:t>本法修正施行前，本院原依</w:t>
      </w:r>
      <w:hyperlink r:id="rId37" w:history="1">
        <w:r w:rsidR="001B3E85" w:rsidRPr="009632E8">
          <w:rPr>
            <w:rStyle w:val="a3"/>
            <w:color w:val="5F5F5F"/>
          </w:rPr>
          <w:t>雇員管理規則</w:t>
        </w:r>
      </w:hyperlink>
      <w:r w:rsidR="001B3E85" w:rsidRPr="009632E8">
        <w:rPr>
          <w:rFonts w:ascii="Arial Unicode MS" w:hAnsi="Arial Unicode MS"/>
          <w:color w:val="5F5F5F"/>
        </w:rPr>
        <w:t>僱用之現職雇員，占用第一項書記職缺，得繼續僱用至離職時止。</w:t>
      </w:r>
    </w:p>
    <w:p w14:paraId="5EEF81E1" w14:textId="77777777" w:rsidR="00D16DB2" w:rsidRDefault="001E699D" w:rsidP="001E699D">
      <w:pPr>
        <w:pStyle w:val="2"/>
      </w:pPr>
      <w:bookmarkStart w:id="19" w:name="a23b1"/>
      <w:bookmarkEnd w:id="19"/>
      <w:r w:rsidRPr="00A06ACC">
        <w:rPr>
          <w:rFonts w:hint="eastAsia"/>
        </w:rPr>
        <w:t>第</w:t>
      </w:r>
      <w:r>
        <w:rPr>
          <w:rFonts w:hint="eastAsia"/>
        </w:rPr>
        <w:t>23</w:t>
      </w:r>
      <w:r w:rsidRPr="00A06ACC">
        <w:rPr>
          <w:rFonts w:hint="eastAsia"/>
        </w:rPr>
        <w:t>條之</w:t>
      </w:r>
      <w:r>
        <w:rPr>
          <w:rFonts w:hint="eastAsia"/>
        </w:rPr>
        <w:t>1</w:t>
      </w:r>
      <w:r>
        <w:t>（</w:t>
      </w:r>
      <w:r w:rsidRPr="001E699D">
        <w:rPr>
          <w:rFonts w:hint="eastAsia"/>
        </w:rPr>
        <w:t>官等職等或級別及員額</w:t>
      </w:r>
      <w:r w:rsidR="00D16DB2">
        <w:t>）</w:t>
      </w:r>
    </w:p>
    <w:p w14:paraId="1A6CD5B8" w14:textId="2A28A540" w:rsidR="001E699D" w:rsidRPr="001E699D" w:rsidRDefault="00C14E53" w:rsidP="001E699D">
      <w:pPr>
        <w:ind w:leftChars="71" w:left="142"/>
        <w:jc w:val="both"/>
        <w:rPr>
          <w:rFonts w:ascii="Arial Unicode MS" w:hAnsi="Arial Unicode MS"/>
          <w:color w:val="5F5F5F"/>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E699D" w:rsidRPr="00A06ACC">
        <w:rPr>
          <w:rFonts w:ascii="Arial Unicode MS" w:hAnsi="Arial Unicode MS" w:hint="eastAsia"/>
          <w:color w:val="17365D"/>
        </w:rPr>
        <w:t>中央研究院各職稱之官等職等或級別及員額，另以編制表定之。</w:t>
      </w:r>
    </w:p>
    <w:p w14:paraId="5C4FB8B4" w14:textId="77777777" w:rsidR="001B3E85" w:rsidRDefault="009A68ED" w:rsidP="009A68ED">
      <w:pPr>
        <w:pStyle w:val="2"/>
        <w:rPr>
          <w:color w:val="17365D"/>
        </w:rPr>
      </w:pPr>
      <w:bookmarkStart w:id="20" w:name="a24"/>
      <w:bookmarkEnd w:id="20"/>
      <w:r>
        <w:t>第</w:t>
      </w:r>
      <w:r>
        <w:t>24</w:t>
      </w:r>
      <w:r>
        <w:t>條</w:t>
      </w:r>
      <w:r w:rsidR="00584CFF">
        <w:t>（</w:t>
      </w:r>
      <w:r w:rsidR="001B3E85" w:rsidRPr="00584CFF">
        <w:t>人事室之設置）</w:t>
      </w:r>
      <w:r w:rsidR="001E699D" w:rsidRPr="00A06ACC">
        <w:rPr>
          <w:rFonts w:hint="eastAsia"/>
          <w:color w:val="17365D"/>
        </w:rPr>
        <w:t>（刪除）</w:t>
      </w:r>
    </w:p>
    <w:p w14:paraId="3F424697" w14:textId="410AC30E"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p>
    <w:p w14:paraId="7EE46CE3" w14:textId="6BBE73CD" w:rsidR="001B3E85" w:rsidRPr="001E699D"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1E699D">
        <w:rPr>
          <w:rFonts w:ascii="Arial Unicode MS" w:hAnsi="Arial Unicode MS"/>
          <w:color w:val="5F5F5F"/>
        </w:rPr>
        <w:t>中央研究院設人事室，置主任一人，職務列簡任第十職等至第十一職等，依法辦理人事管理事項；所需工作人員，應就本法所定員額內派充之。</w:t>
      </w:r>
    </w:p>
    <w:p w14:paraId="1C323F52" w14:textId="77777777" w:rsidR="001B3E85" w:rsidRDefault="009A68ED" w:rsidP="009A68ED">
      <w:pPr>
        <w:pStyle w:val="2"/>
        <w:rPr>
          <w:color w:val="17365D"/>
        </w:rPr>
      </w:pPr>
      <w:r>
        <w:lastRenderedPageBreak/>
        <w:t>第</w:t>
      </w:r>
      <w:r>
        <w:t>25</w:t>
      </w:r>
      <w:r>
        <w:t>條</w:t>
      </w:r>
      <w:r w:rsidR="00584CFF">
        <w:t>（</w:t>
      </w:r>
      <w:r w:rsidR="001B3E85" w:rsidRPr="00584CFF">
        <w:t>政風室之設置）</w:t>
      </w:r>
      <w:r w:rsidR="001E699D" w:rsidRPr="00A06ACC">
        <w:rPr>
          <w:rFonts w:hint="eastAsia"/>
          <w:color w:val="17365D"/>
        </w:rPr>
        <w:t>（刪除）</w:t>
      </w:r>
    </w:p>
    <w:p w14:paraId="61AD44F1" w14:textId="24BB5FE3"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p>
    <w:p w14:paraId="68ABFFF9" w14:textId="7EF8BEED" w:rsidR="001B3E85" w:rsidRPr="001E699D"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1E699D">
        <w:rPr>
          <w:rFonts w:ascii="Arial Unicode MS" w:hAnsi="Arial Unicode MS"/>
          <w:color w:val="5F5F5F"/>
        </w:rPr>
        <w:t>中央研究院設政風室，置主任一人，職務列簡任第十職等至第十一職等，依法辦理政風事項；所需工作人員，應就本法所定員額內派充之。</w:t>
      </w:r>
    </w:p>
    <w:p w14:paraId="2987DD2F" w14:textId="77777777" w:rsidR="001B3E85" w:rsidRDefault="009A68ED" w:rsidP="009A68ED">
      <w:pPr>
        <w:pStyle w:val="2"/>
        <w:rPr>
          <w:color w:val="17365D"/>
        </w:rPr>
      </w:pPr>
      <w:r>
        <w:t>第</w:t>
      </w:r>
      <w:r>
        <w:t>26</w:t>
      </w:r>
      <w:r>
        <w:t>條</w:t>
      </w:r>
      <w:r w:rsidR="00584CFF">
        <w:t>（</w:t>
      </w:r>
      <w:r w:rsidR="001B3E85" w:rsidRPr="00584CFF">
        <w:t>會計室之設置）</w:t>
      </w:r>
      <w:r w:rsidR="001E699D" w:rsidRPr="00A06ACC">
        <w:rPr>
          <w:rFonts w:hint="eastAsia"/>
          <w:color w:val="17365D"/>
        </w:rPr>
        <w:t>（刪除）</w:t>
      </w:r>
    </w:p>
    <w:p w14:paraId="1E71868E" w14:textId="7C486B08"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p>
    <w:p w14:paraId="2E098A5E" w14:textId="1EF6B75D" w:rsidR="001B3E85" w:rsidRPr="001E699D"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1E699D">
        <w:rPr>
          <w:rFonts w:ascii="Arial Unicode MS" w:hAnsi="Arial Unicode MS"/>
          <w:color w:val="5F5F5F"/>
        </w:rPr>
        <w:t>中央研究院設會計室，置會計主任一人，職務列簡任第十職等至第十一職等，依法辦理歲計、會計及統計事項；所需工作人員，應就本法所定員額內派充之。</w:t>
      </w:r>
    </w:p>
    <w:p w14:paraId="3F0E0912" w14:textId="77777777" w:rsidR="001B3E85" w:rsidRDefault="009A68ED" w:rsidP="009A68ED">
      <w:pPr>
        <w:pStyle w:val="2"/>
        <w:rPr>
          <w:color w:val="17365D"/>
        </w:rPr>
      </w:pPr>
      <w:bookmarkStart w:id="21" w:name="a27"/>
      <w:bookmarkEnd w:id="21"/>
      <w:r>
        <w:t>第</w:t>
      </w:r>
      <w:r>
        <w:t>27</w:t>
      </w:r>
      <w:r>
        <w:t>條</w:t>
      </w:r>
      <w:r w:rsidR="00584CFF">
        <w:t>（</w:t>
      </w:r>
      <w:r w:rsidR="001B3E85" w:rsidRPr="00584CFF">
        <w:t>人員選用）</w:t>
      </w:r>
      <w:r w:rsidR="001E699D" w:rsidRPr="00A06ACC">
        <w:rPr>
          <w:rFonts w:hint="eastAsia"/>
          <w:color w:val="17365D"/>
        </w:rPr>
        <w:t>（刪除）</w:t>
      </w:r>
    </w:p>
    <w:p w14:paraId="4DF9A1AA" w14:textId="6B86EF44"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p>
    <w:p w14:paraId="55303C87" w14:textId="4A5C267F" w:rsidR="001B3E85" w:rsidRPr="001E699D"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1E699D">
        <w:rPr>
          <w:rFonts w:ascii="Arial Unicode MS" w:hAnsi="Arial Unicode MS"/>
          <w:color w:val="5F5F5F"/>
        </w:rPr>
        <w:t>第</w:t>
      </w:r>
      <w:hyperlink w:anchor="a21" w:history="1">
        <w:r w:rsidR="001B3E85" w:rsidRPr="001E699D">
          <w:rPr>
            <w:rStyle w:val="a3"/>
            <w:color w:val="5F5F5F"/>
          </w:rPr>
          <w:t>二十一</w:t>
        </w:r>
      </w:hyperlink>
      <w:r w:rsidR="001B3E85" w:rsidRPr="001E699D">
        <w:rPr>
          <w:rFonts w:ascii="Arial Unicode MS" w:hAnsi="Arial Unicode MS"/>
          <w:color w:val="5F5F5F"/>
        </w:rPr>
        <w:t>條及第</w:t>
      </w:r>
      <w:hyperlink w:anchor="a23" w:history="1">
        <w:r w:rsidR="001B3E85" w:rsidRPr="001E699D">
          <w:rPr>
            <w:rStyle w:val="a3"/>
            <w:color w:val="5F5F5F"/>
          </w:rPr>
          <w:t>二十三</w:t>
        </w:r>
      </w:hyperlink>
      <w:r w:rsidR="001B3E85" w:rsidRPr="001E699D">
        <w:rPr>
          <w:rFonts w:ascii="Arial Unicode MS" w:hAnsi="Arial Unicode MS"/>
          <w:color w:val="5F5F5F"/>
        </w:rPr>
        <w:t>條至第二十六條所定各職稱人員，其職務所適用之職系，依</w:t>
      </w:r>
      <w:hyperlink r:id="rId38" w:anchor="a8" w:history="1">
        <w:r w:rsidR="001B3E85" w:rsidRPr="001E699D">
          <w:rPr>
            <w:rStyle w:val="a3"/>
            <w:rFonts w:ascii="Arial Unicode MS" w:hAnsi="Arial Unicode MS"/>
            <w:color w:val="5F5F5F"/>
            <w:u w:val="none"/>
          </w:rPr>
          <w:t>公務人員任用法</w:t>
        </w:r>
      </w:hyperlink>
      <w:hyperlink r:id="rId39" w:anchor="a8" w:history="1">
        <w:r w:rsidR="001B3E85" w:rsidRPr="001E699D">
          <w:rPr>
            <w:rStyle w:val="a3"/>
            <w:color w:val="5F5F5F"/>
          </w:rPr>
          <w:t>第八條</w:t>
        </w:r>
      </w:hyperlink>
      <w:r w:rsidR="001B3E85" w:rsidRPr="001E699D">
        <w:rPr>
          <w:rFonts w:ascii="Arial Unicode MS" w:hAnsi="Arial Unicode MS"/>
          <w:color w:val="5F5F5F"/>
        </w:rPr>
        <w:t>之規定，就有關職系選用之。</w:t>
      </w:r>
    </w:p>
    <w:p w14:paraId="64431765" w14:textId="77777777" w:rsidR="00D16DB2" w:rsidRDefault="009A68ED" w:rsidP="009A68ED">
      <w:pPr>
        <w:pStyle w:val="2"/>
      </w:pPr>
      <w:r>
        <w:t>第</w:t>
      </w:r>
      <w:r>
        <w:t>28</w:t>
      </w:r>
      <w:r>
        <w:t>條</w:t>
      </w:r>
      <w:r w:rsidR="00584CFF">
        <w:t>（</w:t>
      </w:r>
      <w:r w:rsidR="001B3E85" w:rsidRPr="00584CFF">
        <w:t>行政人員之任用資格</w:t>
      </w:r>
      <w:r w:rsidR="00D16DB2">
        <w:t>）</w:t>
      </w:r>
    </w:p>
    <w:p w14:paraId="2569AC57" w14:textId="4C7C9554" w:rsidR="001B3E85" w:rsidRPr="0054679C"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4679C">
        <w:rPr>
          <w:rFonts w:ascii="Arial Unicode MS" w:hAnsi="Arial Unicode MS"/>
          <w:color w:val="17365D"/>
        </w:rPr>
        <w:t>中央研究院於民國七十九年一月二十六日前，已遴用之現任行政、技術人員，除已取得任用資格者外，得繼續任原職至其離職為止。</w:t>
      </w:r>
    </w:p>
    <w:p w14:paraId="0F8687A1" w14:textId="77777777" w:rsidR="00D16DB2" w:rsidRDefault="009A68ED" w:rsidP="009A68ED">
      <w:pPr>
        <w:pStyle w:val="2"/>
      </w:pPr>
      <w:bookmarkStart w:id="22" w:name="a29"/>
      <w:bookmarkEnd w:id="22"/>
      <w:r>
        <w:t>第</w:t>
      </w:r>
      <w:r>
        <w:t>29</w:t>
      </w:r>
      <w:r>
        <w:t>條</w:t>
      </w:r>
      <w:r w:rsidR="00584CFF" w:rsidRPr="00B77F5B">
        <w:t>（</w:t>
      </w:r>
      <w:r w:rsidR="001E699D" w:rsidRPr="001E699D">
        <w:rPr>
          <w:rFonts w:hint="eastAsia"/>
        </w:rPr>
        <w:t>委員會之設置</w:t>
      </w:r>
      <w:r w:rsidR="00D16DB2">
        <w:t>）</w:t>
      </w:r>
    </w:p>
    <w:p w14:paraId="009C0794" w14:textId="0E8BA3FA" w:rsidR="001E699D" w:rsidRDefault="00C14E53" w:rsidP="001E699D">
      <w:pPr>
        <w:ind w:leftChars="71" w:left="142"/>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E699D" w:rsidRPr="00A06ACC">
        <w:rPr>
          <w:rFonts w:ascii="Arial Unicode MS" w:hAnsi="Arial Unicode MS" w:hint="eastAsia"/>
          <w:color w:val="17365D"/>
        </w:rPr>
        <w:t>中央研究院設聘任資格審查委員會及人事委員會，並得因業務需要，設其他各種委員會；所需工作人員，均就本院員額內調充之。</w:t>
      </w:r>
    </w:p>
    <w:p w14:paraId="1C740707" w14:textId="3B5B0F75" w:rsidR="00D16DB2" w:rsidRDefault="00D16DB2" w:rsidP="001E699D">
      <w:pPr>
        <w:pStyle w:val="3"/>
        <w:ind w:left="118"/>
        <w:rPr>
          <w:rFonts w:hint="eastAsia"/>
        </w:rPr>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15</w:t>
      </w:r>
      <w:r w:rsidR="00F96920">
        <w:t>日修正前條文</w:t>
      </w:r>
      <w:r w:rsidR="00F96920">
        <w:t>--</w:t>
      </w:r>
      <w:hyperlink r:id="rId40" w:history="1">
        <w:r w:rsidRPr="005C530E">
          <w:rPr>
            <w:u w:val="single"/>
          </w:rPr>
          <w:t>比對程式</w:t>
        </w:r>
      </w:hyperlink>
    </w:p>
    <w:p w14:paraId="05D7BA9A" w14:textId="4C08C0A8" w:rsidR="001B3E85" w:rsidRPr="001E699D" w:rsidRDefault="00C14E53" w:rsidP="009A68ED">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1B3E85" w:rsidRPr="001E699D">
        <w:rPr>
          <w:rFonts w:ascii="Arial Unicode MS" w:hAnsi="Arial Unicode MS"/>
          <w:color w:val="5F5F5F"/>
        </w:rPr>
        <w:t>中央研究院設聘任資格審查委員會及人事委員會，並得因業務需要，設其他各種委員會；所需工作人員，均就本法所定員額內調充之。</w:t>
      </w:r>
    </w:p>
    <w:p w14:paraId="4EF3A9CC" w14:textId="77777777" w:rsidR="00D16DB2" w:rsidRDefault="009A68ED" w:rsidP="009A68ED">
      <w:pPr>
        <w:pStyle w:val="2"/>
      </w:pPr>
      <w:r>
        <w:t>第</w:t>
      </w:r>
      <w:r>
        <w:t>30</w:t>
      </w:r>
      <w:r>
        <w:t>條</w:t>
      </w:r>
      <w:r w:rsidR="00584CFF">
        <w:t>（</w:t>
      </w:r>
      <w:r w:rsidR="001B3E85" w:rsidRPr="00584CFF">
        <w:t>處務規程</w:t>
      </w:r>
      <w:r w:rsidR="00D16DB2">
        <w:t>）</w:t>
      </w:r>
    </w:p>
    <w:p w14:paraId="66901EF5" w14:textId="5CB76042" w:rsidR="001B3E85" w:rsidRPr="0054679C"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4679C">
        <w:rPr>
          <w:rFonts w:ascii="Arial Unicode MS" w:hAnsi="Arial Unicode MS"/>
          <w:color w:val="17365D"/>
        </w:rPr>
        <w:t>中央研究院為處理院務，舉行院務會議，其議事程序及院內辦事規則，另以處務規程定之。</w:t>
      </w:r>
    </w:p>
    <w:p w14:paraId="08EC97B4" w14:textId="77777777" w:rsidR="00D16DB2" w:rsidRDefault="001B3E85" w:rsidP="009A68ED">
      <w:pPr>
        <w:pStyle w:val="2"/>
      </w:pPr>
      <w:r w:rsidRPr="00584CFF">
        <w:t>第</w:t>
      </w:r>
      <w:r w:rsidR="009A68ED">
        <w:t>31</w:t>
      </w:r>
      <w:r w:rsidR="00AF4ECD" w:rsidRPr="00584CFF">
        <w:t>條</w:t>
      </w:r>
      <w:r w:rsidR="00584CFF">
        <w:t>（</w:t>
      </w:r>
      <w:r w:rsidRPr="00584CFF">
        <w:t>施行日</w:t>
      </w:r>
      <w:r w:rsidR="00D16DB2">
        <w:t>）</w:t>
      </w:r>
    </w:p>
    <w:p w14:paraId="29C76C84" w14:textId="6E6120DE" w:rsidR="001B3E85" w:rsidRPr="0054679C" w:rsidRDefault="00C14E53" w:rsidP="009A68ED">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1B3E85" w:rsidRPr="0054679C">
        <w:rPr>
          <w:rFonts w:ascii="Arial Unicode MS" w:hAnsi="Arial Unicode MS"/>
          <w:color w:val="17365D"/>
        </w:rPr>
        <w:t>本法自公布日施行。</w:t>
      </w:r>
    </w:p>
    <w:p w14:paraId="629AE00A" w14:textId="77777777" w:rsidR="008D79C7" w:rsidRDefault="008D79C7" w:rsidP="009A68ED">
      <w:pPr>
        <w:ind w:leftChars="75" w:left="150"/>
        <w:jc w:val="both"/>
        <w:rPr>
          <w:rFonts w:ascii="Arial Unicode MS" w:hAnsi="Arial Unicode MS"/>
          <w:color w:val="666699"/>
        </w:rPr>
      </w:pPr>
    </w:p>
    <w:p w14:paraId="6A91C289" w14:textId="77777777" w:rsidR="00584CFF" w:rsidRPr="00584CFF" w:rsidRDefault="00584CFF" w:rsidP="009A68ED">
      <w:pPr>
        <w:ind w:leftChars="75" w:left="150"/>
        <w:jc w:val="both"/>
        <w:rPr>
          <w:rFonts w:ascii="Arial Unicode MS" w:hAnsi="Arial Unicode MS"/>
          <w:color w:val="666699"/>
        </w:rPr>
      </w:pPr>
    </w:p>
    <w:p w14:paraId="454E8335" w14:textId="77777777" w:rsidR="003E7630" w:rsidRPr="00C1655B" w:rsidRDefault="003E7630" w:rsidP="003E763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75BC8EA5" w14:textId="4D2BE6CF" w:rsidR="008D79C7" w:rsidRPr="003E7630" w:rsidRDefault="003E7630" w:rsidP="00C14E53">
      <w:pPr>
        <w:ind w:leftChars="71" w:left="142"/>
        <w:jc w:val="both"/>
        <w:rPr>
          <w:rFonts w:ascii="Arial Unicode MS" w:hAnsi="Arial Unicode MS"/>
          <w:color w:val="666699"/>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1" w:history="1">
        <w:r w:rsidRPr="0020074A">
          <w:rPr>
            <w:rStyle w:val="a3"/>
            <w:rFonts w:ascii="Arial Unicode MS" w:hAnsi="Arial Unicode MS"/>
            <w:sz w:val="18"/>
            <w:szCs w:val="20"/>
          </w:rPr>
          <w:t>告知</w:t>
        </w:r>
      </w:hyperlink>
      <w:r w:rsidRPr="003D460F">
        <w:rPr>
          <w:rFonts w:hint="eastAsia"/>
          <w:color w:val="5F5F5F"/>
          <w:sz w:val="18"/>
          <w:szCs w:val="20"/>
        </w:rPr>
        <w:t>，謝謝！</w:t>
      </w:r>
    </w:p>
    <w:sectPr w:rsidR="008D79C7" w:rsidRPr="003E7630">
      <w:footerReference w:type="even" r:id="rId42"/>
      <w:footerReference w:type="default" r:id="rId4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437D" w14:textId="77777777" w:rsidR="008E0212" w:rsidRDefault="008E0212">
      <w:r>
        <w:separator/>
      </w:r>
    </w:p>
  </w:endnote>
  <w:endnote w:type="continuationSeparator" w:id="0">
    <w:p w14:paraId="0DAD4E9C" w14:textId="77777777" w:rsidR="008E0212" w:rsidRDefault="008E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A303" w14:textId="77777777" w:rsidR="00B33689" w:rsidRDefault="00B3368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57F71F3" w14:textId="77777777" w:rsidR="00B33689" w:rsidRDefault="00B3368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92FC" w14:textId="77777777" w:rsidR="00B33689" w:rsidRDefault="00B3368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865E9">
      <w:rPr>
        <w:rStyle w:val="a7"/>
        <w:noProof/>
      </w:rPr>
      <w:t>1</w:t>
    </w:r>
    <w:r>
      <w:rPr>
        <w:rStyle w:val="a7"/>
      </w:rPr>
      <w:fldChar w:fldCharType="end"/>
    </w:r>
  </w:p>
  <w:p w14:paraId="2E5B8E96" w14:textId="5888A6DA" w:rsidR="00B33689" w:rsidRPr="00B77F5B" w:rsidRDefault="00B10C12">
    <w:pPr>
      <w:pStyle w:val="a6"/>
      <w:ind w:right="360"/>
      <w:jc w:val="right"/>
      <w:rPr>
        <w:rFonts w:ascii="Arial Unicode MS" w:hAnsi="Arial Unicode MS"/>
        <w:sz w:val="18"/>
      </w:rPr>
    </w:pPr>
    <w:r>
      <w:rPr>
        <w:rFonts w:ascii="Arial Unicode MS" w:hAnsi="Arial Unicode MS" w:hint="eastAsia"/>
        <w:sz w:val="18"/>
      </w:rPr>
      <w:t>〈〈</w:t>
    </w:r>
    <w:r w:rsidR="00B33689" w:rsidRPr="00B77F5B">
      <w:rPr>
        <w:rFonts w:ascii="Arial Unicode MS" w:hAnsi="Arial Unicode MS" w:hint="eastAsia"/>
        <w:sz w:val="18"/>
      </w:rPr>
      <w:t>中央研究院組織法</w:t>
    </w:r>
    <w:r>
      <w:rPr>
        <w:rFonts w:ascii="Arial Unicode MS" w:hAnsi="Arial Unicode MS" w:hint="eastAsia"/>
        <w:sz w:val="18"/>
      </w:rPr>
      <w:t>〉〉</w:t>
    </w:r>
    <w:r w:rsidR="00B33689" w:rsidRPr="00B77F5B">
      <w:rPr>
        <w:rFonts w:ascii="Arial Unicode MS" w:hAnsi="Arial Unicode MS" w:hint="eastAsia"/>
        <w:sz w:val="18"/>
      </w:rPr>
      <w:t>S-link</w:t>
    </w:r>
    <w:r w:rsidR="00B33689" w:rsidRPr="00B77F5B">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DCD8" w14:textId="77777777" w:rsidR="008E0212" w:rsidRDefault="008E0212">
      <w:r>
        <w:separator/>
      </w:r>
    </w:p>
  </w:footnote>
  <w:footnote w:type="continuationSeparator" w:id="0">
    <w:p w14:paraId="5793D351" w14:textId="77777777" w:rsidR="008E0212" w:rsidRDefault="008E0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90844334">
    <w:abstractNumId w:val="0"/>
  </w:num>
  <w:num w:numId="2" w16cid:durableId="39473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914"/>
    <w:rsid w:val="00036B00"/>
    <w:rsid w:val="0004321A"/>
    <w:rsid w:val="0004611B"/>
    <w:rsid w:val="000560DE"/>
    <w:rsid w:val="000B7B3F"/>
    <w:rsid w:val="00102C4E"/>
    <w:rsid w:val="0014421F"/>
    <w:rsid w:val="001865E9"/>
    <w:rsid w:val="001872D9"/>
    <w:rsid w:val="001934E7"/>
    <w:rsid w:val="001B3E85"/>
    <w:rsid w:val="001B5AC9"/>
    <w:rsid w:val="001D5FDC"/>
    <w:rsid w:val="001E699D"/>
    <w:rsid w:val="001E6C17"/>
    <w:rsid w:val="001F7D4A"/>
    <w:rsid w:val="002308A1"/>
    <w:rsid w:val="00283CE0"/>
    <w:rsid w:val="002E5C8B"/>
    <w:rsid w:val="00306BA1"/>
    <w:rsid w:val="0039493B"/>
    <w:rsid w:val="003E700D"/>
    <w:rsid w:val="003E7630"/>
    <w:rsid w:val="004F63EF"/>
    <w:rsid w:val="005035D0"/>
    <w:rsid w:val="00527FF6"/>
    <w:rsid w:val="0054679C"/>
    <w:rsid w:val="005474DC"/>
    <w:rsid w:val="00584CFF"/>
    <w:rsid w:val="00592A4E"/>
    <w:rsid w:val="005A44EA"/>
    <w:rsid w:val="005C6579"/>
    <w:rsid w:val="00677922"/>
    <w:rsid w:val="006C1CCE"/>
    <w:rsid w:val="0077288B"/>
    <w:rsid w:val="007B2F00"/>
    <w:rsid w:val="00807880"/>
    <w:rsid w:val="008C1E0A"/>
    <w:rsid w:val="008C250C"/>
    <w:rsid w:val="008D202C"/>
    <w:rsid w:val="008D7668"/>
    <w:rsid w:val="008D79C7"/>
    <w:rsid w:val="008E0212"/>
    <w:rsid w:val="00907105"/>
    <w:rsid w:val="00933C2B"/>
    <w:rsid w:val="0094634C"/>
    <w:rsid w:val="009632E8"/>
    <w:rsid w:val="009A68ED"/>
    <w:rsid w:val="00A262EC"/>
    <w:rsid w:val="00A46563"/>
    <w:rsid w:val="00A54988"/>
    <w:rsid w:val="00A57572"/>
    <w:rsid w:val="00AA0CB3"/>
    <w:rsid w:val="00AB3829"/>
    <w:rsid w:val="00AF4ECD"/>
    <w:rsid w:val="00B10C12"/>
    <w:rsid w:val="00B33689"/>
    <w:rsid w:val="00B33914"/>
    <w:rsid w:val="00B468F1"/>
    <w:rsid w:val="00B77F5B"/>
    <w:rsid w:val="00BF604E"/>
    <w:rsid w:val="00C14E53"/>
    <w:rsid w:val="00C56B7E"/>
    <w:rsid w:val="00C6726F"/>
    <w:rsid w:val="00CB3098"/>
    <w:rsid w:val="00CC73A9"/>
    <w:rsid w:val="00D16DB2"/>
    <w:rsid w:val="00D2279C"/>
    <w:rsid w:val="00D6739E"/>
    <w:rsid w:val="00D75BCE"/>
    <w:rsid w:val="00DB424B"/>
    <w:rsid w:val="00DD201B"/>
    <w:rsid w:val="00EE7E6F"/>
    <w:rsid w:val="00F45873"/>
    <w:rsid w:val="00F7072E"/>
    <w:rsid w:val="00F969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A5463"/>
  <w15:docId w15:val="{C7E876AC-7E95-49BD-B2DC-4FDE35F3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9A68ED"/>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B77F5B"/>
    <w:pPr>
      <w:widowControl/>
      <w:adjustRightInd w:val="0"/>
      <w:snapToGrid w:val="0"/>
      <w:ind w:leftChars="59" w:left="142"/>
      <w:outlineLvl w:val="2"/>
    </w:pPr>
    <w:rPr>
      <w:rFonts w:ascii="Arial Unicode MS" w:hAnsi="Arial Unicode MS" w:cs="Arial Unicode MS"/>
      <w:bCs/>
      <w:color w:val="808000"/>
      <w:szCs w:val="36"/>
    </w:rPr>
  </w:style>
  <w:style w:type="paragraph" w:styleId="4">
    <w:name w:val="heading 4"/>
    <w:basedOn w:val="a"/>
    <w:next w:val="a"/>
    <w:link w:val="40"/>
    <w:unhideWhenUsed/>
    <w:qFormat/>
    <w:rsid w:val="001E699D"/>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9A68ED"/>
    <w:rPr>
      <w:rFonts w:ascii="Arial Unicode MS" w:hAnsi="Arial Unicode MS" w:cs="Arial Unicode MS"/>
      <w:bCs/>
      <w:color w:val="990000"/>
      <w:kern w:val="2"/>
      <w:szCs w:val="48"/>
    </w:rPr>
  </w:style>
  <w:style w:type="character" w:customStyle="1" w:styleId="30">
    <w:name w:val="標題 3 字元"/>
    <w:link w:val="3"/>
    <w:rsid w:val="00B77F5B"/>
    <w:rPr>
      <w:rFonts w:ascii="Arial Unicode MS" w:hAnsi="Arial Unicode MS" w:cs="Arial Unicode MS"/>
      <w:bCs/>
      <w:color w:val="808000"/>
      <w:kern w:val="2"/>
      <w:szCs w:val="36"/>
    </w:rPr>
  </w:style>
  <w:style w:type="paragraph" w:styleId="a8">
    <w:name w:val="Document Map"/>
    <w:basedOn w:val="a"/>
    <w:link w:val="a9"/>
    <w:rsid w:val="00B77F5B"/>
    <w:rPr>
      <w:rFonts w:ascii="新細明體" w:hAnsi="新細明體"/>
      <w:szCs w:val="18"/>
    </w:rPr>
  </w:style>
  <w:style w:type="character" w:customStyle="1" w:styleId="a9">
    <w:name w:val="文件引導模式 字元"/>
    <w:link w:val="a8"/>
    <w:rsid w:val="00B77F5B"/>
    <w:rPr>
      <w:rFonts w:ascii="新細明體" w:hAnsi="新細明體"/>
      <w:kern w:val="2"/>
      <w:szCs w:val="18"/>
    </w:rPr>
  </w:style>
  <w:style w:type="character" w:customStyle="1" w:styleId="40">
    <w:name w:val="標題 4 字元"/>
    <w:link w:val="4"/>
    <w:rsid w:val="001E699D"/>
    <w:rPr>
      <w:rFonts w:ascii="Cambria" w:eastAsia="新細明體" w:hAnsi="Cambria" w:cs="Times New Roman"/>
      <w:kern w:val="2"/>
      <w:sz w:val="36"/>
      <w:szCs w:val="36"/>
    </w:rPr>
  </w:style>
  <w:style w:type="character" w:styleId="aa">
    <w:name w:val="Unresolved Mention"/>
    <w:uiPriority w:val="99"/>
    <w:semiHidden/>
    <w:unhideWhenUsed/>
    <w:rsid w:val="00B10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7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6law/law/&#20013;&#22830;&#30740;&#31350;&#38498;&#32068;&#32340;&#27861;.htm" TargetMode="External"/><Relationship Id="rId18" Type="http://schemas.openxmlformats.org/officeDocument/2006/relationships/hyperlink" Target="../diff/index.html" TargetMode="External"/><Relationship Id="rId26" Type="http://schemas.openxmlformats.org/officeDocument/2006/relationships/hyperlink" Target="../diff/index.html" TargetMode="External"/><Relationship Id="rId39" Type="http://schemas.openxmlformats.org/officeDocument/2006/relationships/hyperlink" Target="../law/&#20844;&#21209;&#20154;&#21729;&#20219;&#29992;&#27861;.docx" TargetMode="External"/><Relationship Id="rId21" Type="http://schemas.openxmlformats.org/officeDocument/2006/relationships/hyperlink" Target="../law3/&#20013;&#22830;&#30740;&#31350;&#38498;&#32856;&#20219;&#35413;&#35696;&#21729;&#36984;&#33289;&#36774;&#27861;.docx" TargetMode="External"/><Relationship Id="rId34" Type="http://schemas.openxmlformats.org/officeDocument/2006/relationships/hyperlink" Target="../diff/index.html" TargetMode="External"/><Relationship Id="rId42" Type="http://schemas.openxmlformats.org/officeDocument/2006/relationships/footer" Target="footer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diff/index.html" TargetMode="External"/><Relationship Id="rId29" Type="http://schemas.openxmlformats.org/officeDocument/2006/relationships/hyperlink" Target="../law3/&#20013;&#22830;&#30740;&#31350;&#38498;&#30740;&#31350;&#20013;&#24515;&#32068;&#32340;&#35215;&#3124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hyperlink" Target="../diff/index.html" TargetMode="External"/><Relationship Id="rId37" Type="http://schemas.openxmlformats.org/officeDocument/2006/relationships/hyperlink" Target="../law3/&#38599;&#21729;&#31649;&#29702;&#35215;&#21063;.docx" TargetMode="External"/><Relationship Id="rId40" Type="http://schemas.openxmlformats.org/officeDocument/2006/relationships/hyperlink" Target="../diff/index.html"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diff/index.html" TargetMode="External"/><Relationship Id="rId23" Type="http://schemas.openxmlformats.org/officeDocument/2006/relationships/hyperlink" Target="../diff/index.html" TargetMode="External"/><Relationship Id="rId28" Type="http://schemas.openxmlformats.org/officeDocument/2006/relationships/hyperlink" Target="../diff/index.html" TargetMode="External"/><Relationship Id="rId36" Type="http://schemas.openxmlformats.org/officeDocument/2006/relationships/hyperlink" Target="../diff/index.html" TargetMode="External"/><Relationship Id="rId10" Type="http://schemas.openxmlformats.org/officeDocument/2006/relationships/hyperlink" Target="http://law.moj.gov.tw/LawClass/LawHistory.aspx?PCode=A0010016" TargetMode="External"/><Relationship Id="rId19" Type="http://schemas.openxmlformats.org/officeDocument/2006/relationships/hyperlink" Target="../diff/index.html" TargetMode="External"/><Relationship Id="rId31" Type="http://schemas.openxmlformats.org/officeDocument/2006/relationships/hyperlink" Target="../law3/&#20013;&#22830;&#30740;&#31350;&#38498;&#30740;&#31350;&#20013;&#24515;&#32068;&#32340;&#35215;&#31243;.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law/&#20013;&#33775;&#27665;&#22283;&#32317;&#32113;&#24220;&#32068;&#32340;&#27861;.docx" TargetMode="External"/><Relationship Id="rId22" Type="http://schemas.openxmlformats.org/officeDocument/2006/relationships/hyperlink" Target="../law3/&#20013;&#22830;&#30740;&#31350;&#38498;&#35413;&#35696;&#26371;&#26371;&#35696;&#35215;&#21063;.docx" TargetMode="External"/><Relationship Id="rId27" Type="http://schemas.openxmlformats.org/officeDocument/2006/relationships/hyperlink" Target="../diff/index.html"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S-link&#38651;&#23376;&#20845;&#27861;&#32317;&#32034;&#24341;.docx" TargetMode="External"/><Relationship Id="rId17" Type="http://schemas.openxmlformats.org/officeDocument/2006/relationships/hyperlink" Target="../law3/&#20013;&#22830;&#30740;&#31350;&#38498;&#38498;&#22763;&#36984;&#33289;&#36774;&#27861;.docx" TargetMode="External"/><Relationship Id="rId25" Type="http://schemas.openxmlformats.org/officeDocument/2006/relationships/hyperlink" Target="../law3/&#20013;&#22830;&#30740;&#31350;&#38498;&#30740;&#31350;&#25152;&#32068;&#32340;&#35215;&#31243;.docx" TargetMode="External"/><Relationship Id="rId33" Type="http://schemas.openxmlformats.org/officeDocument/2006/relationships/hyperlink" Target="../diff/index.html" TargetMode="External"/><Relationship Id="rId38" Type="http://schemas.openxmlformats.org/officeDocument/2006/relationships/hyperlink" Target="../law/&#20844;&#21209;&#20154;&#21729;&#20219;&#29992;&#27861;.docx" TargetMode="External"/><Relationship Id="rId20" Type="http://schemas.openxmlformats.org/officeDocument/2006/relationships/hyperlink" Target="../law3/&#20013;&#22830;&#30740;&#31350;&#38498;&#21517;&#35709;&#38498;&#22763;&#36984;&#33289;&#36774;&#27861;.docx" TargetMode="External"/><Relationship Id="rId41"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7</Pages>
  <Words>1357</Words>
  <Characters>7741</Characters>
  <Application>Microsoft Office Word</Application>
  <DocSecurity>0</DocSecurity>
  <Lines>64</Lines>
  <Paragraphs>18</Paragraphs>
  <ScaleCrop>false</ScaleCrop>
  <Company/>
  <LinksUpToDate>false</LinksUpToDate>
  <CharactersWithSpaces>9080</CharactersWithSpaces>
  <SharedDoc>false</SharedDoc>
  <HLinks>
    <vt:vector size="354" baseType="variant">
      <vt:variant>
        <vt:i4>2949124</vt:i4>
      </vt:variant>
      <vt:variant>
        <vt:i4>174</vt:i4>
      </vt:variant>
      <vt:variant>
        <vt:i4>0</vt:i4>
      </vt:variant>
      <vt:variant>
        <vt:i4>5</vt:i4>
      </vt:variant>
      <vt:variant>
        <vt:lpwstr>mailto:anita399646@hotmail.com</vt:lpwstr>
      </vt:variant>
      <vt:variant>
        <vt:lpwstr/>
      </vt:variant>
      <vt:variant>
        <vt:i4>8192049</vt:i4>
      </vt:variant>
      <vt:variant>
        <vt:i4>171</vt:i4>
      </vt:variant>
      <vt:variant>
        <vt:i4>0</vt:i4>
      </vt:variant>
      <vt:variant>
        <vt:i4>5</vt:i4>
      </vt:variant>
      <vt:variant>
        <vt:lpwstr>http://law.moj.gov.tw/</vt:lpwstr>
      </vt:variant>
      <vt:variant>
        <vt:lpwstr/>
      </vt:variant>
      <vt:variant>
        <vt:i4>6225996</vt:i4>
      </vt:variant>
      <vt:variant>
        <vt:i4>168</vt:i4>
      </vt:variant>
      <vt:variant>
        <vt:i4>0</vt:i4>
      </vt:variant>
      <vt:variant>
        <vt:i4>5</vt:i4>
      </vt:variant>
      <vt:variant>
        <vt:lpwstr>http://www.ly.gov.tw/</vt:lpwstr>
      </vt:variant>
      <vt:variant>
        <vt:lpwstr/>
      </vt:variant>
      <vt:variant>
        <vt:i4>786499</vt:i4>
      </vt:variant>
      <vt:variant>
        <vt:i4>165</vt:i4>
      </vt:variant>
      <vt:variant>
        <vt:i4>0</vt:i4>
      </vt:variant>
      <vt:variant>
        <vt:i4>5</vt:i4>
      </vt:variant>
      <vt:variant>
        <vt:lpwstr>http://www.president.gov.tw/</vt:lpwstr>
      </vt:variant>
      <vt:variant>
        <vt:lpwstr/>
      </vt:variant>
      <vt:variant>
        <vt:i4>7274612</vt:i4>
      </vt:variant>
      <vt:variant>
        <vt:i4>162</vt:i4>
      </vt:variant>
      <vt:variant>
        <vt:i4>0</vt:i4>
      </vt:variant>
      <vt:variant>
        <vt:i4>5</vt:i4>
      </vt:variant>
      <vt:variant>
        <vt:lpwstr/>
      </vt:variant>
      <vt:variant>
        <vt:lpwstr>top</vt:lpwstr>
      </vt:variant>
      <vt:variant>
        <vt:i4>4063358</vt:i4>
      </vt:variant>
      <vt:variant>
        <vt:i4>159</vt:i4>
      </vt:variant>
      <vt:variant>
        <vt:i4>0</vt:i4>
      </vt:variant>
      <vt:variant>
        <vt:i4>5</vt:i4>
      </vt:variant>
      <vt:variant>
        <vt:lpwstr>../diff/index.html</vt:lpwstr>
      </vt:variant>
      <vt:variant>
        <vt:lpwstr/>
      </vt:variant>
      <vt:variant>
        <vt:i4>1936276989</vt:i4>
      </vt:variant>
      <vt:variant>
        <vt:i4>156</vt:i4>
      </vt:variant>
      <vt:variant>
        <vt:i4>0</vt:i4>
      </vt:variant>
      <vt:variant>
        <vt:i4>5</vt:i4>
      </vt:variant>
      <vt:variant>
        <vt:lpwstr>公務人員任用法.doc</vt:lpwstr>
      </vt:variant>
      <vt:variant>
        <vt:lpwstr>a8</vt:lpwstr>
      </vt:variant>
      <vt:variant>
        <vt:i4>1936276989</vt:i4>
      </vt:variant>
      <vt:variant>
        <vt:i4>153</vt:i4>
      </vt:variant>
      <vt:variant>
        <vt:i4>0</vt:i4>
      </vt:variant>
      <vt:variant>
        <vt:i4>5</vt:i4>
      </vt:variant>
      <vt:variant>
        <vt:lpwstr>公務人員任用法.doc</vt:lpwstr>
      </vt:variant>
      <vt:variant>
        <vt:lpwstr>a8</vt:lpwstr>
      </vt:variant>
      <vt:variant>
        <vt:i4>3276897</vt:i4>
      </vt:variant>
      <vt:variant>
        <vt:i4>150</vt:i4>
      </vt:variant>
      <vt:variant>
        <vt:i4>0</vt:i4>
      </vt:variant>
      <vt:variant>
        <vt:i4>5</vt:i4>
      </vt:variant>
      <vt:variant>
        <vt:lpwstr/>
      </vt:variant>
      <vt:variant>
        <vt:lpwstr>a23</vt:lpwstr>
      </vt:variant>
      <vt:variant>
        <vt:i4>3276897</vt:i4>
      </vt:variant>
      <vt:variant>
        <vt:i4>147</vt:i4>
      </vt:variant>
      <vt:variant>
        <vt:i4>0</vt:i4>
      </vt:variant>
      <vt:variant>
        <vt:i4>5</vt:i4>
      </vt:variant>
      <vt:variant>
        <vt:lpwstr/>
      </vt:variant>
      <vt:variant>
        <vt:lpwstr>a21</vt:lpwstr>
      </vt:variant>
      <vt:variant>
        <vt:i4>1925014779</vt:i4>
      </vt:variant>
      <vt:variant>
        <vt:i4>144</vt:i4>
      </vt:variant>
      <vt:variant>
        <vt:i4>0</vt:i4>
      </vt:variant>
      <vt:variant>
        <vt:i4>5</vt:i4>
      </vt:variant>
      <vt:variant>
        <vt:lpwstr>../law3/雇員管理規則.doc</vt:lpwstr>
      </vt:variant>
      <vt:variant>
        <vt:lpwstr/>
      </vt:variant>
      <vt:variant>
        <vt:i4>4063358</vt:i4>
      </vt:variant>
      <vt:variant>
        <vt:i4>141</vt:i4>
      </vt:variant>
      <vt:variant>
        <vt:i4>0</vt:i4>
      </vt:variant>
      <vt:variant>
        <vt:i4>5</vt:i4>
      </vt:variant>
      <vt:variant>
        <vt:lpwstr>../diff/index.html</vt:lpwstr>
      </vt:variant>
      <vt:variant>
        <vt:lpwstr/>
      </vt:variant>
      <vt:variant>
        <vt:i4>4063358</vt:i4>
      </vt:variant>
      <vt:variant>
        <vt:i4>138</vt:i4>
      </vt:variant>
      <vt:variant>
        <vt:i4>0</vt:i4>
      </vt:variant>
      <vt:variant>
        <vt:i4>5</vt:i4>
      </vt:variant>
      <vt:variant>
        <vt:lpwstr>../diff/index.html</vt:lpwstr>
      </vt:variant>
      <vt:variant>
        <vt:lpwstr/>
      </vt:variant>
      <vt:variant>
        <vt:i4>4063358</vt:i4>
      </vt:variant>
      <vt:variant>
        <vt:i4>135</vt:i4>
      </vt:variant>
      <vt:variant>
        <vt:i4>0</vt:i4>
      </vt:variant>
      <vt:variant>
        <vt:i4>5</vt:i4>
      </vt:variant>
      <vt:variant>
        <vt:lpwstr>../diff/index.html</vt:lpwstr>
      </vt:variant>
      <vt:variant>
        <vt:lpwstr/>
      </vt:variant>
      <vt:variant>
        <vt:i4>4063358</vt:i4>
      </vt:variant>
      <vt:variant>
        <vt:i4>132</vt:i4>
      </vt:variant>
      <vt:variant>
        <vt:i4>0</vt:i4>
      </vt:variant>
      <vt:variant>
        <vt:i4>5</vt:i4>
      </vt:variant>
      <vt:variant>
        <vt:lpwstr>../diff/index.html</vt:lpwstr>
      </vt:variant>
      <vt:variant>
        <vt:lpwstr/>
      </vt:variant>
      <vt:variant>
        <vt:i4>4063358</vt:i4>
      </vt:variant>
      <vt:variant>
        <vt:i4>129</vt:i4>
      </vt:variant>
      <vt:variant>
        <vt:i4>0</vt:i4>
      </vt:variant>
      <vt:variant>
        <vt:i4>5</vt:i4>
      </vt:variant>
      <vt:variant>
        <vt:lpwstr>../diff/index.html</vt:lpwstr>
      </vt:variant>
      <vt:variant>
        <vt:lpwstr/>
      </vt:variant>
      <vt:variant>
        <vt:i4>-504266362</vt:i4>
      </vt:variant>
      <vt:variant>
        <vt:i4>126</vt:i4>
      </vt:variant>
      <vt:variant>
        <vt:i4>0</vt:i4>
      </vt:variant>
      <vt:variant>
        <vt:i4>5</vt:i4>
      </vt:variant>
      <vt:variant>
        <vt:lpwstr>../law3/中央研究院研究中心組織規程.doc</vt:lpwstr>
      </vt:variant>
      <vt:variant>
        <vt:lpwstr/>
      </vt:variant>
      <vt:variant>
        <vt:i4>4063358</vt:i4>
      </vt:variant>
      <vt:variant>
        <vt:i4>123</vt:i4>
      </vt:variant>
      <vt:variant>
        <vt:i4>0</vt:i4>
      </vt:variant>
      <vt:variant>
        <vt:i4>5</vt:i4>
      </vt:variant>
      <vt:variant>
        <vt:lpwstr>../diff/index.html</vt:lpwstr>
      </vt:variant>
      <vt:variant>
        <vt:lpwstr/>
      </vt:variant>
      <vt:variant>
        <vt:i4>-504266362</vt:i4>
      </vt:variant>
      <vt:variant>
        <vt:i4>120</vt:i4>
      </vt:variant>
      <vt:variant>
        <vt:i4>0</vt:i4>
      </vt:variant>
      <vt:variant>
        <vt:i4>5</vt:i4>
      </vt:variant>
      <vt:variant>
        <vt:lpwstr>../law3/中央研究院研究中心組織規程.doc</vt:lpwstr>
      </vt:variant>
      <vt:variant>
        <vt:lpwstr/>
      </vt:variant>
      <vt:variant>
        <vt:i4>4063358</vt:i4>
      </vt:variant>
      <vt:variant>
        <vt:i4>117</vt:i4>
      </vt:variant>
      <vt:variant>
        <vt:i4>0</vt:i4>
      </vt:variant>
      <vt:variant>
        <vt:i4>5</vt:i4>
      </vt:variant>
      <vt:variant>
        <vt:lpwstr>../diff/index.html</vt:lpwstr>
      </vt:variant>
      <vt:variant>
        <vt:lpwstr/>
      </vt:variant>
      <vt:variant>
        <vt:i4>4063358</vt:i4>
      </vt:variant>
      <vt:variant>
        <vt:i4>114</vt:i4>
      </vt:variant>
      <vt:variant>
        <vt:i4>0</vt:i4>
      </vt:variant>
      <vt:variant>
        <vt:i4>5</vt:i4>
      </vt:variant>
      <vt:variant>
        <vt:lpwstr>../diff/index.html</vt:lpwstr>
      </vt:variant>
      <vt:variant>
        <vt:lpwstr/>
      </vt:variant>
      <vt:variant>
        <vt:i4>4063358</vt:i4>
      </vt:variant>
      <vt:variant>
        <vt:i4>111</vt:i4>
      </vt:variant>
      <vt:variant>
        <vt:i4>0</vt:i4>
      </vt:variant>
      <vt:variant>
        <vt:i4>5</vt:i4>
      </vt:variant>
      <vt:variant>
        <vt:lpwstr>../diff/index.html</vt:lpwstr>
      </vt:variant>
      <vt:variant>
        <vt:lpwstr/>
      </vt:variant>
      <vt:variant>
        <vt:i4>1028534004</vt:i4>
      </vt:variant>
      <vt:variant>
        <vt:i4>108</vt:i4>
      </vt:variant>
      <vt:variant>
        <vt:i4>0</vt:i4>
      </vt:variant>
      <vt:variant>
        <vt:i4>5</vt:i4>
      </vt:variant>
      <vt:variant>
        <vt:lpwstr>../law3/中央研究院研究所組織規程.doc</vt:lpwstr>
      </vt:variant>
      <vt:variant>
        <vt:lpwstr/>
      </vt:variant>
      <vt:variant>
        <vt:i4>4063358</vt:i4>
      </vt:variant>
      <vt:variant>
        <vt:i4>105</vt:i4>
      </vt:variant>
      <vt:variant>
        <vt:i4>0</vt:i4>
      </vt:variant>
      <vt:variant>
        <vt:i4>5</vt:i4>
      </vt:variant>
      <vt:variant>
        <vt:lpwstr>../diff/index.html</vt:lpwstr>
      </vt:variant>
      <vt:variant>
        <vt:lpwstr/>
      </vt:variant>
      <vt:variant>
        <vt:i4>3604577</vt:i4>
      </vt:variant>
      <vt:variant>
        <vt:i4>102</vt:i4>
      </vt:variant>
      <vt:variant>
        <vt:i4>0</vt:i4>
      </vt:variant>
      <vt:variant>
        <vt:i4>5</vt:i4>
      </vt:variant>
      <vt:variant>
        <vt:lpwstr/>
      </vt:variant>
      <vt:variant>
        <vt:lpwstr>a7</vt:lpwstr>
      </vt:variant>
      <vt:variant>
        <vt:i4>4063358</vt:i4>
      </vt:variant>
      <vt:variant>
        <vt:i4>99</vt:i4>
      </vt:variant>
      <vt:variant>
        <vt:i4>0</vt:i4>
      </vt:variant>
      <vt:variant>
        <vt:i4>5</vt:i4>
      </vt:variant>
      <vt:variant>
        <vt:lpwstr>../diff/index.html</vt:lpwstr>
      </vt:variant>
      <vt:variant>
        <vt:lpwstr/>
      </vt:variant>
      <vt:variant>
        <vt:i4>388285877</vt:i4>
      </vt:variant>
      <vt:variant>
        <vt:i4>96</vt:i4>
      </vt:variant>
      <vt:variant>
        <vt:i4>0</vt:i4>
      </vt:variant>
      <vt:variant>
        <vt:i4>5</vt:i4>
      </vt:variant>
      <vt:variant>
        <vt:lpwstr>../law3/中央研究院評議會會議規則.doc</vt:lpwstr>
      </vt:variant>
      <vt:variant>
        <vt:lpwstr/>
      </vt:variant>
      <vt:variant>
        <vt:i4>-1821017572</vt:i4>
      </vt:variant>
      <vt:variant>
        <vt:i4>93</vt:i4>
      </vt:variant>
      <vt:variant>
        <vt:i4>0</vt:i4>
      </vt:variant>
      <vt:variant>
        <vt:i4>5</vt:i4>
      </vt:variant>
      <vt:variant>
        <vt:lpwstr>../law3/中央研究院聘任評議員選舉辦法.doc</vt:lpwstr>
      </vt:variant>
      <vt:variant>
        <vt:lpwstr/>
      </vt:variant>
      <vt:variant>
        <vt:i4>3604577</vt:i4>
      </vt:variant>
      <vt:variant>
        <vt:i4>90</vt:i4>
      </vt:variant>
      <vt:variant>
        <vt:i4>0</vt:i4>
      </vt:variant>
      <vt:variant>
        <vt:i4>5</vt:i4>
      </vt:variant>
      <vt:variant>
        <vt:lpwstr/>
      </vt:variant>
      <vt:variant>
        <vt:lpwstr>a7</vt:lpwstr>
      </vt:variant>
      <vt:variant>
        <vt:i4>-21848794</vt:i4>
      </vt:variant>
      <vt:variant>
        <vt:i4>87</vt:i4>
      </vt:variant>
      <vt:variant>
        <vt:i4>0</vt:i4>
      </vt:variant>
      <vt:variant>
        <vt:i4>5</vt:i4>
      </vt:variant>
      <vt:variant>
        <vt:lpwstr>../law3/中央研究院名譽院士選舉辦法.doc</vt:lpwstr>
      </vt:variant>
      <vt:variant>
        <vt:lpwstr/>
      </vt:variant>
      <vt:variant>
        <vt:i4>4063358</vt:i4>
      </vt:variant>
      <vt:variant>
        <vt:i4>84</vt:i4>
      </vt:variant>
      <vt:variant>
        <vt:i4>0</vt:i4>
      </vt:variant>
      <vt:variant>
        <vt:i4>5</vt:i4>
      </vt:variant>
      <vt:variant>
        <vt:lpwstr>../diff/index.html</vt:lpwstr>
      </vt:variant>
      <vt:variant>
        <vt:lpwstr/>
      </vt:variant>
      <vt:variant>
        <vt:i4>4063358</vt:i4>
      </vt:variant>
      <vt:variant>
        <vt:i4>81</vt:i4>
      </vt:variant>
      <vt:variant>
        <vt:i4>0</vt:i4>
      </vt:variant>
      <vt:variant>
        <vt:i4>5</vt:i4>
      </vt:variant>
      <vt:variant>
        <vt:lpwstr>../diff/index.html</vt:lpwstr>
      </vt:variant>
      <vt:variant>
        <vt:lpwstr/>
      </vt:variant>
      <vt:variant>
        <vt:i4>-1430317477</vt:i4>
      </vt:variant>
      <vt:variant>
        <vt:i4>78</vt:i4>
      </vt:variant>
      <vt:variant>
        <vt:i4>0</vt:i4>
      </vt:variant>
      <vt:variant>
        <vt:i4>5</vt:i4>
      </vt:variant>
      <vt:variant>
        <vt:lpwstr>../law3/中央研究院院士選舉辦法.doc</vt:lpwstr>
      </vt:variant>
      <vt:variant>
        <vt:lpwstr/>
      </vt:variant>
      <vt:variant>
        <vt:i4>4063358</vt:i4>
      </vt:variant>
      <vt:variant>
        <vt:i4>75</vt:i4>
      </vt:variant>
      <vt:variant>
        <vt:i4>0</vt:i4>
      </vt:variant>
      <vt:variant>
        <vt:i4>5</vt:i4>
      </vt:variant>
      <vt:variant>
        <vt:lpwstr>../diff/index.html</vt:lpwstr>
      </vt:variant>
      <vt:variant>
        <vt:lpwstr/>
      </vt:variant>
      <vt:variant>
        <vt:i4>4063358</vt:i4>
      </vt:variant>
      <vt:variant>
        <vt:i4>72</vt:i4>
      </vt:variant>
      <vt:variant>
        <vt:i4>0</vt:i4>
      </vt:variant>
      <vt:variant>
        <vt:i4>5</vt:i4>
      </vt:variant>
      <vt:variant>
        <vt:lpwstr>../diff/index.html</vt:lpwstr>
      </vt:variant>
      <vt:variant>
        <vt:lpwstr/>
      </vt:variant>
      <vt:variant>
        <vt:i4>-1204650775</vt:i4>
      </vt:variant>
      <vt:variant>
        <vt:i4>69</vt:i4>
      </vt:variant>
      <vt:variant>
        <vt:i4>0</vt:i4>
      </vt:variant>
      <vt:variant>
        <vt:i4>5</vt:i4>
      </vt:variant>
      <vt:variant>
        <vt:lpwstr>中華民國總統府組織法.doc</vt:lpwstr>
      </vt:variant>
      <vt:variant>
        <vt:lpwstr>a17</vt:lpwstr>
      </vt:variant>
      <vt:variant>
        <vt:i4>3276897</vt:i4>
      </vt:variant>
      <vt:variant>
        <vt:i4>66</vt:i4>
      </vt:variant>
      <vt:variant>
        <vt:i4>0</vt:i4>
      </vt:variant>
      <vt:variant>
        <vt:i4>5</vt:i4>
      </vt:variant>
      <vt:variant>
        <vt:lpwstr/>
      </vt:variant>
      <vt:variant>
        <vt:lpwstr>a27</vt:lpwstr>
      </vt:variant>
      <vt:variant>
        <vt:i4>3276897</vt:i4>
      </vt:variant>
      <vt:variant>
        <vt:i4>63</vt:i4>
      </vt:variant>
      <vt:variant>
        <vt:i4>0</vt:i4>
      </vt:variant>
      <vt:variant>
        <vt:i4>5</vt:i4>
      </vt:variant>
      <vt:variant>
        <vt:lpwstr/>
      </vt:variant>
      <vt:variant>
        <vt:lpwstr>a24</vt:lpwstr>
      </vt:variant>
      <vt:variant>
        <vt:i4>3276897</vt:i4>
      </vt:variant>
      <vt:variant>
        <vt:i4>60</vt:i4>
      </vt:variant>
      <vt:variant>
        <vt:i4>0</vt:i4>
      </vt:variant>
      <vt:variant>
        <vt:i4>5</vt:i4>
      </vt:variant>
      <vt:variant>
        <vt:lpwstr/>
      </vt:variant>
      <vt:variant>
        <vt:lpwstr>a22</vt:lpwstr>
      </vt:variant>
      <vt:variant>
        <vt:i4>5242962</vt:i4>
      </vt:variant>
      <vt:variant>
        <vt:i4>57</vt:i4>
      </vt:variant>
      <vt:variant>
        <vt:i4>0</vt:i4>
      </vt:variant>
      <vt:variant>
        <vt:i4>5</vt:i4>
      </vt:variant>
      <vt:variant>
        <vt:lpwstr/>
      </vt:variant>
      <vt:variant>
        <vt:lpwstr>a23b1</vt:lpwstr>
      </vt:variant>
      <vt:variant>
        <vt:i4>3276897</vt:i4>
      </vt:variant>
      <vt:variant>
        <vt:i4>54</vt:i4>
      </vt:variant>
      <vt:variant>
        <vt:i4>0</vt:i4>
      </vt:variant>
      <vt:variant>
        <vt:i4>5</vt:i4>
      </vt:variant>
      <vt:variant>
        <vt:lpwstr/>
      </vt:variant>
      <vt:variant>
        <vt:lpwstr>a29</vt:lpwstr>
      </vt:variant>
      <vt:variant>
        <vt:i4>3276897</vt:i4>
      </vt:variant>
      <vt:variant>
        <vt:i4>51</vt:i4>
      </vt:variant>
      <vt:variant>
        <vt:i4>0</vt:i4>
      </vt:variant>
      <vt:variant>
        <vt:i4>5</vt:i4>
      </vt:variant>
      <vt:variant>
        <vt:lpwstr/>
      </vt:variant>
      <vt:variant>
        <vt:lpwstr>a23</vt:lpwstr>
      </vt:variant>
      <vt:variant>
        <vt:i4>3276897</vt:i4>
      </vt:variant>
      <vt:variant>
        <vt:i4>48</vt:i4>
      </vt:variant>
      <vt:variant>
        <vt:i4>0</vt:i4>
      </vt:variant>
      <vt:variant>
        <vt:i4>5</vt:i4>
      </vt:variant>
      <vt:variant>
        <vt:lpwstr/>
      </vt:variant>
      <vt:variant>
        <vt:lpwstr>a21</vt:lpwstr>
      </vt:variant>
      <vt:variant>
        <vt:i4>3211361</vt:i4>
      </vt:variant>
      <vt:variant>
        <vt:i4>45</vt:i4>
      </vt:variant>
      <vt:variant>
        <vt:i4>0</vt:i4>
      </vt:variant>
      <vt:variant>
        <vt:i4>5</vt:i4>
      </vt:variant>
      <vt:variant>
        <vt:lpwstr/>
      </vt:variant>
      <vt:variant>
        <vt:lpwstr>a19</vt:lpwstr>
      </vt:variant>
      <vt:variant>
        <vt:i4>3604577</vt:i4>
      </vt:variant>
      <vt:variant>
        <vt:i4>42</vt:i4>
      </vt:variant>
      <vt:variant>
        <vt:i4>0</vt:i4>
      </vt:variant>
      <vt:variant>
        <vt:i4>5</vt:i4>
      </vt:variant>
      <vt:variant>
        <vt:lpwstr/>
      </vt:variant>
      <vt:variant>
        <vt:lpwstr>a7</vt:lpwstr>
      </vt:variant>
      <vt:variant>
        <vt:i4>3473505</vt:i4>
      </vt:variant>
      <vt:variant>
        <vt:i4>39</vt:i4>
      </vt:variant>
      <vt:variant>
        <vt:i4>0</vt:i4>
      </vt:variant>
      <vt:variant>
        <vt:i4>5</vt:i4>
      </vt:variant>
      <vt:variant>
        <vt:lpwstr/>
      </vt:variant>
      <vt:variant>
        <vt:lpwstr>a5</vt:lpwstr>
      </vt:variant>
      <vt:variant>
        <vt:i4>3276897</vt:i4>
      </vt:variant>
      <vt:variant>
        <vt:i4>36</vt:i4>
      </vt:variant>
      <vt:variant>
        <vt:i4>0</vt:i4>
      </vt:variant>
      <vt:variant>
        <vt:i4>5</vt:i4>
      </vt:variant>
      <vt:variant>
        <vt:lpwstr/>
      </vt:variant>
      <vt:variant>
        <vt:lpwstr>a21</vt:lpwstr>
      </vt:variant>
      <vt:variant>
        <vt:i4>3211361</vt:i4>
      </vt:variant>
      <vt:variant>
        <vt:i4>33</vt:i4>
      </vt:variant>
      <vt:variant>
        <vt:i4>0</vt:i4>
      </vt:variant>
      <vt:variant>
        <vt:i4>5</vt:i4>
      </vt:variant>
      <vt:variant>
        <vt:lpwstr/>
      </vt:variant>
      <vt:variant>
        <vt:lpwstr>a17</vt:lpwstr>
      </vt:variant>
      <vt:variant>
        <vt:i4>3211361</vt:i4>
      </vt:variant>
      <vt:variant>
        <vt:i4>30</vt:i4>
      </vt:variant>
      <vt:variant>
        <vt:i4>0</vt:i4>
      </vt:variant>
      <vt:variant>
        <vt:i4>5</vt:i4>
      </vt:variant>
      <vt:variant>
        <vt:lpwstr/>
      </vt:variant>
      <vt:variant>
        <vt:lpwstr>a16</vt:lpwstr>
      </vt:variant>
      <vt:variant>
        <vt:i4>3211361</vt:i4>
      </vt:variant>
      <vt:variant>
        <vt:i4>27</vt:i4>
      </vt:variant>
      <vt:variant>
        <vt:i4>0</vt:i4>
      </vt:variant>
      <vt:variant>
        <vt:i4>5</vt:i4>
      </vt:variant>
      <vt:variant>
        <vt:lpwstr/>
      </vt:variant>
      <vt:variant>
        <vt:lpwstr>a14</vt:lpwstr>
      </vt:variant>
      <vt:variant>
        <vt:i4>3211361</vt:i4>
      </vt:variant>
      <vt:variant>
        <vt:i4>24</vt:i4>
      </vt:variant>
      <vt:variant>
        <vt:i4>0</vt:i4>
      </vt:variant>
      <vt:variant>
        <vt:i4>5</vt:i4>
      </vt:variant>
      <vt:variant>
        <vt:lpwstr/>
      </vt:variant>
      <vt:variant>
        <vt:lpwstr>a12</vt:lpwstr>
      </vt:variant>
      <vt:variant>
        <vt:i4>3211361</vt:i4>
      </vt:variant>
      <vt:variant>
        <vt:i4>21</vt:i4>
      </vt:variant>
      <vt:variant>
        <vt:i4>0</vt:i4>
      </vt:variant>
      <vt:variant>
        <vt:i4>5</vt:i4>
      </vt:variant>
      <vt:variant>
        <vt:lpwstr/>
      </vt:variant>
      <vt:variant>
        <vt:lpwstr>a10</vt:lpwstr>
      </vt:variant>
      <vt:variant>
        <vt:i4>3342433</vt:i4>
      </vt:variant>
      <vt:variant>
        <vt:i4>18</vt:i4>
      </vt:variant>
      <vt:variant>
        <vt:i4>0</vt:i4>
      </vt:variant>
      <vt:variant>
        <vt:i4>5</vt:i4>
      </vt:variant>
      <vt:variant>
        <vt:lpwstr/>
      </vt:variant>
      <vt:variant>
        <vt:lpwstr>a3</vt:lpwstr>
      </vt:variant>
      <vt:variant>
        <vt:i4>3211361</vt:i4>
      </vt:variant>
      <vt:variant>
        <vt:i4>15</vt:i4>
      </vt:variant>
      <vt:variant>
        <vt:i4>0</vt:i4>
      </vt:variant>
      <vt:variant>
        <vt:i4>5</vt:i4>
      </vt:variant>
      <vt:variant>
        <vt:lpwstr/>
      </vt:variant>
      <vt:variant>
        <vt:lpwstr>a16</vt:lpwstr>
      </vt:variant>
      <vt:variant>
        <vt:i4>848682586</vt:i4>
      </vt:variant>
      <vt:variant>
        <vt:i4>12</vt:i4>
      </vt:variant>
      <vt:variant>
        <vt:i4>0</vt:i4>
      </vt:variant>
      <vt:variant>
        <vt:i4>5</vt:i4>
      </vt:variant>
      <vt:variant>
        <vt:lpwstr>http://www.6law.idv.tw/6law/law/中央研究院組織法.htm</vt:lpwstr>
      </vt:variant>
      <vt:variant>
        <vt:lpwstr/>
      </vt:variant>
      <vt:variant>
        <vt:i4>-735079225</vt:i4>
      </vt:variant>
      <vt:variant>
        <vt:i4>9</vt:i4>
      </vt:variant>
      <vt:variant>
        <vt:i4>0</vt:i4>
      </vt:variant>
      <vt:variant>
        <vt:i4>5</vt:i4>
      </vt:variant>
      <vt:variant>
        <vt:lpwstr>../S-link電子六法總索引.doc</vt:lpwstr>
      </vt:variant>
      <vt:variant>
        <vt:lpwstr>中央研究院組織法</vt:lpwstr>
      </vt:variant>
      <vt:variant>
        <vt:i4>91</vt:i4>
      </vt:variant>
      <vt:variant>
        <vt:i4>6</vt:i4>
      </vt:variant>
      <vt:variant>
        <vt:i4>0</vt:i4>
      </vt:variant>
      <vt:variant>
        <vt:i4>5</vt:i4>
      </vt:variant>
      <vt:variant>
        <vt:lpwstr>http://www.facebook.com/anita6law</vt:lpwstr>
      </vt:variant>
      <vt:variant>
        <vt:lpwstr/>
      </vt:variant>
      <vt:variant>
        <vt:i4>8323125</vt:i4>
      </vt:variant>
      <vt:variant>
        <vt:i4>3</vt:i4>
      </vt:variant>
      <vt:variant>
        <vt:i4>0</vt:i4>
      </vt:variant>
      <vt:variant>
        <vt:i4>5</vt:i4>
      </vt:variant>
      <vt:variant>
        <vt:lpwstr>http://law.moj.gov.tw/LawClass/LawHistoryIf.aspx?PCode=A0010016</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中央研究院組織法（原：國立中央研究院組織法）</dc:title>
  <dc:subject/>
  <dc:creator>S-link 電子六法-黃婉玲</dc:creator>
  <cp:keywords/>
  <dc:description/>
  <cp:lastModifiedBy>黃 6laws</cp:lastModifiedBy>
  <cp:revision>6</cp:revision>
  <dcterms:created xsi:type="dcterms:W3CDTF">2014-12-26T11:31:00Z</dcterms:created>
  <dcterms:modified xsi:type="dcterms:W3CDTF">2025-08-11T14:06:00Z</dcterms:modified>
</cp:coreProperties>
</file>