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C452" w14:textId="21F8ADF0" w:rsidR="007F2AE2" w:rsidRDefault="00E54618" w:rsidP="00953C9E">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6F93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33D176E0" w14:textId="1DC9AB43" w:rsidR="007F2AE2" w:rsidRDefault="007F2AE2" w:rsidP="00953C9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E1570">
          <w:rPr>
            <w:rStyle w:val="a3"/>
            <w:sz w:val="18"/>
            <w:szCs w:val="20"/>
          </w:rPr>
          <w:t>更新</w:t>
        </w:r>
      </w:hyperlink>
      <w:r>
        <w:rPr>
          <w:rFonts w:hint="eastAsia"/>
          <w:color w:val="7F7F7F"/>
          <w:sz w:val="18"/>
          <w:szCs w:val="20"/>
          <w:lang w:val="zh-TW"/>
        </w:rPr>
        <w:t>】</w:t>
      </w:r>
      <w:r w:rsidR="00AE7900" w:rsidRPr="005A2744">
        <w:rPr>
          <w:rFonts w:ascii="Segoe UI Emoji" w:hAnsi="Segoe UI Emoji" w:cs="Segoe UI Emoji"/>
          <w:kern w:val="0"/>
          <w:sz w:val="18"/>
        </w:rPr>
        <w:t>⏰</w:t>
      </w:r>
      <w:r w:rsidR="005A2744" w:rsidRPr="00E54618">
        <w:rPr>
          <w:rFonts w:ascii="Arial Unicode MS" w:hAnsi="Arial Unicode MS"/>
          <w:color w:val="808000"/>
          <w:sz w:val="18"/>
          <w:szCs w:val="20"/>
        </w:rPr>
        <w:t>2020/10/6</w:t>
      </w:r>
      <w:r>
        <w:rPr>
          <w:rFonts w:hint="eastAsia"/>
          <w:color w:val="7F7F7F"/>
          <w:sz w:val="18"/>
          <w:szCs w:val="20"/>
          <w:lang w:val="zh-TW"/>
        </w:rPr>
        <w:t>【</w:t>
      </w:r>
      <w:hyperlink r:id="rId10" w:history="1">
        <w:r w:rsidRPr="003014E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503AEB">
          <w:rPr>
            <w:rStyle w:val="a3"/>
            <w:sz w:val="18"/>
            <w:szCs w:val="20"/>
          </w:rPr>
          <w:t>黃婉玲</w:t>
        </w:r>
      </w:hyperlink>
    </w:p>
    <w:p w14:paraId="05CA373C" w14:textId="357E5E11" w:rsidR="00A6011A" w:rsidRPr="003555EC" w:rsidRDefault="00953C9E" w:rsidP="007F2AE2">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3A32A8">
        <w:rPr>
          <w:rFonts w:hint="eastAsia"/>
          <w:color w:val="808000"/>
          <w:sz w:val="18"/>
          <w:szCs w:val="20"/>
        </w:rPr>
        <w:t>〉</w:t>
      </w:r>
      <w:r>
        <w:rPr>
          <w:rFonts w:hint="eastAsia"/>
          <w:color w:val="808000"/>
          <w:sz w:val="18"/>
          <w:szCs w:val="20"/>
        </w:rPr>
        <w:t>檢視</w:t>
      </w:r>
      <w:r>
        <w:rPr>
          <w:rFonts w:hint="eastAsia"/>
          <w:color w:val="808000"/>
          <w:sz w:val="18"/>
          <w:szCs w:val="20"/>
        </w:rPr>
        <w:t>--</w:t>
      </w:r>
      <w:r w:rsidR="003A32A8">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4846"/>
        <w:gridCol w:w="3769"/>
      </w:tblGrid>
      <w:tr w:rsidR="00A6011A" w:rsidRPr="003555EC" w14:paraId="21E96761" w14:textId="77777777" w:rsidTr="00AF02A8">
        <w:trPr>
          <w:cantSplit/>
          <w:trHeight w:val="750"/>
          <w:tblCellSpacing w:w="0" w:type="dxa"/>
        </w:trPr>
        <w:tc>
          <w:tcPr>
            <w:tcW w:w="714" w:type="pct"/>
            <w:tcBorders>
              <w:top w:val="nil"/>
              <w:left w:val="nil"/>
              <w:bottom w:val="nil"/>
              <w:right w:val="nil"/>
            </w:tcBorders>
            <w:shd w:val="clear" w:color="auto" w:fill="CC3300"/>
            <w:vAlign w:val="center"/>
          </w:tcPr>
          <w:p w14:paraId="39B5B3B1" w14:textId="77777777" w:rsidR="00A6011A" w:rsidRPr="003555EC" w:rsidRDefault="003A32A8" w:rsidP="00953C9E">
            <w:pPr>
              <w:ind w:leftChars="-6" w:left="-12"/>
              <w:jc w:val="center"/>
              <w:rPr>
                <w:rFonts w:ascii="Arial Unicode MS" w:hAnsi="Arial Unicode MS"/>
                <w:b/>
                <w:bCs/>
                <w:color w:val="FFFFFF"/>
                <w:sz w:val="22"/>
              </w:rPr>
            </w:pPr>
            <w:r w:rsidRPr="003A32A8">
              <w:rPr>
                <w:rFonts w:ascii="新細明體" w:hAnsi="新細明體"/>
                <w:b/>
                <w:bCs/>
                <w:color w:val="FFFFFF"/>
                <w:sz w:val="18"/>
              </w:rPr>
              <w:t>法規名稱</w:t>
            </w:r>
          </w:p>
        </w:tc>
        <w:tc>
          <w:tcPr>
            <w:tcW w:w="2411" w:type="pct"/>
            <w:tcBorders>
              <w:top w:val="nil"/>
              <w:left w:val="nil"/>
              <w:bottom w:val="nil"/>
              <w:right w:val="nil"/>
            </w:tcBorders>
            <w:shd w:val="clear" w:color="auto" w:fill="FFFAE5"/>
            <w:vAlign w:val="center"/>
          </w:tcPr>
          <w:p w14:paraId="0ABB5E4D" w14:textId="77777777" w:rsidR="00A6011A" w:rsidRPr="00AF02A8" w:rsidRDefault="00485671" w:rsidP="00953C9E">
            <w:pPr>
              <w:ind w:leftChars="-6" w:left="-12" w:rightChars="-6" w:right="-12"/>
              <w:jc w:val="center"/>
              <w:rPr>
                <w:rFonts w:ascii="Calibri" w:eastAsia="標楷體" w:hAnsi="Calibri"/>
                <w:bCs/>
                <w:shadow/>
                <w:color w:val="000000"/>
                <w:sz w:val="32"/>
              </w:rPr>
            </w:pPr>
            <w:r w:rsidRPr="003A32A8">
              <w:rPr>
                <w:rFonts w:ascii="Calibri" w:eastAsia="標楷體" w:hAnsi="Calibri" w:hint="eastAsia"/>
                <w:shadow/>
                <w:color w:val="000000"/>
                <w:sz w:val="30"/>
                <w:szCs w:val="32"/>
              </w:rPr>
              <w:t>中央政府機關總員額法</w:t>
            </w:r>
          </w:p>
        </w:tc>
        <w:tc>
          <w:tcPr>
            <w:tcW w:w="1875" w:type="pct"/>
            <w:tcBorders>
              <w:top w:val="nil"/>
              <w:left w:val="nil"/>
              <w:bottom w:val="nil"/>
              <w:right w:val="nil"/>
            </w:tcBorders>
            <w:shd w:val="clear" w:color="auto" w:fill="FFFAE5"/>
            <w:vAlign w:val="center"/>
          </w:tcPr>
          <w:p w14:paraId="73E600A1" w14:textId="77777777" w:rsidR="00171887" w:rsidRDefault="00AF02A8" w:rsidP="00171887">
            <w:pPr>
              <w:jc w:val="both"/>
              <w:rPr>
                <w:rFonts w:ascii="Arial Unicode MS" w:hAnsi="Arial Unicode MS"/>
                <w:color w:val="800000"/>
              </w:rPr>
            </w:pPr>
            <w:r w:rsidRPr="00D3287A">
              <w:rPr>
                <w:rFonts w:ascii="Arial Unicode MS" w:hAnsi="Arial Unicode MS"/>
                <w:color w:val="800000"/>
              </w:rPr>
              <w:t>【</w:t>
            </w:r>
            <w:r w:rsidR="00171887">
              <w:rPr>
                <w:rFonts w:ascii="Arial Unicode MS" w:hAnsi="Arial Unicode MS" w:hint="eastAsia"/>
                <w:color w:val="800000"/>
              </w:rPr>
              <w:t>修正日期】民國</w:t>
            </w:r>
            <w:r w:rsidR="00171887">
              <w:rPr>
                <w:rFonts w:ascii="Arial Unicode MS" w:hAnsi="Arial Unicode MS" w:hint="eastAsia"/>
                <w:color w:val="800000"/>
              </w:rPr>
              <w:t>10</w:t>
            </w:r>
            <w:r w:rsidR="00171887">
              <w:rPr>
                <w:rFonts w:ascii="Arial Unicode MS" w:hAnsi="Arial Unicode MS"/>
                <w:color w:val="800000"/>
              </w:rPr>
              <w:t>8</w:t>
            </w:r>
            <w:r w:rsidR="00171887">
              <w:rPr>
                <w:rFonts w:ascii="Arial Unicode MS" w:hAnsi="Arial Unicode MS" w:hint="eastAsia"/>
                <w:color w:val="800000"/>
              </w:rPr>
              <w:t>年</w:t>
            </w:r>
            <w:r w:rsidR="00171887">
              <w:rPr>
                <w:rFonts w:ascii="Arial Unicode MS" w:hAnsi="Arial Unicode MS" w:hint="eastAsia"/>
                <w:color w:val="800000"/>
              </w:rPr>
              <w:t>1</w:t>
            </w:r>
            <w:r w:rsidR="00171887">
              <w:rPr>
                <w:rFonts w:ascii="Arial Unicode MS" w:hAnsi="Arial Unicode MS"/>
                <w:color w:val="800000"/>
              </w:rPr>
              <w:t>2</w:t>
            </w:r>
            <w:r w:rsidR="00171887">
              <w:rPr>
                <w:rFonts w:ascii="Arial Unicode MS" w:hAnsi="Arial Unicode MS" w:hint="eastAsia"/>
                <w:color w:val="800000"/>
              </w:rPr>
              <w:t>月</w:t>
            </w:r>
            <w:r w:rsidR="00171887">
              <w:rPr>
                <w:rFonts w:ascii="Arial Unicode MS" w:hAnsi="Arial Unicode MS"/>
                <w:color w:val="800000"/>
              </w:rPr>
              <w:t>10</w:t>
            </w:r>
            <w:r w:rsidR="00171887">
              <w:rPr>
                <w:rFonts w:ascii="Arial Unicode MS" w:hAnsi="Arial Unicode MS" w:hint="eastAsia"/>
                <w:color w:val="800000"/>
              </w:rPr>
              <w:t>日</w:t>
            </w:r>
          </w:p>
          <w:p w14:paraId="71854D0A" w14:textId="59B3123A" w:rsidR="00A6011A" w:rsidRPr="003555EC" w:rsidRDefault="00171887" w:rsidP="00171887">
            <w:pPr>
              <w:ind w:leftChars="-6" w:left="-12"/>
              <w:jc w:val="both"/>
              <w:rPr>
                <w:rFonts w:ascii="Arial Unicode MS" w:hAnsi="Arial Unicode MS"/>
                <w:color w:val="800000"/>
              </w:rPr>
            </w:pPr>
            <w:r>
              <w:rPr>
                <w:rFonts w:ascii="Arial Unicode MS" w:hAnsi="Arial Unicode MS" w:hint="eastAsia"/>
                <w:color w:val="800000"/>
              </w:rPr>
              <w:t>【公布日期】民國</w:t>
            </w:r>
            <w:r>
              <w:rPr>
                <w:rFonts w:ascii="Arial Unicode MS" w:hAnsi="Arial Unicode MS" w:hint="eastAsia"/>
                <w:color w:val="800000"/>
              </w:rPr>
              <w:t>10</w:t>
            </w:r>
            <w:r>
              <w:rPr>
                <w:rFonts w:ascii="Arial Unicode MS" w:hAnsi="Arial Unicode MS"/>
                <w:color w:val="800000"/>
              </w:rPr>
              <w:t>8</w:t>
            </w:r>
            <w:r>
              <w:rPr>
                <w:rFonts w:ascii="Arial Unicode MS" w:hAnsi="Arial Unicode MS" w:hint="eastAsia"/>
                <w:color w:val="800000"/>
              </w:rPr>
              <w:t>年</w:t>
            </w:r>
            <w:r>
              <w:rPr>
                <w:rFonts w:ascii="Arial Unicode MS" w:hAnsi="Arial Unicode MS" w:hint="eastAsia"/>
                <w:color w:val="800000"/>
              </w:rPr>
              <w:t>12</w:t>
            </w:r>
            <w:r>
              <w:rPr>
                <w:rFonts w:ascii="Arial Unicode MS" w:hAnsi="Arial Unicode MS" w:hint="eastAsia"/>
                <w:color w:val="800000"/>
              </w:rPr>
              <w:t>月</w:t>
            </w:r>
            <w:r>
              <w:rPr>
                <w:rFonts w:ascii="Arial Unicode MS" w:hAnsi="Arial Unicode MS"/>
                <w:color w:val="800000"/>
              </w:rPr>
              <w:t>31</w:t>
            </w:r>
            <w:r>
              <w:rPr>
                <w:rFonts w:ascii="Arial Unicode MS" w:hAnsi="Arial Unicode MS" w:hint="eastAsia"/>
                <w:color w:val="800000"/>
              </w:rPr>
              <w:t>日</w:t>
            </w:r>
          </w:p>
        </w:tc>
      </w:tr>
    </w:tbl>
    <w:p w14:paraId="122FB9B3" w14:textId="23340BFC" w:rsidR="00FC5363" w:rsidRPr="003555EC" w:rsidRDefault="00FB4191" w:rsidP="00953C9E">
      <w:pPr>
        <w:ind w:rightChars="8" w:right="16"/>
        <w:jc w:val="center"/>
        <w:rPr>
          <w:rFonts w:ascii="Arial Unicode MS" w:hAnsi="Arial Unicode MS"/>
          <w:color w:val="808080"/>
          <w:u w:val="single"/>
        </w:rPr>
      </w:pPr>
      <w:r w:rsidRPr="0020773E">
        <w:rPr>
          <w:rFonts w:ascii="Arial Unicode MS" w:hAnsi="Arial Unicode MS" w:hint="eastAsia"/>
          <w:color w:val="FFFFFF"/>
          <w:szCs w:val="20"/>
        </w:rPr>
        <w:t>‧</w:t>
      </w:r>
      <w:hyperlink r:id="rId13" w:anchor="中央政府機關總員額法" w:history="1">
        <w:r>
          <w:rPr>
            <w:rFonts w:ascii="Arial Unicode MS" w:hAnsi="Arial Unicode MS" w:hint="eastAsia"/>
            <w:color w:val="808000"/>
            <w:sz w:val="18"/>
            <w:szCs w:val="20"/>
            <w:u w:val="single"/>
          </w:rPr>
          <w:t>S-link</w:t>
        </w:r>
        <w:r>
          <w:rPr>
            <w:rFonts w:ascii="Arial Unicode MS" w:hAnsi="Arial Unicode MS" w:hint="eastAsia"/>
            <w:color w:val="808000"/>
            <w:sz w:val="18"/>
            <w:szCs w:val="20"/>
            <w:u w:val="single"/>
          </w:rPr>
          <w:t>總索引</w:t>
        </w:r>
      </w:hyperlink>
      <w:r w:rsidR="003A32A8">
        <w:rPr>
          <w:rFonts w:ascii="Arial Unicode MS" w:hAnsi="Arial Unicode MS" w:hint="eastAsia"/>
          <w:b/>
          <w:color w:val="808000"/>
          <w:sz w:val="18"/>
          <w:szCs w:val="20"/>
        </w:rPr>
        <w:t>〉〉</w:t>
      </w:r>
      <w:hyperlink r:id="rId14" w:tgtFrame="_blank" w:history="1">
        <w:r>
          <w:rPr>
            <w:rFonts w:ascii="Arial Unicode MS" w:hAnsi="Arial Unicode MS" w:hint="eastAsia"/>
            <w:color w:val="808000"/>
            <w:sz w:val="18"/>
            <w:szCs w:val="20"/>
            <w:u w:val="single"/>
          </w:rPr>
          <w:t>線上網頁版</w:t>
        </w:r>
      </w:hyperlink>
      <w:r w:rsidR="003A32A8">
        <w:rPr>
          <w:rFonts w:ascii="Arial Unicode MS" w:hAnsi="Arial Unicode MS" w:hint="eastAsia"/>
          <w:b/>
          <w:color w:val="808000"/>
          <w:sz w:val="18"/>
          <w:szCs w:val="20"/>
        </w:rPr>
        <w:t>〉〉</w:t>
      </w:r>
    </w:p>
    <w:p w14:paraId="4BF3CA1D" w14:textId="77777777" w:rsidR="00A6011A" w:rsidRPr="009E6773" w:rsidRDefault="00A6011A" w:rsidP="009E6773">
      <w:pPr>
        <w:pStyle w:val="1"/>
        <w:snapToGrid w:val="0"/>
        <w:spacing w:before="100" w:beforeAutospacing="1" w:after="100" w:afterAutospacing="1"/>
        <w:textAlignment w:val="auto"/>
        <w:rPr>
          <w:color w:val="990000"/>
        </w:rPr>
      </w:pPr>
      <w:r w:rsidRPr="009E6773">
        <w:rPr>
          <w:color w:val="990000"/>
        </w:rPr>
        <w:t>【</w:t>
      </w:r>
      <w:r w:rsidRPr="009E6773">
        <w:rPr>
          <w:rFonts w:hint="eastAsia"/>
          <w:color w:val="990000"/>
        </w:rPr>
        <w:t>法規沿革</w:t>
      </w:r>
      <w:r w:rsidRPr="009E6773">
        <w:rPr>
          <w:color w:val="990000"/>
        </w:rPr>
        <w:t>】</w:t>
      </w:r>
    </w:p>
    <w:p w14:paraId="629D9C51" w14:textId="06891755" w:rsidR="003554B3" w:rsidRDefault="00171887" w:rsidP="005E7D28">
      <w:pPr>
        <w:ind w:left="142"/>
        <w:jc w:val="both"/>
        <w:rPr>
          <w:rFonts w:ascii="Arial Unicode MS" w:hAnsi="Arial Unicode MS"/>
          <w:color w:val="666699"/>
          <w:sz w:val="18"/>
        </w:rPr>
      </w:pPr>
      <w:r w:rsidRPr="003554B3">
        <w:rPr>
          <w:rFonts w:ascii="Arial Unicode MS" w:hAnsi="Arial Unicode MS" w:hint="eastAsia"/>
          <w:b/>
          <w:color w:val="666699"/>
          <w:sz w:val="18"/>
        </w:rPr>
        <w:t>1</w:t>
      </w:r>
      <w:r>
        <w:rPr>
          <w:rFonts w:ascii="Arial Unicode MS" w:hAnsi="Arial Unicode MS" w:hint="eastAsia"/>
          <w:b/>
          <w:color w:val="666699"/>
          <w:sz w:val="18"/>
        </w:rPr>
        <w:t>‧</w:t>
      </w:r>
      <w:r w:rsidR="003554B3" w:rsidRPr="003554B3">
        <w:rPr>
          <w:rFonts w:ascii="Arial Unicode MS" w:hAnsi="Arial Unicode MS" w:hint="eastAsia"/>
          <w:color w:val="666699"/>
          <w:sz w:val="18"/>
        </w:rPr>
        <w:t>中華民國九十九年二月三日總統華總一義字第</w:t>
      </w:r>
      <w:r w:rsidR="003554B3" w:rsidRPr="003554B3">
        <w:rPr>
          <w:rFonts w:ascii="Arial Unicode MS" w:hAnsi="Arial Unicode MS" w:hint="eastAsia"/>
          <w:color w:val="666699"/>
          <w:sz w:val="18"/>
        </w:rPr>
        <w:t>09900024191</w:t>
      </w:r>
      <w:r w:rsidR="003554B3" w:rsidRPr="003554B3">
        <w:rPr>
          <w:rFonts w:ascii="Arial Unicode MS" w:hAnsi="Arial Unicode MS" w:hint="eastAsia"/>
          <w:color w:val="666699"/>
          <w:sz w:val="18"/>
        </w:rPr>
        <w:t>號令制定公布全文</w:t>
      </w:r>
      <w:r w:rsidR="003554B3" w:rsidRPr="003554B3">
        <w:rPr>
          <w:rFonts w:ascii="Arial Unicode MS" w:hAnsi="Arial Unicode MS" w:hint="eastAsia"/>
          <w:color w:val="666699"/>
          <w:sz w:val="18"/>
        </w:rPr>
        <w:t>11</w:t>
      </w:r>
      <w:r w:rsidR="003554B3" w:rsidRPr="003554B3">
        <w:rPr>
          <w:rFonts w:ascii="Arial Unicode MS" w:hAnsi="Arial Unicode MS" w:hint="eastAsia"/>
          <w:color w:val="666699"/>
          <w:sz w:val="18"/>
        </w:rPr>
        <w:t>條；施行日期，由行政院會同考試院定之</w:t>
      </w:r>
      <w:r w:rsidR="005E7D28">
        <w:rPr>
          <w:rFonts w:ascii="Arial Unicode MS" w:hAnsi="Arial Unicode MS" w:hint="eastAsia"/>
          <w:color w:val="666699"/>
          <w:sz w:val="18"/>
        </w:rPr>
        <w:t xml:space="preserve">　</w:t>
      </w:r>
      <w:r w:rsidR="005E7D28" w:rsidRPr="005E7D28">
        <w:rPr>
          <w:rFonts w:ascii="Arial Unicode MS" w:hAnsi="Arial Unicode MS" w:hint="eastAsia"/>
          <w:color w:val="666699"/>
          <w:sz w:val="18"/>
        </w:rPr>
        <w:t>中華民國九十九年三月十八行政院院授人力字第</w:t>
      </w:r>
      <w:r w:rsidR="005E7D28" w:rsidRPr="005E7D28">
        <w:rPr>
          <w:rFonts w:ascii="Arial Unicode MS" w:hAnsi="Arial Unicode MS" w:hint="eastAsia"/>
          <w:color w:val="666699"/>
          <w:sz w:val="18"/>
        </w:rPr>
        <w:t>09900613781</w:t>
      </w:r>
      <w:r w:rsidR="005E7D28" w:rsidRPr="005E7D28">
        <w:rPr>
          <w:rFonts w:ascii="Arial Unicode MS" w:hAnsi="Arial Unicode MS" w:hint="eastAsia"/>
          <w:color w:val="666699"/>
          <w:sz w:val="18"/>
        </w:rPr>
        <w:t>號令、考試院考臺組貳一字第</w:t>
      </w:r>
      <w:r w:rsidR="005E7D28" w:rsidRPr="005E7D28">
        <w:rPr>
          <w:rFonts w:ascii="Arial Unicode MS" w:hAnsi="Arial Unicode MS" w:hint="eastAsia"/>
          <w:color w:val="666699"/>
          <w:sz w:val="18"/>
        </w:rPr>
        <w:t>09900018551</w:t>
      </w:r>
      <w:r w:rsidR="005E7D28" w:rsidRPr="005E7D28">
        <w:rPr>
          <w:rFonts w:ascii="Arial Unicode MS" w:hAnsi="Arial Unicode MS" w:hint="eastAsia"/>
          <w:color w:val="666699"/>
          <w:sz w:val="18"/>
        </w:rPr>
        <w:t>號令會同發布定自九十九年四月一日施行</w:t>
      </w:r>
    </w:p>
    <w:p w14:paraId="3AA63460" w14:textId="2D2DAD33" w:rsidR="00171887" w:rsidRPr="00171887" w:rsidRDefault="00171887" w:rsidP="005E7D28">
      <w:pPr>
        <w:ind w:left="142"/>
        <w:jc w:val="both"/>
        <w:rPr>
          <w:rFonts w:ascii="Arial Unicode MS" w:hAnsi="Arial Unicode MS"/>
          <w:color w:val="666699"/>
          <w:sz w:val="18"/>
        </w:rPr>
      </w:pPr>
      <w:r>
        <w:rPr>
          <w:rFonts w:ascii="Arial Unicode MS" w:hAnsi="Arial Unicode MS"/>
          <w:b/>
          <w:color w:val="666699"/>
          <w:sz w:val="18"/>
        </w:rPr>
        <w:t>2</w:t>
      </w:r>
      <w:r>
        <w:rPr>
          <w:rFonts w:ascii="Arial Unicode MS" w:hAnsi="Arial Unicode MS" w:hint="eastAsia"/>
          <w:b/>
          <w:color w:val="666699"/>
          <w:sz w:val="18"/>
        </w:rPr>
        <w:t>‧</w:t>
      </w:r>
      <w:r w:rsidRPr="00171887">
        <w:rPr>
          <w:rFonts w:ascii="Arial Unicode MS" w:hAnsi="Arial Unicode MS" w:hint="eastAsia"/>
          <w:color w:val="666699"/>
          <w:sz w:val="18"/>
        </w:rPr>
        <w:t>中華民國一百零八年十二月三十一日總統華總一義字第</w:t>
      </w:r>
      <w:r w:rsidRPr="00171887">
        <w:rPr>
          <w:rFonts w:ascii="Arial Unicode MS" w:hAnsi="Arial Unicode MS" w:hint="eastAsia"/>
          <w:color w:val="666699"/>
          <w:sz w:val="18"/>
        </w:rPr>
        <w:t>10800142781</w:t>
      </w:r>
      <w:r w:rsidRPr="00171887">
        <w:rPr>
          <w:rFonts w:ascii="Arial Unicode MS" w:hAnsi="Arial Unicode MS" w:hint="eastAsia"/>
          <w:color w:val="666699"/>
          <w:sz w:val="18"/>
        </w:rPr>
        <w:t>號令修正公布第</w:t>
      </w:r>
      <w:hyperlink w:anchor="a3" w:history="1">
        <w:r w:rsidRPr="00171887">
          <w:rPr>
            <w:rStyle w:val="a3"/>
            <w:rFonts w:ascii="Arial Unicode MS" w:hAnsi="Arial Unicode MS" w:hint="eastAsia"/>
            <w:sz w:val="18"/>
          </w:rPr>
          <w:t>3</w:t>
        </w:r>
      </w:hyperlink>
      <w:r w:rsidRPr="00171887">
        <w:rPr>
          <w:rFonts w:ascii="Arial Unicode MS" w:hAnsi="Arial Unicode MS" w:hint="eastAsia"/>
          <w:color w:val="666699"/>
          <w:sz w:val="18"/>
        </w:rPr>
        <w:t>、</w:t>
      </w:r>
      <w:hyperlink w:anchor="a4" w:history="1">
        <w:r w:rsidRPr="00171887">
          <w:rPr>
            <w:rStyle w:val="a3"/>
            <w:rFonts w:ascii="Arial Unicode MS" w:hAnsi="Arial Unicode MS" w:hint="eastAsia"/>
            <w:sz w:val="18"/>
          </w:rPr>
          <w:t>4</w:t>
        </w:r>
      </w:hyperlink>
      <w:r w:rsidRPr="00171887">
        <w:rPr>
          <w:rFonts w:ascii="Arial Unicode MS" w:hAnsi="Arial Unicode MS" w:hint="eastAsia"/>
          <w:color w:val="666699"/>
          <w:sz w:val="18"/>
        </w:rPr>
        <w:t>、</w:t>
      </w:r>
      <w:hyperlink w:anchor="a11" w:history="1">
        <w:r w:rsidRPr="00171887">
          <w:rPr>
            <w:rStyle w:val="a3"/>
            <w:rFonts w:ascii="Arial Unicode MS" w:hAnsi="Arial Unicode MS" w:hint="eastAsia"/>
            <w:sz w:val="18"/>
          </w:rPr>
          <w:t>11</w:t>
        </w:r>
      </w:hyperlink>
      <w:r w:rsidRPr="00171887">
        <w:rPr>
          <w:rFonts w:ascii="Arial Unicode MS" w:hAnsi="Arial Unicode MS" w:hint="eastAsia"/>
          <w:color w:val="666699"/>
          <w:sz w:val="18"/>
        </w:rPr>
        <w:t>條條文；並自公布日施行</w:t>
      </w:r>
    </w:p>
    <w:p w14:paraId="5382AAD6" w14:textId="77777777" w:rsidR="00845988" w:rsidRPr="00E54618" w:rsidRDefault="00845988" w:rsidP="00953C9E">
      <w:pPr>
        <w:ind w:leftChars="75" w:left="150"/>
        <w:jc w:val="both"/>
        <w:rPr>
          <w:rFonts w:ascii="Arial Unicode MS" w:hAnsi="Arial Unicode MS"/>
          <w:b/>
          <w:bCs/>
          <w:color w:val="800000"/>
        </w:rPr>
      </w:pPr>
    </w:p>
    <w:p w14:paraId="56E0C4A8" w14:textId="7810A322" w:rsidR="00A6011A" w:rsidRPr="009E6773" w:rsidRDefault="00E54618" w:rsidP="009E6773">
      <w:pPr>
        <w:pStyle w:val="1"/>
        <w:snapToGrid w:val="0"/>
        <w:spacing w:before="100" w:beforeAutospacing="1" w:after="100" w:afterAutospacing="1"/>
        <w:textAlignment w:val="auto"/>
        <w:rPr>
          <w:color w:val="990000"/>
        </w:rPr>
      </w:pPr>
      <w:r>
        <w:rPr>
          <w:color w:val="990000"/>
        </w:rPr>
        <w:t>【法規內容】</w:t>
      </w:r>
    </w:p>
    <w:p w14:paraId="152E0050" w14:textId="77777777" w:rsidR="00E54618" w:rsidRDefault="00953C9E" w:rsidP="00953C9E">
      <w:pPr>
        <w:pStyle w:val="2"/>
        <w:rPr>
          <w:rFonts w:hint="eastAsia"/>
        </w:rPr>
      </w:pPr>
      <w:r w:rsidRPr="00953C9E">
        <w:rPr>
          <w:rFonts w:hint="eastAsia"/>
        </w:rPr>
        <w:t>第</w:t>
      </w:r>
      <w:r w:rsidRPr="00953C9E">
        <w:rPr>
          <w:rFonts w:hint="eastAsia"/>
        </w:rPr>
        <w:t>1</w:t>
      </w:r>
      <w:r w:rsidRPr="00953C9E">
        <w:rPr>
          <w:rFonts w:hint="eastAsia"/>
        </w:rPr>
        <w:t>條</w:t>
      </w:r>
      <w:r w:rsidR="0020768E" w:rsidRPr="00953C9E">
        <w:rPr>
          <w:rFonts w:hint="eastAsia"/>
        </w:rPr>
        <w:t>（立法目的</w:t>
      </w:r>
      <w:r w:rsidR="00E54618">
        <w:rPr>
          <w:rFonts w:hint="eastAsia"/>
        </w:rPr>
        <w:t>）</w:t>
      </w:r>
    </w:p>
    <w:p w14:paraId="04463E31" w14:textId="0FD95E22" w:rsidR="00AF02A8" w:rsidRPr="00AF02A8" w:rsidRDefault="00E54618" w:rsidP="00AF02A8">
      <w:pPr>
        <w:ind w:left="142"/>
        <w:jc w:val="both"/>
        <w:rPr>
          <w:rFonts w:ascii="Arial Unicode MS" w:hAnsi="Arial Unicode MS"/>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為管理中央政府機關員額，增進員額調配彈性，提升用人效能，特制定本法。</w:t>
      </w:r>
    </w:p>
    <w:p w14:paraId="058A56D8" w14:textId="77777777" w:rsidR="00E54618" w:rsidRDefault="00953C9E" w:rsidP="00953C9E">
      <w:pPr>
        <w:pStyle w:val="2"/>
        <w:rPr>
          <w:rFonts w:hint="eastAsia"/>
        </w:rPr>
      </w:pPr>
      <w:bookmarkStart w:id="1" w:name="a2"/>
      <w:bookmarkEnd w:id="1"/>
      <w:r>
        <w:rPr>
          <w:rFonts w:hint="eastAsia"/>
        </w:rPr>
        <w:t>第</w:t>
      </w:r>
      <w:r>
        <w:rPr>
          <w:rFonts w:hint="eastAsia"/>
        </w:rPr>
        <w:t>2</w:t>
      </w:r>
      <w:r>
        <w:rPr>
          <w:rFonts w:hint="eastAsia"/>
        </w:rPr>
        <w:t>條</w:t>
      </w:r>
      <w:r w:rsidR="0020768E">
        <w:rPr>
          <w:rFonts w:hint="eastAsia"/>
        </w:rPr>
        <w:t>（</w:t>
      </w:r>
      <w:r w:rsidR="0020768E" w:rsidRPr="00722947">
        <w:rPr>
          <w:rFonts w:hint="eastAsia"/>
        </w:rPr>
        <w:t>適用範圍</w:t>
      </w:r>
      <w:r w:rsidR="00E54618">
        <w:rPr>
          <w:rFonts w:hint="eastAsia"/>
        </w:rPr>
        <w:t>）</w:t>
      </w:r>
    </w:p>
    <w:p w14:paraId="417AE9CB" w14:textId="15780849"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本法適用於一級機關及所屬各級機關（以下簡稱機關）</w:t>
      </w:r>
      <w:r>
        <w:rPr>
          <w:rFonts w:ascii="Arial Unicode MS" w:hAnsi="Arial Unicode MS" w:hint="eastAsia"/>
          <w:color w:val="17365D"/>
        </w:rPr>
        <w:t>。</w:t>
      </w:r>
    </w:p>
    <w:p w14:paraId="1E07EE38" w14:textId="4A23A54A" w:rsidR="00E54618" w:rsidRPr="005A2744" w:rsidRDefault="00E54618" w:rsidP="0020768E">
      <w:pPr>
        <w:ind w:left="142"/>
        <w:jc w:val="both"/>
        <w:rPr>
          <w:rFonts w:ascii="Arial Unicode MS" w:hAnsi="Arial Unicode MS"/>
          <w:color w:val="666699"/>
          <w:szCs w:val="20"/>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5A2744">
        <w:rPr>
          <w:rFonts w:ascii="Arial Unicode MS" w:hAnsi="Arial Unicode MS" w:hint="eastAsia"/>
          <w:color w:val="666699"/>
          <w:szCs w:val="20"/>
        </w:rPr>
        <w:t>前項所稱一級機關如下：</w:t>
      </w:r>
    </w:p>
    <w:p w14:paraId="314AA965" w14:textId="77777777" w:rsidR="00E54618" w:rsidRDefault="00E54618" w:rsidP="0020768E">
      <w:pPr>
        <w:ind w:left="142"/>
        <w:jc w:val="both"/>
        <w:rPr>
          <w:rFonts w:ascii="Arial Unicode MS" w:hAnsi="Arial Unicode MS" w:hint="eastAsia"/>
          <w:color w:val="666699"/>
          <w:szCs w:val="20"/>
        </w:rPr>
      </w:pPr>
      <w:r w:rsidRPr="005A2744">
        <w:rPr>
          <w:rFonts w:ascii="Arial Unicode MS" w:hAnsi="Arial Unicode MS" w:hint="eastAsia"/>
          <w:color w:val="666699"/>
          <w:szCs w:val="20"/>
        </w:rPr>
        <w:t xml:space="preserve">　　一、</w:t>
      </w:r>
      <w:hyperlink r:id="rId15" w:tgtFrame="_blank" w:history="1">
        <w:r w:rsidRPr="005A2744">
          <w:rPr>
            <w:rStyle w:val="a3"/>
            <w:szCs w:val="20"/>
          </w:rPr>
          <w:t>行政院</w:t>
        </w:r>
      </w:hyperlink>
      <w:r>
        <w:rPr>
          <w:rFonts w:ascii="Arial Unicode MS" w:hAnsi="Arial Unicode MS" w:hint="eastAsia"/>
          <w:color w:val="666699"/>
          <w:szCs w:val="20"/>
        </w:rPr>
        <w:t>。</w:t>
      </w:r>
    </w:p>
    <w:p w14:paraId="1851535F" w14:textId="77777777" w:rsidR="00E54618" w:rsidRDefault="00E54618" w:rsidP="0020768E">
      <w:pPr>
        <w:ind w:left="142"/>
        <w:jc w:val="both"/>
        <w:rPr>
          <w:rFonts w:ascii="Arial Unicode MS" w:hAnsi="Arial Unicode MS" w:hint="eastAsia"/>
          <w:color w:val="666699"/>
          <w:szCs w:val="20"/>
        </w:rPr>
      </w:pPr>
      <w:r>
        <w:rPr>
          <w:rFonts w:ascii="Arial Unicode MS" w:hAnsi="Arial Unicode MS" w:hint="eastAsia"/>
          <w:color w:val="666699"/>
          <w:szCs w:val="20"/>
        </w:rPr>
        <w:t xml:space="preserve">　　</w:t>
      </w:r>
      <w:r w:rsidRPr="005A2744">
        <w:rPr>
          <w:rFonts w:ascii="Arial Unicode MS" w:hAnsi="Arial Unicode MS" w:hint="eastAsia"/>
          <w:color w:val="666699"/>
          <w:szCs w:val="20"/>
        </w:rPr>
        <w:t>二</w:t>
      </w:r>
      <w:r>
        <w:rPr>
          <w:rFonts w:ascii="Arial Unicode MS" w:hAnsi="Arial Unicode MS" w:hint="eastAsia"/>
          <w:color w:val="666699"/>
          <w:szCs w:val="20"/>
        </w:rPr>
        <w:t>、</w:t>
      </w:r>
      <w:hyperlink r:id="rId16" w:tgtFrame="_blank" w:history="1">
        <w:r w:rsidRPr="005A2744">
          <w:rPr>
            <w:rStyle w:val="a3"/>
            <w:szCs w:val="20"/>
          </w:rPr>
          <w:t>立法院</w:t>
        </w:r>
      </w:hyperlink>
      <w:r>
        <w:rPr>
          <w:rFonts w:ascii="Arial Unicode MS" w:hAnsi="Arial Unicode MS" w:hint="eastAsia"/>
          <w:color w:val="666699"/>
          <w:szCs w:val="20"/>
        </w:rPr>
        <w:t>。</w:t>
      </w:r>
    </w:p>
    <w:p w14:paraId="02F82886" w14:textId="77777777" w:rsidR="00E54618" w:rsidRDefault="00E54618" w:rsidP="0020768E">
      <w:pPr>
        <w:ind w:left="142"/>
        <w:jc w:val="both"/>
        <w:rPr>
          <w:rFonts w:ascii="Arial Unicode MS" w:hAnsi="Arial Unicode MS" w:hint="eastAsia"/>
          <w:color w:val="666699"/>
          <w:szCs w:val="20"/>
        </w:rPr>
      </w:pPr>
      <w:r>
        <w:rPr>
          <w:rFonts w:ascii="Arial Unicode MS" w:hAnsi="Arial Unicode MS" w:hint="eastAsia"/>
          <w:color w:val="666699"/>
          <w:szCs w:val="20"/>
        </w:rPr>
        <w:t xml:space="preserve">　　</w:t>
      </w:r>
      <w:r w:rsidRPr="005A2744">
        <w:rPr>
          <w:rFonts w:ascii="Arial Unicode MS" w:hAnsi="Arial Unicode MS" w:hint="eastAsia"/>
          <w:color w:val="666699"/>
          <w:szCs w:val="20"/>
        </w:rPr>
        <w:t>三</w:t>
      </w:r>
      <w:r>
        <w:rPr>
          <w:rFonts w:ascii="Arial Unicode MS" w:hAnsi="Arial Unicode MS" w:hint="eastAsia"/>
          <w:color w:val="666699"/>
          <w:szCs w:val="20"/>
        </w:rPr>
        <w:t>、</w:t>
      </w:r>
      <w:hyperlink r:id="rId17" w:tgtFrame="_blank" w:history="1">
        <w:r w:rsidRPr="005A2744">
          <w:rPr>
            <w:rStyle w:val="a3"/>
            <w:szCs w:val="20"/>
          </w:rPr>
          <w:t>司法院</w:t>
        </w:r>
      </w:hyperlink>
      <w:r>
        <w:rPr>
          <w:rFonts w:ascii="Arial Unicode MS" w:hAnsi="Arial Unicode MS" w:hint="eastAsia"/>
          <w:color w:val="666699"/>
          <w:szCs w:val="20"/>
        </w:rPr>
        <w:t>。</w:t>
      </w:r>
    </w:p>
    <w:p w14:paraId="05375B53" w14:textId="77777777" w:rsidR="00E54618" w:rsidRDefault="00E54618" w:rsidP="0020768E">
      <w:pPr>
        <w:ind w:left="142"/>
        <w:jc w:val="both"/>
        <w:rPr>
          <w:rFonts w:ascii="Arial Unicode MS" w:hAnsi="Arial Unicode MS" w:hint="eastAsia"/>
          <w:color w:val="666699"/>
          <w:szCs w:val="20"/>
        </w:rPr>
      </w:pPr>
      <w:r>
        <w:rPr>
          <w:rFonts w:ascii="Arial Unicode MS" w:hAnsi="Arial Unicode MS" w:hint="eastAsia"/>
          <w:color w:val="666699"/>
          <w:szCs w:val="20"/>
        </w:rPr>
        <w:t xml:space="preserve">　　</w:t>
      </w:r>
      <w:r w:rsidRPr="005A2744">
        <w:rPr>
          <w:rFonts w:ascii="Arial Unicode MS" w:hAnsi="Arial Unicode MS" w:hint="eastAsia"/>
          <w:color w:val="666699"/>
          <w:szCs w:val="20"/>
        </w:rPr>
        <w:t>四</w:t>
      </w:r>
      <w:r>
        <w:rPr>
          <w:rFonts w:ascii="Arial Unicode MS" w:hAnsi="Arial Unicode MS" w:hint="eastAsia"/>
          <w:color w:val="666699"/>
          <w:szCs w:val="20"/>
        </w:rPr>
        <w:t>、</w:t>
      </w:r>
      <w:hyperlink r:id="rId18" w:tgtFrame="_blank" w:history="1">
        <w:r w:rsidRPr="005A2744">
          <w:rPr>
            <w:rStyle w:val="a3"/>
            <w:szCs w:val="20"/>
          </w:rPr>
          <w:t>考試院</w:t>
        </w:r>
      </w:hyperlink>
      <w:r>
        <w:rPr>
          <w:rFonts w:ascii="Arial Unicode MS" w:hAnsi="Arial Unicode MS" w:hint="eastAsia"/>
          <w:color w:val="666699"/>
          <w:szCs w:val="20"/>
        </w:rPr>
        <w:t>。</w:t>
      </w:r>
    </w:p>
    <w:p w14:paraId="553D36AC" w14:textId="37B72CF0" w:rsidR="00E54618" w:rsidRDefault="00E54618" w:rsidP="0020768E">
      <w:pPr>
        <w:ind w:left="142"/>
        <w:jc w:val="both"/>
        <w:rPr>
          <w:rFonts w:ascii="Arial Unicode MS" w:hAnsi="Arial Unicode MS" w:hint="eastAsia"/>
          <w:color w:val="17365D"/>
        </w:rPr>
      </w:pPr>
      <w:r>
        <w:rPr>
          <w:rFonts w:ascii="Arial Unicode MS" w:hAnsi="Arial Unicode MS" w:hint="eastAsia"/>
          <w:color w:val="666699"/>
          <w:szCs w:val="20"/>
        </w:rPr>
        <w:t xml:space="preserve">　　</w:t>
      </w:r>
      <w:r w:rsidRPr="005A2744">
        <w:rPr>
          <w:rFonts w:ascii="Arial Unicode MS" w:hAnsi="Arial Unicode MS" w:hint="eastAsia"/>
          <w:color w:val="666699"/>
          <w:szCs w:val="20"/>
        </w:rPr>
        <w:t>五</w:t>
      </w:r>
      <w:r>
        <w:rPr>
          <w:rFonts w:ascii="Arial Unicode MS" w:hAnsi="Arial Unicode MS" w:hint="eastAsia"/>
          <w:color w:val="666699"/>
          <w:szCs w:val="20"/>
        </w:rPr>
        <w:t>、</w:t>
      </w:r>
      <w:hyperlink r:id="rId19" w:tgtFrame="_blank" w:history="1">
        <w:r w:rsidRPr="005A2744">
          <w:rPr>
            <w:rStyle w:val="a3"/>
            <w:szCs w:val="20"/>
          </w:rPr>
          <w:t>監察院</w:t>
        </w:r>
      </w:hyperlink>
      <w:r>
        <w:rPr>
          <w:rFonts w:ascii="Arial Unicode MS" w:hAnsi="Arial Unicode MS" w:hint="eastAsia"/>
          <w:color w:val="17365D"/>
        </w:rPr>
        <w:t>。</w:t>
      </w:r>
    </w:p>
    <w:p w14:paraId="25101A77" w14:textId="4F4CB0BA"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Pr="005A2744">
        <w:rPr>
          <w:rFonts w:ascii="Arial Unicode MS" w:hAnsi="Arial Unicode MS" w:hint="eastAsia"/>
          <w:color w:val="17365D"/>
          <w:szCs w:val="20"/>
        </w:rPr>
        <w:t>一級機關所屬之各級機關，依其層級，稱為二級機關、三級機關、四級機關</w:t>
      </w:r>
      <w:r>
        <w:rPr>
          <w:rFonts w:ascii="Arial Unicode MS" w:hAnsi="Arial Unicode MS" w:hint="eastAsia"/>
          <w:color w:val="17365D"/>
        </w:rPr>
        <w:t>。</w:t>
      </w:r>
    </w:p>
    <w:p w14:paraId="24EDB06E" w14:textId="2DCC7BF2" w:rsidR="00AF02A8" w:rsidRPr="005A2744" w:rsidRDefault="00E54618" w:rsidP="0020768E">
      <w:pPr>
        <w:ind w:left="142"/>
        <w:jc w:val="both"/>
        <w:rPr>
          <w:rFonts w:ascii="Arial Unicode MS" w:hAnsi="Arial Unicode MS"/>
          <w:color w:val="666699"/>
          <w:szCs w:val="20"/>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4</w:t>
      </w:r>
      <w:r w:rsidRPr="00E54618">
        <w:rPr>
          <w:rFonts w:asciiTheme="minorHAnsi" w:hAnsiTheme="minorHAnsi" w:hint="eastAsia"/>
          <w:color w:val="404040" w:themeColor="text1" w:themeTint="BF"/>
          <w:sz w:val="18"/>
        </w:rPr>
        <w:t>﹞</w:t>
      </w:r>
      <w:r w:rsidR="00AF02A8" w:rsidRPr="005A2744">
        <w:rPr>
          <w:rFonts w:ascii="Arial Unicode MS" w:hAnsi="Arial Unicode MS" w:hint="eastAsia"/>
          <w:color w:val="666699"/>
          <w:szCs w:val="20"/>
        </w:rPr>
        <w:t>本法於</w:t>
      </w:r>
      <w:hyperlink r:id="rId20" w:tgtFrame="_blank" w:history="1">
        <w:r w:rsidR="005A2744" w:rsidRPr="005A2744">
          <w:rPr>
            <w:rStyle w:val="a3"/>
            <w:szCs w:val="20"/>
          </w:rPr>
          <w:t>總統府</w:t>
        </w:r>
      </w:hyperlink>
      <w:r w:rsidR="00AF02A8" w:rsidRPr="005A2744">
        <w:rPr>
          <w:rFonts w:ascii="Arial Unicode MS" w:hAnsi="Arial Unicode MS" w:hint="eastAsia"/>
          <w:color w:val="666699"/>
          <w:szCs w:val="20"/>
        </w:rPr>
        <w:t>及</w:t>
      </w:r>
      <w:hyperlink r:id="rId21" w:tgtFrame="_blank" w:history="1">
        <w:r w:rsidR="005A2744" w:rsidRPr="005A2744">
          <w:rPr>
            <w:rStyle w:val="a3"/>
            <w:szCs w:val="20"/>
          </w:rPr>
          <w:t>國家安全會議</w:t>
        </w:r>
      </w:hyperlink>
      <w:r w:rsidR="00AF02A8" w:rsidRPr="005A2744">
        <w:rPr>
          <w:rFonts w:ascii="Arial Unicode MS" w:hAnsi="Arial Unicode MS" w:hint="eastAsia"/>
          <w:color w:val="666699"/>
          <w:szCs w:val="20"/>
        </w:rPr>
        <w:t>準用之。</w:t>
      </w:r>
    </w:p>
    <w:p w14:paraId="7A32F56E" w14:textId="77777777" w:rsidR="00E54618" w:rsidRDefault="00953C9E" w:rsidP="00953C9E">
      <w:pPr>
        <w:pStyle w:val="2"/>
        <w:rPr>
          <w:rFonts w:ascii="新細明體" w:hAnsi="新細明體" w:hint="eastAsia"/>
          <w:color w:val="FFFFFF"/>
        </w:rPr>
      </w:pPr>
      <w:bookmarkStart w:id="2" w:name="a3"/>
      <w:bookmarkEnd w:id="2"/>
      <w:r>
        <w:rPr>
          <w:rFonts w:hint="eastAsia"/>
        </w:rPr>
        <w:t>第</w:t>
      </w:r>
      <w:r>
        <w:rPr>
          <w:rFonts w:hint="eastAsia"/>
        </w:rPr>
        <w:t>3</w:t>
      </w:r>
      <w:r>
        <w:rPr>
          <w:rFonts w:hint="eastAsia"/>
        </w:rPr>
        <w:t>條</w:t>
      </w:r>
      <w:r w:rsidR="0020768E">
        <w:rPr>
          <w:rFonts w:hint="eastAsia"/>
        </w:rPr>
        <w:t>（</w:t>
      </w:r>
      <w:r w:rsidR="00ED1187" w:rsidRPr="00ED1187">
        <w:rPr>
          <w:rFonts w:hint="eastAsia"/>
        </w:rPr>
        <w:t>員額之分類</w:t>
      </w:r>
      <w:r w:rsidR="0020768E">
        <w:rPr>
          <w:rFonts w:hint="eastAsia"/>
        </w:rPr>
        <w:t>）</w:t>
      </w:r>
      <w:r w:rsidR="00E54618">
        <w:rPr>
          <w:rFonts w:ascii="新細明體" w:hAnsi="新細明體" w:hint="eastAsia"/>
          <w:color w:val="FFFFFF"/>
        </w:rPr>
        <w:t>∵</w:t>
      </w:r>
    </w:p>
    <w:p w14:paraId="701466E9" w14:textId="4B61367D" w:rsidR="00171887" w:rsidRPr="00171887" w:rsidRDefault="00E54618" w:rsidP="00171887">
      <w:pPr>
        <w:ind w:left="142"/>
        <w:jc w:val="both"/>
        <w:rPr>
          <w:rFonts w:ascii="Arial Unicode MS" w:hAnsi="Arial Unicode MS"/>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171887" w:rsidRPr="00171887">
        <w:rPr>
          <w:rFonts w:ascii="Arial Unicode MS" w:hAnsi="Arial Unicode MS" w:hint="eastAsia"/>
          <w:color w:val="17365D"/>
        </w:rPr>
        <w:t>本法所稱員額，分為下列五類：</w:t>
      </w:r>
    </w:p>
    <w:p w14:paraId="5E907E47" w14:textId="77777777" w:rsidR="00E54618" w:rsidRDefault="00171887" w:rsidP="00171887">
      <w:pPr>
        <w:ind w:left="142"/>
        <w:jc w:val="both"/>
        <w:rPr>
          <w:rFonts w:ascii="Arial Unicode MS" w:hAnsi="Arial Unicode MS" w:hint="eastAsia"/>
          <w:color w:val="17365D"/>
        </w:rPr>
      </w:pPr>
      <w:r w:rsidRPr="00171887">
        <w:rPr>
          <w:rFonts w:ascii="Arial Unicode MS" w:hAnsi="Arial Unicode MS" w:hint="eastAsia"/>
          <w:color w:val="17365D"/>
        </w:rPr>
        <w:t xml:space="preserve">　　一、第一類：機關為執行業務所置政務人員，定有職稱、官等職等之文職人員，醫事人員及聘任人員。但不包括第三類至第五類員額、公立學校教職員及公立醫院職員</w:t>
      </w:r>
      <w:r w:rsidR="00E54618">
        <w:rPr>
          <w:rFonts w:ascii="Arial Unicode MS" w:hAnsi="Arial Unicode MS" w:hint="eastAsia"/>
          <w:color w:val="17365D"/>
        </w:rPr>
        <w:t>。</w:t>
      </w:r>
    </w:p>
    <w:p w14:paraId="383FD01A" w14:textId="4003247C" w:rsidR="00E54618" w:rsidRDefault="00E54618" w:rsidP="00171887">
      <w:pPr>
        <w:ind w:left="142"/>
        <w:jc w:val="both"/>
        <w:rPr>
          <w:rFonts w:ascii="Arial Unicode MS" w:hAnsi="Arial Unicode MS" w:hint="eastAsia"/>
          <w:color w:val="17365D"/>
        </w:rPr>
      </w:pPr>
      <w:r>
        <w:rPr>
          <w:rFonts w:ascii="Arial Unicode MS" w:hAnsi="Arial Unicode MS" w:hint="eastAsia"/>
          <w:color w:val="17365D"/>
        </w:rPr>
        <w:t xml:space="preserve">　　</w:t>
      </w:r>
      <w:r w:rsidRPr="00171887">
        <w:rPr>
          <w:rFonts w:ascii="Arial Unicode MS" w:hAnsi="Arial Unicode MS" w:hint="eastAsia"/>
          <w:color w:val="17365D"/>
        </w:rPr>
        <w:t>二</w:t>
      </w:r>
      <w:r>
        <w:rPr>
          <w:rFonts w:ascii="Arial Unicode MS" w:hAnsi="Arial Unicode MS" w:hint="eastAsia"/>
          <w:color w:val="17365D"/>
        </w:rPr>
        <w:t>、</w:t>
      </w:r>
      <w:r w:rsidR="00171887" w:rsidRPr="00171887">
        <w:rPr>
          <w:rFonts w:ascii="Arial Unicode MS" w:hAnsi="Arial Unicode MS" w:hint="eastAsia"/>
          <w:color w:val="17365D"/>
        </w:rPr>
        <w:t>第二類：機關依法令進用之聘僱人員、駐衛警察及工友（含技工、駕駛）。但不包括第三類及第四類員額</w:t>
      </w:r>
      <w:r>
        <w:rPr>
          <w:rFonts w:ascii="Arial Unicode MS" w:hAnsi="Arial Unicode MS" w:hint="eastAsia"/>
          <w:color w:val="17365D"/>
        </w:rPr>
        <w:t>。</w:t>
      </w:r>
    </w:p>
    <w:p w14:paraId="75F34036" w14:textId="3F4B0560" w:rsidR="00E54618" w:rsidRDefault="00E54618" w:rsidP="00171887">
      <w:pPr>
        <w:ind w:left="142"/>
        <w:jc w:val="both"/>
        <w:rPr>
          <w:rFonts w:ascii="Arial Unicode MS" w:hAnsi="Arial Unicode MS" w:hint="eastAsia"/>
          <w:color w:val="17365D"/>
        </w:rPr>
      </w:pPr>
      <w:r>
        <w:rPr>
          <w:rFonts w:ascii="Arial Unicode MS" w:hAnsi="Arial Unicode MS" w:hint="eastAsia"/>
          <w:color w:val="17365D"/>
        </w:rPr>
        <w:t xml:space="preserve">　　</w:t>
      </w:r>
      <w:r w:rsidRPr="00171887">
        <w:rPr>
          <w:rFonts w:ascii="Arial Unicode MS" w:hAnsi="Arial Unicode MS" w:hint="eastAsia"/>
          <w:color w:val="17365D"/>
        </w:rPr>
        <w:t>三</w:t>
      </w:r>
      <w:r>
        <w:rPr>
          <w:rFonts w:ascii="Arial Unicode MS" w:hAnsi="Arial Unicode MS" w:hint="eastAsia"/>
          <w:color w:val="17365D"/>
        </w:rPr>
        <w:t>、</w:t>
      </w:r>
      <w:r w:rsidR="00171887" w:rsidRPr="00171887">
        <w:rPr>
          <w:rFonts w:ascii="Arial Unicode MS" w:hAnsi="Arial Unicode MS" w:hint="eastAsia"/>
          <w:color w:val="17365D"/>
        </w:rPr>
        <w:t>第三類：司法院及所屬機關職員（含法警）、聘僱人員、駐衛警察及工友（含技工、駕駛）</w:t>
      </w:r>
      <w:r>
        <w:rPr>
          <w:rFonts w:ascii="Arial Unicode MS" w:hAnsi="Arial Unicode MS" w:hint="eastAsia"/>
          <w:color w:val="17365D"/>
        </w:rPr>
        <w:t>。</w:t>
      </w:r>
    </w:p>
    <w:p w14:paraId="1B91A029" w14:textId="6A6FBCE4" w:rsidR="00E54618" w:rsidRDefault="00E54618" w:rsidP="00171887">
      <w:pPr>
        <w:ind w:left="142"/>
        <w:jc w:val="both"/>
        <w:rPr>
          <w:rFonts w:ascii="Arial Unicode MS" w:hAnsi="Arial Unicode MS" w:hint="eastAsia"/>
          <w:color w:val="17365D"/>
        </w:rPr>
      </w:pPr>
      <w:r>
        <w:rPr>
          <w:rFonts w:ascii="Arial Unicode MS" w:hAnsi="Arial Unicode MS" w:hint="eastAsia"/>
          <w:color w:val="17365D"/>
        </w:rPr>
        <w:t xml:space="preserve">　　</w:t>
      </w:r>
      <w:r w:rsidRPr="00171887">
        <w:rPr>
          <w:rFonts w:ascii="Arial Unicode MS" w:hAnsi="Arial Unicode MS" w:hint="eastAsia"/>
          <w:color w:val="17365D"/>
        </w:rPr>
        <w:t>四</w:t>
      </w:r>
      <w:r>
        <w:rPr>
          <w:rFonts w:ascii="Arial Unicode MS" w:hAnsi="Arial Unicode MS" w:hint="eastAsia"/>
          <w:color w:val="17365D"/>
        </w:rPr>
        <w:t>、</w:t>
      </w:r>
      <w:r w:rsidR="00171887" w:rsidRPr="00171887">
        <w:rPr>
          <w:rFonts w:ascii="Arial Unicode MS" w:hAnsi="Arial Unicode MS" w:hint="eastAsia"/>
          <w:color w:val="17365D"/>
        </w:rPr>
        <w:t>第四類：法務部所屬檢察機關職員（含法警）、聘僱人員、駐衛警察及工友（含技工、駕駛）</w:t>
      </w:r>
      <w:r>
        <w:rPr>
          <w:rFonts w:ascii="Arial Unicode MS" w:hAnsi="Arial Unicode MS" w:hint="eastAsia"/>
          <w:color w:val="17365D"/>
        </w:rPr>
        <w:t>。</w:t>
      </w:r>
    </w:p>
    <w:p w14:paraId="69E7A918" w14:textId="34612926" w:rsidR="00E54618" w:rsidRDefault="00E54618" w:rsidP="00171887">
      <w:pPr>
        <w:ind w:left="142"/>
        <w:jc w:val="both"/>
        <w:rPr>
          <w:rFonts w:ascii="Arial Unicode MS" w:hAnsi="Arial Unicode MS" w:hint="eastAsia"/>
          <w:color w:val="17365D"/>
        </w:rPr>
      </w:pPr>
      <w:r>
        <w:rPr>
          <w:rFonts w:ascii="Arial Unicode MS" w:hAnsi="Arial Unicode MS" w:hint="eastAsia"/>
          <w:color w:val="17365D"/>
        </w:rPr>
        <w:t xml:space="preserve">　　</w:t>
      </w:r>
      <w:r w:rsidRPr="00171887">
        <w:rPr>
          <w:rFonts w:ascii="Arial Unicode MS" w:hAnsi="Arial Unicode MS" w:hint="eastAsia"/>
          <w:color w:val="17365D"/>
        </w:rPr>
        <w:t>五</w:t>
      </w:r>
      <w:r>
        <w:rPr>
          <w:rFonts w:ascii="Arial Unicode MS" w:hAnsi="Arial Unicode MS" w:hint="eastAsia"/>
          <w:color w:val="17365D"/>
        </w:rPr>
        <w:t>、</w:t>
      </w:r>
      <w:r w:rsidR="00171887" w:rsidRPr="00171887">
        <w:rPr>
          <w:rFonts w:ascii="Arial Unicode MS" w:hAnsi="Arial Unicode MS" w:hint="eastAsia"/>
          <w:color w:val="17365D"/>
        </w:rPr>
        <w:t>第五類：警察、消防及海岸巡防機關職（警）員</w:t>
      </w:r>
      <w:r>
        <w:rPr>
          <w:rFonts w:ascii="Arial Unicode MS" w:hAnsi="Arial Unicode MS" w:hint="eastAsia"/>
          <w:color w:val="17365D"/>
        </w:rPr>
        <w:t>。</w:t>
      </w:r>
    </w:p>
    <w:p w14:paraId="01AF7B53" w14:textId="087F607E" w:rsidR="00171887" w:rsidRPr="006137F8" w:rsidRDefault="00E54618" w:rsidP="00171887">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00171887" w:rsidRPr="006137F8">
        <w:rPr>
          <w:rFonts w:ascii="Arial Unicode MS" w:hAnsi="Arial Unicode MS" w:hint="eastAsia"/>
          <w:color w:val="666699"/>
        </w:rPr>
        <w:t>前項員額，不包括軍職人員。</w:t>
      </w:r>
    </w:p>
    <w:p w14:paraId="61D1B3DE" w14:textId="01F83D5E" w:rsidR="00E54618" w:rsidRDefault="00E54618" w:rsidP="006137F8">
      <w:pPr>
        <w:pStyle w:val="3"/>
        <w:rPr>
          <w:rFonts w:hint="eastAsia"/>
        </w:rPr>
      </w:pPr>
      <w:r>
        <w:rPr>
          <w:rFonts w:hint="eastAsia"/>
        </w:rPr>
        <w:t>--</w:t>
      </w:r>
      <w:r w:rsidRPr="006137F8">
        <w:rPr>
          <w:rFonts w:hint="eastAsia"/>
        </w:rPr>
        <w:t>10</w:t>
      </w:r>
      <w:r w:rsidRPr="006137F8">
        <w:t>8</w:t>
      </w:r>
      <w:r w:rsidRPr="006137F8">
        <w:rPr>
          <w:rFonts w:hint="eastAsia"/>
        </w:rPr>
        <w:t>年</w:t>
      </w:r>
      <w:r w:rsidRPr="006137F8">
        <w:t>12</w:t>
      </w:r>
      <w:r w:rsidRPr="006137F8">
        <w:rPr>
          <w:rFonts w:hint="eastAsia"/>
        </w:rPr>
        <w:t>月</w:t>
      </w:r>
      <w:r w:rsidRPr="006137F8">
        <w:t>31</w:t>
      </w:r>
      <w:r w:rsidRPr="006137F8">
        <w:rPr>
          <w:rFonts w:hint="eastAsia"/>
        </w:rPr>
        <w:t>日修正前條文</w:t>
      </w:r>
      <w:r w:rsidRPr="006137F8">
        <w:rPr>
          <w:rFonts w:hint="eastAsia"/>
        </w:rPr>
        <w:t>--</w:t>
      </w:r>
      <w:hyperlink r:id="rId22" w:history="1">
        <w:r w:rsidRPr="006137F8">
          <w:rPr>
            <w:rStyle w:val="a3"/>
          </w:rPr>
          <w:t>比對程式</w:t>
        </w:r>
      </w:hyperlink>
    </w:p>
    <w:p w14:paraId="1773ECFF" w14:textId="3F245F07" w:rsidR="00AF02A8" w:rsidRPr="00171887" w:rsidRDefault="00E54618" w:rsidP="00AF02A8">
      <w:pPr>
        <w:ind w:left="142"/>
        <w:jc w:val="both"/>
        <w:rPr>
          <w:rFonts w:ascii="Arial Unicode MS" w:hAnsi="Arial Unicode MS"/>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171887">
        <w:rPr>
          <w:rFonts w:ascii="Arial Unicode MS" w:hAnsi="Arial Unicode MS" w:hint="eastAsia"/>
          <w:color w:val="5F5F5F"/>
        </w:rPr>
        <w:t>本法所稱員額，分為下列五類：</w:t>
      </w:r>
    </w:p>
    <w:p w14:paraId="342B4B53" w14:textId="77777777" w:rsidR="00E54618" w:rsidRDefault="003554B3" w:rsidP="00AF02A8">
      <w:pPr>
        <w:ind w:left="142"/>
        <w:jc w:val="both"/>
        <w:rPr>
          <w:rFonts w:ascii="Arial Unicode MS" w:hAnsi="Arial Unicode MS" w:hint="eastAsia"/>
          <w:color w:val="5F5F5F"/>
        </w:rPr>
      </w:pPr>
      <w:r w:rsidRPr="00171887">
        <w:rPr>
          <w:rFonts w:ascii="Arial Unicode MS" w:hAnsi="Arial Unicode MS" w:hint="eastAsia"/>
          <w:color w:val="5F5F5F"/>
        </w:rPr>
        <w:t xml:space="preserve">　　</w:t>
      </w:r>
      <w:r w:rsidR="00AF02A8" w:rsidRPr="00171887">
        <w:rPr>
          <w:rFonts w:ascii="Arial Unicode MS" w:hAnsi="Arial Unicode MS" w:hint="eastAsia"/>
          <w:color w:val="5F5F5F"/>
        </w:rPr>
        <w:t>一、第一類：機關為執行業務所置政務人員，定有職稱、官等職等之文職人員，醫事人員及聘任人員。但</w:t>
      </w:r>
      <w:r w:rsidR="00AF02A8" w:rsidRPr="00171887">
        <w:rPr>
          <w:rFonts w:ascii="Arial Unicode MS" w:hAnsi="Arial Unicode MS" w:hint="eastAsia"/>
          <w:color w:val="5F5F5F"/>
        </w:rPr>
        <w:lastRenderedPageBreak/>
        <w:t>不包括第三類至第五類員額及公立學校教職員</w:t>
      </w:r>
      <w:r w:rsidR="00E54618">
        <w:rPr>
          <w:rFonts w:ascii="Arial Unicode MS" w:hAnsi="Arial Unicode MS" w:hint="eastAsia"/>
          <w:color w:val="5F5F5F"/>
        </w:rPr>
        <w:t>。</w:t>
      </w:r>
    </w:p>
    <w:p w14:paraId="7A13B18B" w14:textId="25B2B363" w:rsidR="00E54618" w:rsidRDefault="00E54618" w:rsidP="00AF02A8">
      <w:pPr>
        <w:ind w:left="142"/>
        <w:jc w:val="both"/>
        <w:rPr>
          <w:rFonts w:ascii="Arial Unicode MS" w:hAnsi="Arial Unicode MS" w:hint="eastAsia"/>
          <w:color w:val="5F5F5F"/>
        </w:rPr>
      </w:pPr>
      <w:r>
        <w:rPr>
          <w:rFonts w:ascii="Arial Unicode MS" w:hAnsi="Arial Unicode MS" w:hint="eastAsia"/>
          <w:color w:val="5F5F5F"/>
        </w:rPr>
        <w:t xml:space="preserve">　　</w:t>
      </w:r>
      <w:r w:rsidRPr="00171887">
        <w:rPr>
          <w:rFonts w:ascii="Arial Unicode MS" w:hAnsi="Arial Unicode MS" w:hint="eastAsia"/>
          <w:color w:val="5F5F5F"/>
        </w:rPr>
        <w:t>二</w:t>
      </w:r>
      <w:r>
        <w:rPr>
          <w:rFonts w:ascii="Arial Unicode MS" w:hAnsi="Arial Unicode MS" w:hint="eastAsia"/>
          <w:color w:val="5F5F5F"/>
        </w:rPr>
        <w:t>、</w:t>
      </w:r>
      <w:r w:rsidR="00AF02A8" w:rsidRPr="00171887">
        <w:rPr>
          <w:rFonts w:ascii="Arial Unicode MS" w:hAnsi="Arial Unicode MS" w:hint="eastAsia"/>
          <w:color w:val="5F5F5F"/>
        </w:rPr>
        <w:t>第二類：機關依法令進用之聘僱人員、駐衛警察及工友（含技工、駕駛）。但不包括第三類及第四類員額</w:t>
      </w:r>
      <w:r>
        <w:rPr>
          <w:rFonts w:ascii="Arial Unicode MS" w:hAnsi="Arial Unicode MS" w:hint="eastAsia"/>
          <w:color w:val="5F5F5F"/>
        </w:rPr>
        <w:t>。</w:t>
      </w:r>
    </w:p>
    <w:p w14:paraId="277F980C" w14:textId="27647E58" w:rsidR="00E54618" w:rsidRDefault="00E54618" w:rsidP="00AF02A8">
      <w:pPr>
        <w:ind w:left="142"/>
        <w:jc w:val="both"/>
        <w:rPr>
          <w:rFonts w:ascii="Arial Unicode MS" w:hAnsi="Arial Unicode MS" w:hint="eastAsia"/>
          <w:color w:val="5F5F5F"/>
        </w:rPr>
      </w:pPr>
      <w:r>
        <w:rPr>
          <w:rFonts w:ascii="Arial Unicode MS" w:hAnsi="Arial Unicode MS" w:hint="eastAsia"/>
          <w:color w:val="5F5F5F"/>
        </w:rPr>
        <w:t xml:space="preserve">　　</w:t>
      </w:r>
      <w:r w:rsidRPr="00171887">
        <w:rPr>
          <w:rFonts w:ascii="Arial Unicode MS" w:hAnsi="Arial Unicode MS" w:hint="eastAsia"/>
          <w:color w:val="5F5F5F"/>
        </w:rPr>
        <w:t>三</w:t>
      </w:r>
      <w:r>
        <w:rPr>
          <w:rFonts w:ascii="Arial Unicode MS" w:hAnsi="Arial Unicode MS" w:hint="eastAsia"/>
          <w:color w:val="5F5F5F"/>
        </w:rPr>
        <w:t>、</w:t>
      </w:r>
      <w:r w:rsidR="00AF02A8" w:rsidRPr="00171887">
        <w:rPr>
          <w:rFonts w:ascii="Arial Unicode MS" w:hAnsi="Arial Unicode MS" w:hint="eastAsia"/>
          <w:color w:val="5F5F5F"/>
        </w:rPr>
        <w:t>第三類：司法院及所屬機關職員（含法警）、聘僱人員、駐衛警察及工友（含技工、駕駛）</w:t>
      </w:r>
      <w:r>
        <w:rPr>
          <w:rFonts w:ascii="Arial Unicode MS" w:hAnsi="Arial Unicode MS" w:hint="eastAsia"/>
          <w:color w:val="5F5F5F"/>
        </w:rPr>
        <w:t>。</w:t>
      </w:r>
    </w:p>
    <w:p w14:paraId="7B760E0F" w14:textId="258F9B0B" w:rsidR="00E54618" w:rsidRDefault="00E54618" w:rsidP="00AF02A8">
      <w:pPr>
        <w:ind w:left="142"/>
        <w:jc w:val="both"/>
        <w:rPr>
          <w:rFonts w:ascii="Arial Unicode MS" w:hAnsi="Arial Unicode MS" w:hint="eastAsia"/>
          <w:color w:val="5F5F5F"/>
        </w:rPr>
      </w:pPr>
      <w:r>
        <w:rPr>
          <w:rFonts w:ascii="Arial Unicode MS" w:hAnsi="Arial Unicode MS" w:hint="eastAsia"/>
          <w:color w:val="5F5F5F"/>
        </w:rPr>
        <w:t xml:space="preserve">　　</w:t>
      </w:r>
      <w:r w:rsidRPr="00171887">
        <w:rPr>
          <w:rFonts w:ascii="Arial Unicode MS" w:hAnsi="Arial Unicode MS" w:hint="eastAsia"/>
          <w:color w:val="5F5F5F"/>
        </w:rPr>
        <w:t>四</w:t>
      </w:r>
      <w:r>
        <w:rPr>
          <w:rFonts w:ascii="Arial Unicode MS" w:hAnsi="Arial Unicode MS" w:hint="eastAsia"/>
          <w:color w:val="5F5F5F"/>
        </w:rPr>
        <w:t>、</w:t>
      </w:r>
      <w:r w:rsidR="00AF02A8" w:rsidRPr="00171887">
        <w:rPr>
          <w:rFonts w:ascii="Arial Unicode MS" w:hAnsi="Arial Unicode MS" w:hint="eastAsia"/>
          <w:color w:val="5F5F5F"/>
        </w:rPr>
        <w:t>第四類：法務部所屬檢察機關職員（含法警）、聘僱人員、駐衛警察及工友（含技工、駕駛）</w:t>
      </w:r>
      <w:r>
        <w:rPr>
          <w:rFonts w:ascii="Arial Unicode MS" w:hAnsi="Arial Unicode MS" w:hint="eastAsia"/>
          <w:color w:val="5F5F5F"/>
        </w:rPr>
        <w:t>。</w:t>
      </w:r>
    </w:p>
    <w:p w14:paraId="6F2E078A" w14:textId="768B4529" w:rsidR="00E54618" w:rsidRDefault="00E54618" w:rsidP="00AF02A8">
      <w:pPr>
        <w:ind w:left="142"/>
        <w:jc w:val="both"/>
        <w:rPr>
          <w:rFonts w:ascii="Arial Unicode MS" w:hAnsi="Arial Unicode MS" w:hint="eastAsia"/>
          <w:color w:val="5F5F5F"/>
        </w:rPr>
      </w:pPr>
      <w:r>
        <w:rPr>
          <w:rFonts w:ascii="Arial Unicode MS" w:hAnsi="Arial Unicode MS" w:hint="eastAsia"/>
          <w:color w:val="5F5F5F"/>
        </w:rPr>
        <w:t xml:space="preserve">　　</w:t>
      </w:r>
      <w:r w:rsidRPr="00171887">
        <w:rPr>
          <w:rFonts w:ascii="Arial Unicode MS" w:hAnsi="Arial Unicode MS" w:hint="eastAsia"/>
          <w:color w:val="5F5F5F"/>
        </w:rPr>
        <w:t>五</w:t>
      </w:r>
      <w:r>
        <w:rPr>
          <w:rFonts w:ascii="Arial Unicode MS" w:hAnsi="Arial Unicode MS" w:hint="eastAsia"/>
          <w:color w:val="5F5F5F"/>
        </w:rPr>
        <w:t>、</w:t>
      </w:r>
      <w:r w:rsidR="00AF02A8" w:rsidRPr="00171887">
        <w:rPr>
          <w:rFonts w:ascii="Arial Unicode MS" w:hAnsi="Arial Unicode MS" w:hint="eastAsia"/>
          <w:color w:val="5F5F5F"/>
        </w:rPr>
        <w:t>第五類：警察、消防及海岸巡防機關職（警）員</w:t>
      </w:r>
      <w:r>
        <w:rPr>
          <w:rFonts w:ascii="Arial Unicode MS" w:hAnsi="Arial Unicode MS" w:hint="eastAsia"/>
          <w:color w:val="5F5F5F"/>
        </w:rPr>
        <w:t>。</w:t>
      </w:r>
    </w:p>
    <w:p w14:paraId="5BDAF2D5" w14:textId="41A137DE" w:rsidR="00AF02A8" w:rsidRPr="0020768E" w:rsidRDefault="00E54618" w:rsidP="0020768E">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00AF02A8" w:rsidRPr="0020768E">
        <w:rPr>
          <w:rFonts w:ascii="Arial Unicode MS" w:hAnsi="Arial Unicode MS" w:hint="eastAsia"/>
          <w:color w:val="666699"/>
        </w:rPr>
        <w:t>前項員額，不包括軍職人員。</w:t>
      </w:r>
      <w:r w:rsidR="002A613D" w:rsidRPr="002A613D">
        <w:rPr>
          <w:rFonts w:ascii="新細明體" w:hAnsi="新細明體" w:hint="eastAsia"/>
          <w:color w:val="FFFFFF"/>
          <w:szCs w:val="20"/>
        </w:rPr>
        <w:t>∴</w:t>
      </w:r>
    </w:p>
    <w:p w14:paraId="05E111E6" w14:textId="77777777" w:rsidR="00E54618" w:rsidRDefault="00953C9E" w:rsidP="00953C9E">
      <w:pPr>
        <w:pStyle w:val="2"/>
        <w:rPr>
          <w:rFonts w:ascii="新細明體" w:hAnsi="新細明體" w:hint="eastAsia"/>
          <w:color w:val="FFFFFF"/>
        </w:rPr>
      </w:pPr>
      <w:bookmarkStart w:id="3" w:name="a4"/>
      <w:bookmarkEnd w:id="3"/>
      <w:r>
        <w:rPr>
          <w:rFonts w:hint="eastAsia"/>
        </w:rPr>
        <w:t>第</w:t>
      </w:r>
      <w:r>
        <w:rPr>
          <w:rFonts w:hint="eastAsia"/>
        </w:rPr>
        <w:t>4</w:t>
      </w:r>
      <w:r>
        <w:rPr>
          <w:rFonts w:hint="eastAsia"/>
        </w:rPr>
        <w:t>條</w:t>
      </w:r>
      <w:r w:rsidR="0020768E">
        <w:rPr>
          <w:rFonts w:hint="eastAsia"/>
        </w:rPr>
        <w:t>（</w:t>
      </w:r>
      <w:r w:rsidR="00ED1187" w:rsidRPr="00ED1187">
        <w:rPr>
          <w:rFonts w:hint="eastAsia"/>
        </w:rPr>
        <w:t>員額總數最高限及各類員額最高限；總員額狀況及精簡員額數之定期檢討</w:t>
      </w:r>
      <w:r w:rsidR="0020768E">
        <w:rPr>
          <w:rFonts w:hint="eastAsia"/>
        </w:rPr>
        <w:t>）</w:t>
      </w:r>
      <w:r w:rsidR="00E54618">
        <w:rPr>
          <w:rFonts w:ascii="新細明體" w:hAnsi="新細明體" w:hint="eastAsia"/>
          <w:color w:val="FFFFFF"/>
        </w:rPr>
        <w:t>∵</w:t>
      </w:r>
    </w:p>
    <w:p w14:paraId="6CA8609E" w14:textId="34A4401E" w:rsidR="00E54618" w:rsidRDefault="00E54618" w:rsidP="00171887">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171887" w:rsidRPr="00171887">
        <w:rPr>
          <w:rFonts w:ascii="Arial Unicode MS" w:hAnsi="Arial Unicode MS" w:hint="eastAsia"/>
          <w:color w:val="17365D"/>
        </w:rPr>
        <w:t>機關員額總數最高限為十六萬零九百人</w:t>
      </w:r>
      <w:r>
        <w:rPr>
          <w:rFonts w:ascii="Arial Unicode MS" w:hAnsi="Arial Unicode MS" w:hint="eastAsia"/>
          <w:color w:val="17365D"/>
        </w:rPr>
        <w:t>。</w:t>
      </w:r>
    </w:p>
    <w:p w14:paraId="6807C073" w14:textId="160CCB30" w:rsidR="00E54618" w:rsidRDefault="00E54618" w:rsidP="00171887">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171887">
        <w:rPr>
          <w:rFonts w:ascii="Arial Unicode MS" w:hAnsi="Arial Unicode MS" w:hint="eastAsia"/>
          <w:color w:val="666699"/>
        </w:rPr>
        <w:t>第一類人員員額最高為七萬四千六百人，第二類人員員額最高為四萬零一百人，第三類人員員額最高為一萬五千人，第四類人員員額最高為六千九百人，第五類人員員額最高為二萬四千三百人</w:t>
      </w:r>
      <w:r>
        <w:rPr>
          <w:rFonts w:ascii="Arial Unicode MS" w:hAnsi="Arial Unicode MS" w:hint="eastAsia"/>
          <w:color w:val="17365D"/>
        </w:rPr>
        <w:t>。</w:t>
      </w:r>
    </w:p>
    <w:p w14:paraId="5BDA244B" w14:textId="6DE9A9AE" w:rsidR="00E54618" w:rsidRDefault="00E54618" w:rsidP="00171887">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Pr="00171887">
        <w:rPr>
          <w:rFonts w:ascii="Arial Unicode MS" w:hAnsi="Arial Unicode MS" w:hint="eastAsia"/>
          <w:color w:val="17365D"/>
        </w:rPr>
        <w:t>本法施行後，行政院人事主管機關或單位每四年應檢討分析中央政府總員額狀況，釐定合理精簡員額數，於總預算案中向立法院提出報告</w:t>
      </w:r>
      <w:r>
        <w:rPr>
          <w:rFonts w:ascii="Arial Unicode MS" w:hAnsi="Arial Unicode MS" w:hint="eastAsia"/>
          <w:color w:val="17365D"/>
        </w:rPr>
        <w:t>。</w:t>
      </w:r>
    </w:p>
    <w:p w14:paraId="1980232F" w14:textId="6A358EB5" w:rsidR="00E54618" w:rsidRDefault="00E54618" w:rsidP="00171887">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4</w:t>
      </w:r>
      <w:r w:rsidRPr="00E54618">
        <w:rPr>
          <w:rFonts w:asciiTheme="minorHAnsi" w:hAnsiTheme="minorHAnsi" w:hint="eastAsia"/>
          <w:color w:val="404040" w:themeColor="text1" w:themeTint="BF"/>
          <w:sz w:val="18"/>
        </w:rPr>
        <w:t>﹞</w:t>
      </w:r>
      <w:r w:rsidRPr="00171887">
        <w:rPr>
          <w:rFonts w:ascii="Arial Unicode MS" w:hAnsi="Arial Unicode MS" w:hint="eastAsia"/>
          <w:color w:val="666699"/>
        </w:rPr>
        <w:t>本法施行後，因組織改制或地方政府業務移撥中央，中央機關所增加原非適用本法之員額，不受本法規定員額高限限制</w:t>
      </w:r>
      <w:r>
        <w:rPr>
          <w:rFonts w:ascii="Arial Unicode MS" w:hAnsi="Arial Unicode MS" w:hint="eastAsia"/>
          <w:color w:val="17365D"/>
        </w:rPr>
        <w:t>。</w:t>
      </w:r>
    </w:p>
    <w:p w14:paraId="06E58DA4" w14:textId="30B1DC27" w:rsidR="00171887" w:rsidRDefault="00E54618" w:rsidP="00171887">
      <w:pPr>
        <w:ind w:left="142"/>
        <w:jc w:val="both"/>
        <w:rPr>
          <w:rFonts w:ascii="Arial Unicode MS" w:hAnsi="Arial Unicode MS"/>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5</w:t>
      </w:r>
      <w:r w:rsidRPr="00E54618">
        <w:rPr>
          <w:rFonts w:asciiTheme="minorHAnsi" w:hAnsiTheme="minorHAnsi" w:hint="eastAsia"/>
          <w:color w:val="404040" w:themeColor="text1" w:themeTint="BF"/>
          <w:sz w:val="18"/>
        </w:rPr>
        <w:t>﹞</w:t>
      </w:r>
      <w:r w:rsidR="00171887" w:rsidRPr="00171887">
        <w:rPr>
          <w:rFonts w:ascii="Arial Unicode MS" w:hAnsi="Arial Unicode MS" w:hint="eastAsia"/>
          <w:color w:val="17365D"/>
        </w:rPr>
        <w:t>因應國家政治經濟環境變遷，或處理突發、特殊或新興之重大事務，行政院於徵詢一級機關後，得在第一項員額總數最高限之下彈性調整各類人員員額最高限。但第二項所定第三類人員員額最高限不得調降。</w:t>
      </w:r>
    </w:p>
    <w:p w14:paraId="5D6E251D" w14:textId="462504F3" w:rsidR="00E54618" w:rsidRDefault="00E54618" w:rsidP="006137F8">
      <w:pPr>
        <w:pStyle w:val="3"/>
        <w:rPr>
          <w:rFonts w:hint="eastAsia"/>
        </w:rPr>
      </w:pPr>
      <w:r>
        <w:rPr>
          <w:rFonts w:hint="eastAsia"/>
        </w:rPr>
        <w:t>--</w:t>
      </w:r>
      <w:r w:rsidRPr="003D4637">
        <w:rPr>
          <w:rFonts w:hint="eastAsia"/>
        </w:rPr>
        <w:t>10</w:t>
      </w:r>
      <w:r>
        <w:t>8</w:t>
      </w:r>
      <w:r w:rsidRPr="003D4637">
        <w:rPr>
          <w:rFonts w:hint="eastAsia"/>
        </w:rPr>
        <w:t>年</w:t>
      </w:r>
      <w:r>
        <w:t>12</w:t>
      </w:r>
      <w:r w:rsidRPr="003D4637">
        <w:rPr>
          <w:rFonts w:hint="eastAsia"/>
        </w:rPr>
        <w:t>月</w:t>
      </w:r>
      <w:r>
        <w:t>31</w:t>
      </w:r>
      <w:r w:rsidRPr="003D4637">
        <w:rPr>
          <w:rFonts w:hint="eastAsia"/>
        </w:rPr>
        <w:t>日修正前條文</w:t>
      </w:r>
      <w:r w:rsidRPr="003D4637">
        <w:rPr>
          <w:rFonts w:hint="eastAsia"/>
        </w:rPr>
        <w:t>--</w:t>
      </w:r>
      <w:hyperlink r:id="rId23" w:history="1">
        <w:r w:rsidRPr="003D4637">
          <w:rPr>
            <w:rStyle w:val="a3"/>
            <w:szCs w:val="20"/>
          </w:rPr>
          <w:t>比對程式</w:t>
        </w:r>
      </w:hyperlink>
    </w:p>
    <w:p w14:paraId="39961654" w14:textId="47E62313" w:rsidR="00E54618" w:rsidRDefault="00E54618" w:rsidP="00AF02A8">
      <w:pPr>
        <w:ind w:left="142"/>
        <w:jc w:val="both"/>
        <w:rPr>
          <w:rFonts w:ascii="Arial Unicode MS" w:hAnsi="Arial Unicode MS" w:hint="eastAsia"/>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171887">
        <w:rPr>
          <w:rFonts w:ascii="Arial Unicode MS" w:hAnsi="Arial Unicode MS" w:hint="eastAsia"/>
          <w:color w:val="5F5F5F"/>
        </w:rPr>
        <w:t>機關員額總數最高限為十七萬三千人</w:t>
      </w:r>
      <w:r>
        <w:rPr>
          <w:rFonts w:ascii="Arial Unicode MS" w:hAnsi="Arial Unicode MS" w:hint="eastAsia"/>
          <w:color w:val="5F5F5F"/>
        </w:rPr>
        <w:t>。</w:t>
      </w:r>
    </w:p>
    <w:p w14:paraId="7798713C" w14:textId="1438B7D6" w:rsidR="00E54618" w:rsidRDefault="00E54618" w:rsidP="0020768E">
      <w:pPr>
        <w:ind w:left="142"/>
        <w:jc w:val="both"/>
        <w:rPr>
          <w:rFonts w:ascii="Arial Unicode MS" w:hAnsi="Arial Unicode MS" w:hint="eastAsia"/>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第一類人員員額最高為八萬六千七百人，第二類人員員額最高為四萬一千二百人，第三類人員員額最高為一萬三千九百人，第四類人員員額最高為六千九百人，第五類人員員額最高為二萬四千三百人</w:t>
      </w:r>
      <w:r>
        <w:rPr>
          <w:rFonts w:ascii="Arial Unicode MS" w:hAnsi="Arial Unicode MS" w:hint="eastAsia"/>
          <w:color w:val="5F5F5F"/>
        </w:rPr>
        <w:t>。</w:t>
      </w:r>
    </w:p>
    <w:p w14:paraId="311F2E3A" w14:textId="10F03874" w:rsidR="00E54618" w:rsidRDefault="00E54618" w:rsidP="00AF02A8">
      <w:pPr>
        <w:ind w:left="142"/>
        <w:jc w:val="both"/>
        <w:rPr>
          <w:rFonts w:ascii="Arial Unicode MS" w:hAnsi="Arial Unicode MS" w:hint="eastAsia"/>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Pr="00171887">
        <w:rPr>
          <w:rFonts w:ascii="Arial Unicode MS" w:hAnsi="Arial Unicode MS" w:hint="eastAsia"/>
          <w:color w:val="5F5F5F"/>
        </w:rPr>
        <w:t>本法施行後，行政院人事主管機關或單位每四年應檢討分析中央政府總員額狀況，釐定合理精簡員額數，於總預算案中向立法院提出報告</w:t>
      </w:r>
      <w:r>
        <w:rPr>
          <w:rFonts w:ascii="Arial Unicode MS" w:hAnsi="Arial Unicode MS" w:hint="eastAsia"/>
          <w:color w:val="5F5F5F"/>
        </w:rPr>
        <w:t>。</w:t>
      </w:r>
    </w:p>
    <w:p w14:paraId="10E0BA0C" w14:textId="2864771F" w:rsidR="00E54618" w:rsidRDefault="00E54618" w:rsidP="0020768E">
      <w:pPr>
        <w:ind w:left="142"/>
        <w:jc w:val="both"/>
        <w:rPr>
          <w:rFonts w:ascii="Arial Unicode MS" w:hAnsi="Arial Unicode MS" w:hint="eastAsia"/>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4</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本法施行後，因組織改制或地方政府業務移撥中央，中央機關所增加原非適用本法之員額，不受本法規定員額高限限制</w:t>
      </w:r>
      <w:r>
        <w:rPr>
          <w:rFonts w:ascii="Arial Unicode MS" w:hAnsi="Arial Unicode MS" w:hint="eastAsia"/>
          <w:color w:val="5F5F5F"/>
        </w:rPr>
        <w:t>。</w:t>
      </w:r>
    </w:p>
    <w:p w14:paraId="057217FB" w14:textId="00EB4089" w:rsidR="00AF02A8" w:rsidRPr="00171887" w:rsidRDefault="00E54618" w:rsidP="00AF02A8">
      <w:pPr>
        <w:ind w:left="142"/>
        <w:jc w:val="both"/>
        <w:rPr>
          <w:rFonts w:ascii="Arial Unicode MS" w:hAnsi="Arial Unicode MS"/>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5</w:t>
      </w:r>
      <w:r w:rsidRPr="00E54618">
        <w:rPr>
          <w:rFonts w:asciiTheme="minorHAnsi" w:hAnsiTheme="minorHAnsi" w:hint="eastAsia"/>
          <w:color w:val="404040" w:themeColor="text1" w:themeTint="BF"/>
          <w:sz w:val="18"/>
        </w:rPr>
        <w:t>﹞</w:t>
      </w:r>
      <w:r w:rsidR="00AF02A8" w:rsidRPr="00171887">
        <w:rPr>
          <w:rFonts w:ascii="Arial Unicode MS" w:hAnsi="Arial Unicode MS" w:hint="eastAsia"/>
          <w:color w:val="5F5F5F"/>
        </w:rPr>
        <w:t>因應國家政治經濟環境變遷，或處理突發、特殊或新興之重大事務，行政院於徵詢一級機關後，得在第一項員額總數最高限之下彈性調整第二項第三類人員以外之各類人員員額最高限。</w:t>
      </w:r>
      <w:r w:rsidR="002A613D" w:rsidRPr="002A613D">
        <w:rPr>
          <w:rFonts w:ascii="新細明體" w:hAnsi="新細明體" w:hint="eastAsia"/>
          <w:color w:val="FFFFFF"/>
          <w:szCs w:val="20"/>
        </w:rPr>
        <w:t>∴</w:t>
      </w:r>
    </w:p>
    <w:p w14:paraId="6C1990DF" w14:textId="77777777" w:rsidR="00E54618" w:rsidRDefault="00953C9E" w:rsidP="00953C9E">
      <w:pPr>
        <w:pStyle w:val="2"/>
        <w:rPr>
          <w:rFonts w:hint="eastAsia"/>
        </w:rPr>
      </w:pPr>
      <w:r>
        <w:rPr>
          <w:rFonts w:hint="eastAsia"/>
        </w:rPr>
        <w:t>第</w:t>
      </w:r>
      <w:r>
        <w:rPr>
          <w:rFonts w:hint="eastAsia"/>
        </w:rPr>
        <w:t>5</w:t>
      </w:r>
      <w:r>
        <w:rPr>
          <w:rFonts w:hint="eastAsia"/>
        </w:rPr>
        <w:t>條</w:t>
      </w:r>
      <w:r w:rsidR="0020768E">
        <w:rPr>
          <w:rFonts w:hint="eastAsia"/>
        </w:rPr>
        <w:t>（</w:t>
      </w:r>
      <w:r w:rsidR="0020768E" w:rsidRPr="00722947">
        <w:rPr>
          <w:rFonts w:hint="eastAsia"/>
        </w:rPr>
        <w:t>員額配置</w:t>
      </w:r>
      <w:r w:rsidR="00E54618">
        <w:rPr>
          <w:rFonts w:hint="eastAsia"/>
        </w:rPr>
        <w:t>）</w:t>
      </w:r>
    </w:p>
    <w:p w14:paraId="1C893ED7" w14:textId="0EA6BB1D" w:rsidR="00AF02A8" w:rsidRPr="00AF02A8" w:rsidRDefault="00E54618" w:rsidP="00AF02A8">
      <w:pPr>
        <w:ind w:left="142"/>
        <w:jc w:val="both"/>
        <w:rPr>
          <w:rFonts w:ascii="Arial Unicode MS" w:hAnsi="Arial Unicode MS"/>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司法院以外各一級機關及所屬各級機關員額配置，依以下方式辦理：</w:t>
      </w:r>
    </w:p>
    <w:p w14:paraId="53EE71C5" w14:textId="77777777" w:rsidR="00E54618" w:rsidRDefault="003554B3" w:rsidP="00AF02A8">
      <w:pPr>
        <w:ind w:left="142"/>
        <w:jc w:val="both"/>
        <w:rPr>
          <w:rFonts w:ascii="Arial Unicode MS" w:hAnsi="Arial Unicode MS" w:hint="eastAsia"/>
          <w:color w:val="17365D"/>
        </w:rPr>
      </w:pPr>
      <w:r>
        <w:rPr>
          <w:rFonts w:ascii="Arial Unicode MS" w:hAnsi="Arial Unicode MS" w:hint="eastAsia"/>
          <w:color w:val="17365D"/>
        </w:rPr>
        <w:t xml:space="preserve">　　</w:t>
      </w:r>
      <w:r w:rsidR="00AF02A8" w:rsidRPr="00AF02A8">
        <w:rPr>
          <w:rFonts w:ascii="Arial Unicode MS" w:hAnsi="Arial Unicode MS" w:hint="eastAsia"/>
          <w:color w:val="17365D"/>
        </w:rPr>
        <w:t>一、各一級機關及所屬各級機關配置員額之總數，由行政院在前條第二項所定各類人員員額最高限內，徵詢一級機關後定之</w:t>
      </w:r>
      <w:r w:rsidR="00E54618">
        <w:rPr>
          <w:rFonts w:ascii="Arial Unicode MS" w:hAnsi="Arial Unicode MS" w:hint="eastAsia"/>
          <w:color w:val="17365D"/>
        </w:rPr>
        <w:t>。</w:t>
      </w:r>
    </w:p>
    <w:p w14:paraId="39D93990" w14:textId="7508617E" w:rsidR="00E54618" w:rsidRDefault="00E54618" w:rsidP="00AF02A8">
      <w:pPr>
        <w:ind w:left="142"/>
        <w:jc w:val="both"/>
        <w:rPr>
          <w:rFonts w:ascii="Arial Unicode MS" w:hAnsi="Arial Unicode MS" w:hint="eastAsia"/>
          <w:color w:val="17365D"/>
        </w:rPr>
      </w:pPr>
      <w:r>
        <w:rPr>
          <w:rFonts w:ascii="Arial Unicode MS" w:hAnsi="Arial Unicode MS" w:hint="eastAsia"/>
          <w:color w:val="17365D"/>
        </w:rPr>
        <w:t xml:space="preserve">　　</w:t>
      </w:r>
      <w:r w:rsidRPr="00AF02A8">
        <w:rPr>
          <w:rFonts w:ascii="Arial Unicode MS" w:hAnsi="Arial Unicode MS" w:hint="eastAsia"/>
          <w:color w:val="17365D"/>
        </w:rPr>
        <w:t>二</w:t>
      </w:r>
      <w:r>
        <w:rPr>
          <w:rFonts w:ascii="Arial Unicode MS" w:hAnsi="Arial Unicode MS" w:hint="eastAsia"/>
          <w:color w:val="17365D"/>
        </w:rPr>
        <w:t>、</w:t>
      </w:r>
      <w:r w:rsidR="00AF02A8" w:rsidRPr="00AF02A8">
        <w:rPr>
          <w:rFonts w:ascii="Arial Unicode MS" w:hAnsi="Arial Unicode MS" w:hint="eastAsia"/>
          <w:color w:val="17365D"/>
        </w:rPr>
        <w:t>各二級機關及所屬各級機關配置員額之總數，由該管一級機關就前款分配之總數定之</w:t>
      </w:r>
      <w:r>
        <w:rPr>
          <w:rFonts w:ascii="Arial Unicode MS" w:hAnsi="Arial Unicode MS" w:hint="eastAsia"/>
          <w:color w:val="17365D"/>
        </w:rPr>
        <w:t>。</w:t>
      </w:r>
    </w:p>
    <w:p w14:paraId="1914670B" w14:textId="6A85D7D2" w:rsidR="00E54618" w:rsidRDefault="00E54618" w:rsidP="00AF02A8">
      <w:pPr>
        <w:ind w:left="142"/>
        <w:jc w:val="both"/>
        <w:rPr>
          <w:rFonts w:ascii="Arial Unicode MS" w:hAnsi="Arial Unicode MS" w:hint="eastAsia"/>
          <w:color w:val="17365D"/>
        </w:rPr>
      </w:pPr>
      <w:r>
        <w:rPr>
          <w:rFonts w:ascii="Arial Unicode MS" w:hAnsi="Arial Unicode MS" w:hint="eastAsia"/>
          <w:color w:val="17365D"/>
        </w:rPr>
        <w:t xml:space="preserve">　　</w:t>
      </w:r>
      <w:r w:rsidRPr="00AF02A8">
        <w:rPr>
          <w:rFonts w:ascii="Arial Unicode MS" w:hAnsi="Arial Unicode MS" w:hint="eastAsia"/>
          <w:color w:val="17365D"/>
        </w:rPr>
        <w:t>三</w:t>
      </w:r>
      <w:r>
        <w:rPr>
          <w:rFonts w:ascii="Arial Unicode MS" w:hAnsi="Arial Unicode MS" w:hint="eastAsia"/>
          <w:color w:val="17365D"/>
        </w:rPr>
        <w:t>、</w:t>
      </w:r>
      <w:r w:rsidR="00AF02A8" w:rsidRPr="00AF02A8">
        <w:rPr>
          <w:rFonts w:ascii="Arial Unicode MS" w:hAnsi="Arial Unicode MS" w:hint="eastAsia"/>
          <w:color w:val="17365D"/>
        </w:rPr>
        <w:t>各三級以下機關配置之員額數，由該管二級機關擬訂，報請一級機關就前款分配之總數定之</w:t>
      </w:r>
      <w:r>
        <w:rPr>
          <w:rFonts w:ascii="Arial Unicode MS" w:hAnsi="Arial Unicode MS" w:hint="eastAsia"/>
          <w:color w:val="17365D"/>
        </w:rPr>
        <w:t>。</w:t>
      </w:r>
    </w:p>
    <w:p w14:paraId="6DE6CB49" w14:textId="63F34544" w:rsidR="00E54618" w:rsidRDefault="00E54618" w:rsidP="0020768E">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司法院及所屬機關配置之員額數，由該院就前條第二項第三類員額最高限內定之</w:t>
      </w:r>
      <w:r>
        <w:rPr>
          <w:rFonts w:ascii="Arial Unicode MS" w:hAnsi="Arial Unicode MS" w:hint="eastAsia"/>
          <w:color w:val="17365D"/>
        </w:rPr>
        <w:t>。</w:t>
      </w:r>
    </w:p>
    <w:p w14:paraId="363FD3A9" w14:textId="4A4C7C5F"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Pr="00AF02A8">
        <w:rPr>
          <w:rFonts w:ascii="Arial Unicode MS" w:hAnsi="Arial Unicode MS" w:hint="eastAsia"/>
          <w:color w:val="17365D"/>
        </w:rPr>
        <w:t>各機關應將實際員額數及人力類型，編入年度總預算案。年度中機關改隸、整併或調整之員額，應報請該管一級機關核定之</w:t>
      </w:r>
      <w:r>
        <w:rPr>
          <w:rFonts w:ascii="Arial Unicode MS" w:hAnsi="Arial Unicode MS" w:hint="eastAsia"/>
          <w:color w:val="17365D"/>
        </w:rPr>
        <w:t>。</w:t>
      </w:r>
    </w:p>
    <w:p w14:paraId="7EF3760E" w14:textId="4E21BC0E" w:rsidR="00AF02A8" w:rsidRPr="0020768E" w:rsidRDefault="00E54618" w:rsidP="0020768E">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4</w:t>
      </w:r>
      <w:r w:rsidRPr="00E54618">
        <w:rPr>
          <w:rFonts w:asciiTheme="minorHAnsi" w:hAnsiTheme="minorHAnsi" w:hint="eastAsia"/>
          <w:color w:val="404040" w:themeColor="text1" w:themeTint="BF"/>
          <w:sz w:val="18"/>
        </w:rPr>
        <w:t>﹞</w:t>
      </w:r>
      <w:hyperlink w:anchor="a2" w:history="1">
        <w:r w:rsidR="00AF02A8" w:rsidRPr="001E3D0D">
          <w:rPr>
            <w:rStyle w:val="a3"/>
            <w:rFonts w:ascii="Arial Unicode MS" w:hAnsi="Arial Unicode MS" w:hint="eastAsia"/>
          </w:rPr>
          <w:t>第二條</w:t>
        </w:r>
      </w:hyperlink>
      <w:r w:rsidR="00AF02A8" w:rsidRPr="0020768E">
        <w:rPr>
          <w:rFonts w:ascii="Arial Unicode MS" w:hAnsi="Arial Unicode MS" w:hint="eastAsia"/>
          <w:color w:val="666699"/>
        </w:rPr>
        <w:t>第四項準用機關各年度員額數及人力類型，應會商行政院後編入年度總預算案。</w:t>
      </w:r>
    </w:p>
    <w:p w14:paraId="156F8203" w14:textId="77777777" w:rsidR="00E54618" w:rsidRDefault="00953C9E" w:rsidP="00953C9E">
      <w:pPr>
        <w:pStyle w:val="2"/>
        <w:rPr>
          <w:rFonts w:hint="eastAsia"/>
        </w:rPr>
      </w:pPr>
      <w:r>
        <w:rPr>
          <w:rFonts w:hint="eastAsia"/>
        </w:rPr>
        <w:t>第</w:t>
      </w:r>
      <w:r>
        <w:rPr>
          <w:rFonts w:hint="eastAsia"/>
        </w:rPr>
        <w:t>6</w:t>
      </w:r>
      <w:r>
        <w:rPr>
          <w:rFonts w:hint="eastAsia"/>
        </w:rPr>
        <w:t>條</w:t>
      </w:r>
      <w:r w:rsidR="0020768E">
        <w:rPr>
          <w:rFonts w:hint="eastAsia"/>
        </w:rPr>
        <w:t>（</w:t>
      </w:r>
      <w:r w:rsidR="0020768E" w:rsidRPr="00722947">
        <w:rPr>
          <w:rFonts w:hint="eastAsia"/>
        </w:rPr>
        <w:t>編制表之訂定</w:t>
      </w:r>
      <w:r w:rsidR="00E54618">
        <w:rPr>
          <w:rFonts w:hint="eastAsia"/>
        </w:rPr>
        <w:t>）</w:t>
      </w:r>
    </w:p>
    <w:p w14:paraId="7D1C11F7" w14:textId="550FD0CC"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機關組織除以法律定其職稱、官等、職等及員額者外，應依公務人員任用法</w:t>
      </w:r>
      <w:hyperlink r:id="rId24" w:anchor="a6" w:history="1">
        <w:r w:rsidR="00AF02A8" w:rsidRPr="007D28D7">
          <w:rPr>
            <w:rStyle w:val="a3"/>
            <w:rFonts w:ascii="Arial Unicode MS" w:hAnsi="Arial Unicode MS" w:hint="eastAsia"/>
          </w:rPr>
          <w:t>第六條</w:t>
        </w:r>
      </w:hyperlink>
      <w:r w:rsidR="00AF02A8" w:rsidRPr="00AF02A8">
        <w:rPr>
          <w:rFonts w:ascii="Arial Unicode MS" w:hAnsi="Arial Unicode MS" w:hint="eastAsia"/>
          <w:color w:val="17365D"/>
        </w:rPr>
        <w:t>規定，就其職責程度、</w:t>
      </w:r>
      <w:r w:rsidR="00AF02A8" w:rsidRPr="00AF02A8">
        <w:rPr>
          <w:rFonts w:ascii="Arial Unicode MS" w:hAnsi="Arial Unicode MS" w:hint="eastAsia"/>
          <w:color w:val="17365D"/>
        </w:rPr>
        <w:lastRenderedPageBreak/>
        <w:t>業務性質及機關層級，依職務列等表，妥適配置各官等職等之人員，訂定編制表</w:t>
      </w:r>
      <w:r>
        <w:rPr>
          <w:rFonts w:ascii="Arial Unicode MS" w:hAnsi="Arial Unicode MS" w:hint="eastAsia"/>
          <w:color w:val="17365D"/>
        </w:rPr>
        <w:t>。</w:t>
      </w:r>
    </w:p>
    <w:p w14:paraId="57B338C3" w14:textId="0A76F741" w:rsidR="00E54618" w:rsidRDefault="00E54618" w:rsidP="0020768E">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前項編制表，其有關考銓業務事項，不得牴觸考銓法規，並應函送考試院核備</w:t>
      </w:r>
      <w:r>
        <w:rPr>
          <w:rFonts w:ascii="Arial Unicode MS" w:hAnsi="Arial Unicode MS" w:hint="eastAsia"/>
          <w:color w:val="17365D"/>
        </w:rPr>
        <w:t>。</w:t>
      </w:r>
    </w:p>
    <w:p w14:paraId="37A2C9E6" w14:textId="197DAA7A" w:rsidR="00AF02A8" w:rsidRPr="00AF02A8" w:rsidRDefault="00E54618" w:rsidP="00AF02A8">
      <w:pPr>
        <w:ind w:left="142"/>
        <w:jc w:val="both"/>
        <w:rPr>
          <w:rFonts w:ascii="Arial Unicode MS" w:hAnsi="Arial Unicode MS"/>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本法施行後，除本法、各機關組織法規及編制表外，不得以作用法或其他法規規定機關之員額。</w:t>
      </w:r>
    </w:p>
    <w:p w14:paraId="5B98E26F" w14:textId="77777777" w:rsidR="00E54618" w:rsidRDefault="00953C9E" w:rsidP="00953C9E">
      <w:pPr>
        <w:pStyle w:val="2"/>
        <w:rPr>
          <w:rFonts w:hint="eastAsia"/>
        </w:rPr>
      </w:pPr>
      <w:bookmarkStart w:id="4" w:name="a7"/>
      <w:bookmarkEnd w:id="4"/>
      <w:r>
        <w:rPr>
          <w:rFonts w:hint="eastAsia"/>
        </w:rPr>
        <w:t>第</w:t>
      </w:r>
      <w:r>
        <w:rPr>
          <w:rFonts w:hint="eastAsia"/>
        </w:rPr>
        <w:t>7</w:t>
      </w:r>
      <w:r>
        <w:rPr>
          <w:rFonts w:hint="eastAsia"/>
        </w:rPr>
        <w:t>條</w:t>
      </w:r>
      <w:r w:rsidR="0020768E">
        <w:rPr>
          <w:rFonts w:hint="eastAsia"/>
        </w:rPr>
        <w:t>（</w:t>
      </w:r>
      <w:r w:rsidR="0020768E" w:rsidRPr="00722947">
        <w:rPr>
          <w:rFonts w:hint="eastAsia"/>
        </w:rPr>
        <w:t>業務移撥、機關改制及員額調配</w:t>
      </w:r>
      <w:r w:rsidR="00E54618">
        <w:rPr>
          <w:rFonts w:hint="eastAsia"/>
        </w:rPr>
        <w:t>）</w:t>
      </w:r>
    </w:p>
    <w:p w14:paraId="5BD4869E" w14:textId="0DEB8B96"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機關業務移撥其他機關或地方政府，現職人員應隨同業務移撥或依相關規定辦理退休、資遣</w:t>
      </w:r>
      <w:r>
        <w:rPr>
          <w:rFonts w:ascii="Arial Unicode MS" w:hAnsi="Arial Unicode MS" w:hint="eastAsia"/>
          <w:color w:val="17365D"/>
        </w:rPr>
        <w:t>。</w:t>
      </w:r>
    </w:p>
    <w:p w14:paraId="60A1B578" w14:textId="7C28724C" w:rsidR="00E54618" w:rsidRDefault="00E54618" w:rsidP="0020768E">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機關改制為法人型態或民營化時，現職人員應隨同業務移轉，原機關公務人員不願隨同移轉者，由主管機關協助安置或於機關改制之日，依相關規定辦理退休、資遣</w:t>
      </w:r>
      <w:r>
        <w:rPr>
          <w:rFonts w:ascii="Arial Unicode MS" w:hAnsi="Arial Unicode MS" w:hint="eastAsia"/>
          <w:color w:val="17365D"/>
        </w:rPr>
        <w:t>。</w:t>
      </w:r>
    </w:p>
    <w:p w14:paraId="4D0A8A23" w14:textId="020D6E61"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Pr="00AF02A8">
        <w:rPr>
          <w:rFonts w:ascii="Arial Unicode MS" w:hAnsi="Arial Unicode MS" w:hint="eastAsia"/>
          <w:color w:val="17365D"/>
        </w:rPr>
        <w:t>前二項應隨同業務移撥、移轉之人員，應依</w:t>
      </w:r>
      <w:hyperlink r:id="rId25" w:history="1">
        <w:r w:rsidRPr="001E3D0D">
          <w:rPr>
            <w:rStyle w:val="a3"/>
            <w:rFonts w:ascii="Arial Unicode MS" w:hAnsi="Arial Unicode MS" w:hint="eastAsia"/>
          </w:rPr>
          <w:t>公務人員任用法</w:t>
        </w:r>
      </w:hyperlink>
      <w:r w:rsidRPr="00AF02A8">
        <w:rPr>
          <w:rFonts w:ascii="Arial Unicode MS" w:hAnsi="Arial Unicode MS" w:hint="eastAsia"/>
          <w:color w:val="17365D"/>
        </w:rPr>
        <w:t>、</w:t>
      </w:r>
      <w:hyperlink r:id="rId26" w:history="1">
        <w:r w:rsidRPr="001E3D0D">
          <w:rPr>
            <w:rStyle w:val="a3"/>
            <w:rFonts w:ascii="Arial Unicode MS" w:hAnsi="Arial Unicode MS" w:hint="eastAsia"/>
          </w:rPr>
          <w:t>公務人員保障法</w:t>
        </w:r>
      </w:hyperlink>
      <w:r w:rsidRPr="00AF02A8">
        <w:rPr>
          <w:rFonts w:ascii="Arial Unicode MS" w:hAnsi="Arial Unicode MS" w:hint="eastAsia"/>
          <w:color w:val="17365D"/>
        </w:rPr>
        <w:t>及相關法規等處理現職人員之權益問題</w:t>
      </w:r>
      <w:r>
        <w:rPr>
          <w:rFonts w:ascii="Arial Unicode MS" w:hAnsi="Arial Unicode MS" w:hint="eastAsia"/>
          <w:color w:val="17365D"/>
        </w:rPr>
        <w:t>。</w:t>
      </w:r>
    </w:p>
    <w:p w14:paraId="32723E21" w14:textId="67013770" w:rsidR="00AF02A8" w:rsidRPr="0020768E" w:rsidRDefault="00E54618" w:rsidP="0020768E">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4</w:t>
      </w:r>
      <w:r w:rsidRPr="00E54618">
        <w:rPr>
          <w:rFonts w:asciiTheme="minorHAnsi" w:hAnsiTheme="minorHAnsi" w:hint="eastAsia"/>
          <w:color w:val="404040" w:themeColor="text1" w:themeTint="BF"/>
          <w:sz w:val="18"/>
        </w:rPr>
        <w:t>﹞</w:t>
      </w:r>
      <w:r w:rsidR="00AF02A8" w:rsidRPr="0020768E">
        <w:rPr>
          <w:rFonts w:ascii="Arial Unicode MS" w:hAnsi="Arial Unicode MS" w:hint="eastAsia"/>
          <w:color w:val="666699"/>
        </w:rPr>
        <w:t>依第一項及第二項規定應精簡之員額，得由一級機關於精簡員額最高百分之二十範圍內，配合次年度預算審查核定分配予該管二級機關運用。</w:t>
      </w:r>
    </w:p>
    <w:p w14:paraId="1CC73A6A" w14:textId="77777777" w:rsidR="00E54618" w:rsidRDefault="00953C9E" w:rsidP="00953C9E">
      <w:pPr>
        <w:pStyle w:val="2"/>
        <w:rPr>
          <w:rFonts w:hint="eastAsia"/>
        </w:rPr>
      </w:pPr>
      <w:bookmarkStart w:id="5" w:name="a8"/>
      <w:bookmarkEnd w:id="5"/>
      <w:r>
        <w:rPr>
          <w:rFonts w:hint="eastAsia"/>
        </w:rPr>
        <w:t>第</w:t>
      </w:r>
      <w:r>
        <w:rPr>
          <w:rFonts w:hint="eastAsia"/>
        </w:rPr>
        <w:t>8</w:t>
      </w:r>
      <w:r>
        <w:rPr>
          <w:rFonts w:hint="eastAsia"/>
        </w:rPr>
        <w:t>條</w:t>
      </w:r>
      <w:r w:rsidR="0020768E">
        <w:rPr>
          <w:rFonts w:hint="eastAsia"/>
        </w:rPr>
        <w:t>（</w:t>
      </w:r>
      <w:r w:rsidR="0020768E" w:rsidRPr="00722947">
        <w:rPr>
          <w:rFonts w:hint="eastAsia"/>
        </w:rPr>
        <w:t>定期評鑑與人力配置之調整</w:t>
      </w:r>
      <w:r w:rsidR="00E54618">
        <w:rPr>
          <w:rFonts w:hint="eastAsia"/>
        </w:rPr>
        <w:t>）</w:t>
      </w:r>
    </w:p>
    <w:p w14:paraId="61EEC90C" w14:textId="705179DB"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各機關應定期評鑑所屬人力之工作狀況，並依相關法令對於不適任人力採取考核淘汰、資遣、不續約、訓練、工作重新指派等管理措施</w:t>
      </w:r>
      <w:r>
        <w:rPr>
          <w:rFonts w:ascii="Arial Unicode MS" w:hAnsi="Arial Unicode MS" w:hint="eastAsia"/>
          <w:color w:val="17365D"/>
        </w:rPr>
        <w:t>。</w:t>
      </w:r>
    </w:p>
    <w:p w14:paraId="73A323F3" w14:textId="19EA3109" w:rsidR="00E54618" w:rsidRPr="0020768E" w:rsidRDefault="00E54618" w:rsidP="0020768E">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機關新增業務時，應先就所掌理業務實際需要及消長情形，調整現有人力之配置；有下列情形之一者，其員額應予裁減或移撥其他機關：</w:t>
      </w:r>
    </w:p>
    <w:p w14:paraId="54A71B1C" w14:textId="77777777" w:rsidR="00E54618" w:rsidRDefault="00E54618" w:rsidP="0020768E">
      <w:pPr>
        <w:ind w:left="142"/>
        <w:jc w:val="both"/>
        <w:rPr>
          <w:rFonts w:ascii="Arial Unicode MS" w:hAnsi="Arial Unicode MS" w:hint="eastAsia"/>
          <w:color w:val="666699"/>
        </w:rPr>
      </w:pPr>
      <w:r w:rsidRPr="0020768E">
        <w:rPr>
          <w:rFonts w:ascii="Arial Unicode MS" w:hAnsi="Arial Unicode MS" w:hint="eastAsia"/>
          <w:color w:val="666699"/>
        </w:rPr>
        <w:t xml:space="preserve">　　一、機關或內部單位裁撤或簡併</w:t>
      </w:r>
      <w:r>
        <w:rPr>
          <w:rFonts w:ascii="Arial Unicode MS" w:hAnsi="Arial Unicode MS" w:hint="eastAsia"/>
          <w:color w:val="666699"/>
        </w:rPr>
        <w:t>。</w:t>
      </w:r>
    </w:p>
    <w:p w14:paraId="29C7E880" w14:textId="77777777" w:rsidR="00E54618" w:rsidRDefault="00E54618" w:rsidP="0020768E">
      <w:pPr>
        <w:ind w:left="142"/>
        <w:jc w:val="both"/>
        <w:rPr>
          <w:rFonts w:ascii="Arial Unicode MS" w:hAnsi="Arial Unicode MS" w:hint="eastAsia"/>
          <w:color w:val="666699"/>
        </w:rPr>
      </w:pPr>
      <w:r>
        <w:rPr>
          <w:rFonts w:ascii="Arial Unicode MS" w:hAnsi="Arial Unicode MS" w:hint="eastAsia"/>
          <w:color w:val="666699"/>
        </w:rPr>
        <w:t xml:space="preserve">　　</w:t>
      </w:r>
      <w:r w:rsidRPr="0020768E">
        <w:rPr>
          <w:rFonts w:ascii="Arial Unicode MS" w:hAnsi="Arial Unicode MS" w:hint="eastAsia"/>
          <w:color w:val="666699"/>
        </w:rPr>
        <w:t>二</w:t>
      </w:r>
      <w:r>
        <w:rPr>
          <w:rFonts w:ascii="Arial Unicode MS" w:hAnsi="Arial Unicode MS" w:hint="eastAsia"/>
          <w:color w:val="666699"/>
        </w:rPr>
        <w:t>、</w:t>
      </w:r>
      <w:r w:rsidRPr="0020768E">
        <w:rPr>
          <w:rFonts w:ascii="Arial Unicode MS" w:hAnsi="Arial Unicode MS" w:hint="eastAsia"/>
          <w:color w:val="666699"/>
        </w:rPr>
        <w:t>業務及功能萎縮</w:t>
      </w:r>
      <w:r>
        <w:rPr>
          <w:rFonts w:ascii="Arial Unicode MS" w:hAnsi="Arial Unicode MS" w:hint="eastAsia"/>
          <w:color w:val="666699"/>
        </w:rPr>
        <w:t>。</w:t>
      </w:r>
    </w:p>
    <w:p w14:paraId="752F3C7B" w14:textId="77777777" w:rsidR="00E54618" w:rsidRDefault="00E54618" w:rsidP="0020768E">
      <w:pPr>
        <w:ind w:left="142"/>
        <w:jc w:val="both"/>
        <w:rPr>
          <w:rFonts w:ascii="Arial Unicode MS" w:hAnsi="Arial Unicode MS" w:hint="eastAsia"/>
          <w:color w:val="666699"/>
        </w:rPr>
      </w:pPr>
      <w:r>
        <w:rPr>
          <w:rFonts w:ascii="Arial Unicode MS" w:hAnsi="Arial Unicode MS" w:hint="eastAsia"/>
          <w:color w:val="666699"/>
        </w:rPr>
        <w:t xml:space="preserve">　　</w:t>
      </w:r>
      <w:r w:rsidRPr="0020768E">
        <w:rPr>
          <w:rFonts w:ascii="Arial Unicode MS" w:hAnsi="Arial Unicode MS" w:hint="eastAsia"/>
          <w:color w:val="666699"/>
        </w:rPr>
        <w:t>三</w:t>
      </w:r>
      <w:r>
        <w:rPr>
          <w:rFonts w:ascii="Arial Unicode MS" w:hAnsi="Arial Unicode MS" w:hint="eastAsia"/>
          <w:color w:val="666699"/>
        </w:rPr>
        <w:t>、</w:t>
      </w:r>
      <w:r w:rsidRPr="0020768E">
        <w:rPr>
          <w:rFonts w:ascii="Arial Unicode MS" w:hAnsi="Arial Unicode MS" w:hint="eastAsia"/>
          <w:color w:val="666699"/>
        </w:rPr>
        <w:t>現有業務由民間或地方辦理較有效率或便利</w:t>
      </w:r>
      <w:r>
        <w:rPr>
          <w:rFonts w:ascii="Arial Unicode MS" w:hAnsi="Arial Unicode MS" w:hint="eastAsia"/>
          <w:color w:val="666699"/>
        </w:rPr>
        <w:t>。</w:t>
      </w:r>
    </w:p>
    <w:p w14:paraId="30302D8D" w14:textId="77777777" w:rsidR="00E54618" w:rsidRDefault="00E54618" w:rsidP="0020768E">
      <w:pPr>
        <w:ind w:left="142"/>
        <w:jc w:val="both"/>
        <w:rPr>
          <w:rFonts w:ascii="Arial Unicode MS" w:hAnsi="Arial Unicode MS" w:hint="eastAsia"/>
          <w:color w:val="666699"/>
        </w:rPr>
      </w:pPr>
      <w:r>
        <w:rPr>
          <w:rFonts w:ascii="Arial Unicode MS" w:hAnsi="Arial Unicode MS" w:hint="eastAsia"/>
          <w:color w:val="666699"/>
        </w:rPr>
        <w:t xml:space="preserve">　　</w:t>
      </w:r>
      <w:r w:rsidRPr="0020768E">
        <w:rPr>
          <w:rFonts w:ascii="Arial Unicode MS" w:hAnsi="Arial Unicode MS" w:hint="eastAsia"/>
          <w:color w:val="666699"/>
        </w:rPr>
        <w:t>四</w:t>
      </w:r>
      <w:r>
        <w:rPr>
          <w:rFonts w:ascii="Arial Unicode MS" w:hAnsi="Arial Unicode MS" w:hint="eastAsia"/>
          <w:color w:val="666699"/>
        </w:rPr>
        <w:t>、</w:t>
      </w:r>
      <w:r w:rsidRPr="0020768E">
        <w:rPr>
          <w:rFonts w:ascii="Arial Unicode MS" w:hAnsi="Arial Unicode MS" w:hint="eastAsia"/>
          <w:color w:val="666699"/>
        </w:rPr>
        <w:t>完成國家重大建設、專案業務或計畫等階段性任務</w:t>
      </w:r>
      <w:r>
        <w:rPr>
          <w:rFonts w:ascii="Arial Unicode MS" w:hAnsi="Arial Unicode MS" w:hint="eastAsia"/>
          <w:color w:val="666699"/>
        </w:rPr>
        <w:t>。</w:t>
      </w:r>
    </w:p>
    <w:p w14:paraId="43503F3B" w14:textId="77777777" w:rsidR="00E54618" w:rsidRDefault="00E54618" w:rsidP="0020768E">
      <w:pPr>
        <w:ind w:left="142"/>
        <w:jc w:val="both"/>
        <w:rPr>
          <w:rFonts w:ascii="Arial Unicode MS" w:hAnsi="Arial Unicode MS" w:hint="eastAsia"/>
          <w:color w:val="666699"/>
        </w:rPr>
      </w:pPr>
      <w:r>
        <w:rPr>
          <w:rFonts w:ascii="Arial Unicode MS" w:hAnsi="Arial Unicode MS" w:hint="eastAsia"/>
          <w:color w:val="666699"/>
        </w:rPr>
        <w:t xml:space="preserve">　　</w:t>
      </w:r>
      <w:r w:rsidRPr="0020768E">
        <w:rPr>
          <w:rFonts w:ascii="Arial Unicode MS" w:hAnsi="Arial Unicode MS" w:hint="eastAsia"/>
          <w:color w:val="666699"/>
        </w:rPr>
        <w:t>五</w:t>
      </w:r>
      <w:r>
        <w:rPr>
          <w:rFonts w:ascii="Arial Unicode MS" w:hAnsi="Arial Unicode MS" w:hint="eastAsia"/>
          <w:color w:val="666699"/>
        </w:rPr>
        <w:t>、</w:t>
      </w:r>
      <w:r w:rsidRPr="0020768E">
        <w:rPr>
          <w:rFonts w:ascii="Arial Unicode MS" w:hAnsi="Arial Unicode MS" w:hint="eastAsia"/>
          <w:color w:val="666699"/>
        </w:rPr>
        <w:t>實施組織及員額評鑑所為裁減或調整移撥員額之決議</w:t>
      </w:r>
      <w:r>
        <w:rPr>
          <w:rFonts w:ascii="Arial Unicode MS" w:hAnsi="Arial Unicode MS" w:hint="eastAsia"/>
          <w:color w:val="666699"/>
        </w:rPr>
        <w:t>。</w:t>
      </w:r>
    </w:p>
    <w:p w14:paraId="78969F6F" w14:textId="77777777" w:rsidR="00E54618" w:rsidRDefault="00E54618" w:rsidP="0020768E">
      <w:pPr>
        <w:ind w:left="142"/>
        <w:jc w:val="both"/>
        <w:rPr>
          <w:rFonts w:ascii="Arial Unicode MS" w:hAnsi="Arial Unicode MS" w:hint="eastAsia"/>
          <w:color w:val="666699"/>
        </w:rPr>
      </w:pPr>
      <w:r>
        <w:rPr>
          <w:rFonts w:ascii="Arial Unicode MS" w:hAnsi="Arial Unicode MS" w:hint="eastAsia"/>
          <w:color w:val="666699"/>
        </w:rPr>
        <w:t xml:space="preserve">　　</w:t>
      </w:r>
      <w:r w:rsidRPr="0020768E">
        <w:rPr>
          <w:rFonts w:ascii="Arial Unicode MS" w:hAnsi="Arial Unicode MS" w:hint="eastAsia"/>
          <w:color w:val="666699"/>
        </w:rPr>
        <w:t>六</w:t>
      </w:r>
      <w:r>
        <w:rPr>
          <w:rFonts w:ascii="Arial Unicode MS" w:hAnsi="Arial Unicode MS" w:hint="eastAsia"/>
          <w:color w:val="666699"/>
        </w:rPr>
        <w:t>、</w:t>
      </w:r>
      <w:r w:rsidRPr="0020768E">
        <w:rPr>
          <w:rFonts w:ascii="Arial Unicode MS" w:hAnsi="Arial Unicode MS" w:hint="eastAsia"/>
          <w:color w:val="666699"/>
        </w:rPr>
        <w:t>實施分層負責、逐級授權，或推動業務資訊化、委任、委託、外包及運用社會資源節餘之人力</w:t>
      </w:r>
      <w:r>
        <w:rPr>
          <w:rFonts w:ascii="Arial Unicode MS" w:hAnsi="Arial Unicode MS" w:hint="eastAsia"/>
          <w:color w:val="666699"/>
        </w:rPr>
        <w:t>。</w:t>
      </w:r>
    </w:p>
    <w:p w14:paraId="192C86C9" w14:textId="456F5FD5" w:rsidR="00E54618" w:rsidRDefault="00E54618" w:rsidP="0020768E">
      <w:pPr>
        <w:ind w:left="142"/>
        <w:jc w:val="both"/>
        <w:rPr>
          <w:rFonts w:ascii="Arial Unicode MS" w:hAnsi="Arial Unicode MS" w:hint="eastAsia"/>
          <w:color w:val="17365D"/>
        </w:rPr>
      </w:pPr>
      <w:r>
        <w:rPr>
          <w:rFonts w:ascii="Arial Unicode MS" w:hAnsi="Arial Unicode MS" w:hint="eastAsia"/>
          <w:color w:val="666699"/>
        </w:rPr>
        <w:t xml:space="preserve">　　</w:t>
      </w:r>
      <w:r w:rsidRPr="0020768E">
        <w:rPr>
          <w:rFonts w:ascii="Arial Unicode MS" w:hAnsi="Arial Unicode MS" w:hint="eastAsia"/>
          <w:color w:val="666699"/>
        </w:rPr>
        <w:t>七</w:t>
      </w:r>
      <w:r>
        <w:rPr>
          <w:rFonts w:ascii="Arial Unicode MS" w:hAnsi="Arial Unicode MS" w:hint="eastAsia"/>
          <w:color w:val="666699"/>
        </w:rPr>
        <w:t>、</w:t>
      </w:r>
      <w:r w:rsidRPr="0020768E">
        <w:rPr>
          <w:rFonts w:ascii="Arial Unicode MS" w:hAnsi="Arial Unicode MS" w:hint="eastAsia"/>
          <w:color w:val="666699"/>
        </w:rPr>
        <w:t>其他因政策或業務需要須為裁減或調整移撥之情事</w:t>
      </w:r>
      <w:r>
        <w:rPr>
          <w:rFonts w:ascii="Arial Unicode MS" w:hAnsi="Arial Unicode MS" w:hint="eastAsia"/>
          <w:color w:val="17365D"/>
        </w:rPr>
        <w:t>。</w:t>
      </w:r>
    </w:p>
    <w:p w14:paraId="0A9A9FCF" w14:textId="00AC0E46"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3</w:t>
      </w:r>
      <w:r w:rsidRPr="00E54618">
        <w:rPr>
          <w:rFonts w:asciiTheme="minorHAnsi" w:hAnsiTheme="minorHAnsi" w:hint="eastAsia"/>
          <w:color w:val="404040" w:themeColor="text1" w:themeTint="BF"/>
          <w:sz w:val="18"/>
        </w:rPr>
        <w:t>﹞</w:t>
      </w:r>
      <w:r w:rsidRPr="00AF02A8">
        <w:rPr>
          <w:rFonts w:ascii="Arial Unicode MS" w:hAnsi="Arial Unicode MS" w:hint="eastAsia"/>
          <w:color w:val="17365D"/>
        </w:rPr>
        <w:t>一級機關每兩年應評鑑所屬二級機關員額總數之合理性；二級機關每兩年應評鑑所屬三級機關員額總數之合理性。員額合理性之檢討，應特別著重機關策略和業務狀況配合程度。評鑑結果可要求員額應予裁減或移撥其他機關，移撥員額時，現職人員不得拒絕，但得依相關規定辦理退休、資遣</w:t>
      </w:r>
      <w:r>
        <w:rPr>
          <w:rFonts w:ascii="Arial Unicode MS" w:hAnsi="Arial Unicode MS" w:hint="eastAsia"/>
          <w:color w:val="17365D"/>
        </w:rPr>
        <w:t>。</w:t>
      </w:r>
    </w:p>
    <w:p w14:paraId="5E9B615B" w14:textId="46C92D9A" w:rsidR="00E54618" w:rsidRDefault="00E54618" w:rsidP="0020768E">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4</w:t>
      </w:r>
      <w:r w:rsidRPr="00E54618">
        <w:rPr>
          <w:rFonts w:asciiTheme="minorHAnsi" w:hAnsiTheme="minorHAnsi" w:hint="eastAsia"/>
          <w:color w:val="404040" w:themeColor="text1" w:themeTint="BF"/>
          <w:sz w:val="18"/>
        </w:rPr>
        <w:t>﹞</w:t>
      </w:r>
      <w:r w:rsidRPr="0020768E">
        <w:rPr>
          <w:rFonts w:ascii="Arial Unicode MS" w:hAnsi="Arial Unicode MS" w:hint="eastAsia"/>
          <w:color w:val="666699"/>
        </w:rPr>
        <w:t>前項員額評鑑，應本獨立專業原則，由一級機關或二級機關指派高級職員及遴聘學者專家，以任務編組方式為之</w:t>
      </w:r>
      <w:r>
        <w:rPr>
          <w:rFonts w:ascii="Arial Unicode MS" w:hAnsi="Arial Unicode MS" w:hint="eastAsia"/>
          <w:color w:val="17365D"/>
        </w:rPr>
        <w:t>。</w:t>
      </w:r>
    </w:p>
    <w:p w14:paraId="38E467DA" w14:textId="13B541DA"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5</w:t>
      </w:r>
      <w:r w:rsidRPr="00E54618">
        <w:rPr>
          <w:rFonts w:asciiTheme="minorHAnsi" w:hAnsiTheme="minorHAnsi" w:hint="eastAsia"/>
          <w:color w:val="404040" w:themeColor="text1" w:themeTint="BF"/>
          <w:sz w:val="18"/>
        </w:rPr>
        <w:t>﹞</w:t>
      </w:r>
      <w:r w:rsidRPr="00AF02A8">
        <w:rPr>
          <w:rFonts w:ascii="Arial Unicode MS" w:hAnsi="Arial Unicode MS" w:hint="eastAsia"/>
          <w:color w:val="17365D"/>
        </w:rPr>
        <w:t>移撥人員，應由受撥機關或有關主管機關實施專長轉換訓練</w:t>
      </w:r>
      <w:r>
        <w:rPr>
          <w:rFonts w:ascii="Arial Unicode MS" w:hAnsi="Arial Unicode MS" w:hint="eastAsia"/>
          <w:color w:val="17365D"/>
        </w:rPr>
        <w:t>。</w:t>
      </w:r>
    </w:p>
    <w:p w14:paraId="3983A8BA" w14:textId="514FB4A2" w:rsidR="00AF02A8" w:rsidRPr="0020768E" w:rsidRDefault="00E54618" w:rsidP="0020768E">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6</w:t>
      </w:r>
      <w:r w:rsidRPr="00E54618">
        <w:rPr>
          <w:rFonts w:asciiTheme="minorHAnsi" w:hAnsiTheme="minorHAnsi" w:hint="eastAsia"/>
          <w:color w:val="404040" w:themeColor="text1" w:themeTint="BF"/>
          <w:sz w:val="18"/>
        </w:rPr>
        <w:t>﹞</w:t>
      </w:r>
      <w:r w:rsidR="00AF02A8" w:rsidRPr="0020768E">
        <w:rPr>
          <w:rFonts w:ascii="Arial Unicode MS" w:hAnsi="Arial Unicode MS" w:hint="eastAsia"/>
          <w:color w:val="666699"/>
        </w:rPr>
        <w:t>裁減人員，必要時得由有關主管機關提供轉業訓練。</w:t>
      </w:r>
    </w:p>
    <w:p w14:paraId="7055DF6D" w14:textId="77777777" w:rsidR="00E54618" w:rsidRDefault="00953C9E" w:rsidP="00953C9E">
      <w:pPr>
        <w:pStyle w:val="2"/>
        <w:rPr>
          <w:rFonts w:hint="eastAsia"/>
        </w:rPr>
      </w:pPr>
      <w:bookmarkStart w:id="6" w:name="a9"/>
      <w:bookmarkEnd w:id="6"/>
      <w:r>
        <w:rPr>
          <w:rFonts w:hint="eastAsia"/>
        </w:rPr>
        <w:t>第</w:t>
      </w:r>
      <w:r>
        <w:rPr>
          <w:rFonts w:hint="eastAsia"/>
        </w:rPr>
        <w:t>9</w:t>
      </w:r>
      <w:r>
        <w:rPr>
          <w:rFonts w:hint="eastAsia"/>
        </w:rPr>
        <w:t>條</w:t>
      </w:r>
      <w:r w:rsidR="0020768E">
        <w:rPr>
          <w:rFonts w:hint="eastAsia"/>
        </w:rPr>
        <w:t>（</w:t>
      </w:r>
      <w:r w:rsidR="0020768E" w:rsidRPr="00722947">
        <w:rPr>
          <w:rFonts w:hint="eastAsia"/>
        </w:rPr>
        <w:t>員額管理措施</w:t>
      </w:r>
      <w:r w:rsidR="00E54618">
        <w:rPr>
          <w:rFonts w:hint="eastAsia"/>
        </w:rPr>
        <w:t>）</w:t>
      </w:r>
    </w:p>
    <w:p w14:paraId="61FEA5B9" w14:textId="0B7D89B7" w:rsidR="00E54618" w:rsidRDefault="00E54618" w:rsidP="00AF02A8">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行政院應指定專責機關或單位，掌理各機關員額管理之規劃、調整、監督及員額評鑑等事項；其員額管理、</w:t>
      </w:r>
      <w:hyperlink w:anchor="a2" w:history="1">
        <w:r w:rsidR="001E3D0D" w:rsidRPr="001E3D0D">
          <w:rPr>
            <w:rStyle w:val="a3"/>
            <w:rFonts w:ascii="Arial Unicode MS" w:hAnsi="Arial Unicode MS" w:hint="eastAsia"/>
          </w:rPr>
          <w:t>第二條</w:t>
        </w:r>
      </w:hyperlink>
      <w:r w:rsidR="00AF02A8" w:rsidRPr="00AF02A8">
        <w:rPr>
          <w:rFonts w:ascii="Arial Unicode MS" w:hAnsi="Arial Unicode MS" w:hint="eastAsia"/>
          <w:color w:val="17365D"/>
        </w:rPr>
        <w:t>第四項準用機關準用本法之範圍及其他相關事項之辦法，由行政院定之</w:t>
      </w:r>
      <w:r>
        <w:rPr>
          <w:rFonts w:ascii="Arial Unicode MS" w:hAnsi="Arial Unicode MS" w:hint="eastAsia"/>
          <w:color w:val="17365D"/>
        </w:rPr>
        <w:t>。</w:t>
      </w:r>
    </w:p>
    <w:p w14:paraId="385F1D0C" w14:textId="76386FBF" w:rsidR="00AF02A8" w:rsidRDefault="00E54618" w:rsidP="0020768E">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00AF02A8" w:rsidRPr="0020768E">
        <w:rPr>
          <w:rFonts w:ascii="Arial Unicode MS" w:hAnsi="Arial Unicode MS" w:hint="eastAsia"/>
          <w:color w:val="666699"/>
        </w:rPr>
        <w:t>司法院及所屬機關員額管理之規劃、調整、監督及員額評鑑等事項，由司法院參照前項規定辦理，並函知行政院指定之專責機關或單位。</w:t>
      </w:r>
    </w:p>
    <w:p w14:paraId="33EA289B" w14:textId="77777777" w:rsidR="009E6773" w:rsidRPr="00FE53FA" w:rsidRDefault="009E6773" w:rsidP="0020768E">
      <w:pPr>
        <w:ind w:left="142"/>
        <w:jc w:val="both"/>
        <w:rPr>
          <w:rFonts w:ascii="Arial Unicode MS" w:hAnsi="Arial Unicode MS"/>
          <w:color w:val="5F5F5F"/>
          <w:sz w:val="18"/>
        </w:rPr>
      </w:pPr>
      <w:r w:rsidRPr="00FE53FA">
        <w:rPr>
          <w:color w:val="5F5F5F"/>
          <w:sz w:val="18"/>
          <w:szCs w:val="20"/>
        </w:rPr>
        <w:t>【</w:t>
      </w:r>
      <w:r w:rsidRPr="00FE53FA">
        <w:rPr>
          <w:rFonts w:hint="eastAsia"/>
          <w:color w:val="5F5F5F"/>
          <w:sz w:val="18"/>
          <w:szCs w:val="20"/>
        </w:rPr>
        <w:t>相關法規</w:t>
      </w:r>
      <w:r w:rsidRPr="00FE53FA">
        <w:rPr>
          <w:color w:val="5F5F5F"/>
          <w:sz w:val="18"/>
          <w:szCs w:val="20"/>
        </w:rPr>
        <w:t>】</w:t>
      </w:r>
      <w:hyperlink r:id="rId27" w:history="1">
        <w:r w:rsidR="00FE53FA" w:rsidRPr="00FE53FA">
          <w:rPr>
            <w:rStyle w:val="a3"/>
            <w:rFonts w:ascii="Times New Roman" w:hAnsi="Times New Roman" w:hint="eastAsia"/>
            <w:color w:val="5F5F5F"/>
            <w:sz w:val="18"/>
            <w:szCs w:val="20"/>
          </w:rPr>
          <w:t>司法院及所屬機關員額管理辦法</w:t>
        </w:r>
      </w:hyperlink>
    </w:p>
    <w:p w14:paraId="6451DA37" w14:textId="77777777" w:rsidR="00E54618" w:rsidRDefault="00953C9E" w:rsidP="00953C9E">
      <w:pPr>
        <w:pStyle w:val="2"/>
        <w:rPr>
          <w:rFonts w:hint="eastAsia"/>
        </w:rPr>
      </w:pPr>
      <w:bookmarkStart w:id="7" w:name="a10"/>
      <w:bookmarkEnd w:id="7"/>
      <w:r>
        <w:rPr>
          <w:rFonts w:hint="eastAsia"/>
        </w:rPr>
        <w:t>第</w:t>
      </w:r>
      <w:r>
        <w:rPr>
          <w:rFonts w:hint="eastAsia"/>
        </w:rPr>
        <w:t>10</w:t>
      </w:r>
      <w:r>
        <w:rPr>
          <w:rFonts w:hint="eastAsia"/>
        </w:rPr>
        <w:t>條</w:t>
      </w:r>
      <w:r w:rsidR="0020768E" w:rsidRPr="009E6773">
        <w:rPr>
          <w:rFonts w:hint="eastAsia"/>
        </w:rPr>
        <w:t>（時限性人員離職之保障</w:t>
      </w:r>
      <w:r w:rsidR="00E54618">
        <w:rPr>
          <w:rFonts w:hint="eastAsia"/>
        </w:rPr>
        <w:t>）</w:t>
      </w:r>
    </w:p>
    <w:p w14:paraId="4B64DC8A" w14:textId="182A0C44" w:rsidR="00AF02A8" w:rsidRPr="00AF02A8" w:rsidRDefault="00E54618" w:rsidP="00AF02A8">
      <w:pPr>
        <w:ind w:left="142"/>
        <w:jc w:val="both"/>
        <w:rPr>
          <w:rFonts w:ascii="Arial Unicode MS" w:hAnsi="Arial Unicode MS"/>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AF02A8">
        <w:rPr>
          <w:rFonts w:ascii="Arial Unicode MS" w:hAnsi="Arial Unicode MS" w:hint="eastAsia"/>
          <w:color w:val="17365D"/>
        </w:rPr>
        <w:t>為增進人力精簡之效果，行政院得不定期採取具有時限性之人員優惠離職措施，並應以自願申請方式進</w:t>
      </w:r>
      <w:r w:rsidR="00AF02A8" w:rsidRPr="00AF02A8">
        <w:rPr>
          <w:rFonts w:ascii="Arial Unicode MS" w:hAnsi="Arial Unicode MS" w:hint="eastAsia"/>
          <w:color w:val="17365D"/>
        </w:rPr>
        <w:lastRenderedPageBreak/>
        <w:t>行；其</w:t>
      </w:r>
      <w:hyperlink r:id="rId28" w:history="1">
        <w:r w:rsidR="00AF02A8" w:rsidRPr="0063149B">
          <w:rPr>
            <w:rStyle w:val="a3"/>
            <w:rFonts w:ascii="Arial Unicode MS" w:hAnsi="Arial Unicode MS" w:hint="eastAsia"/>
          </w:rPr>
          <w:t>辦法</w:t>
        </w:r>
      </w:hyperlink>
      <w:r w:rsidR="00AF02A8" w:rsidRPr="00AF02A8">
        <w:rPr>
          <w:rFonts w:ascii="Arial Unicode MS" w:hAnsi="Arial Unicode MS" w:hint="eastAsia"/>
          <w:color w:val="17365D"/>
        </w:rPr>
        <w:t>，由行政院定之。</w:t>
      </w:r>
    </w:p>
    <w:p w14:paraId="2B3CA811" w14:textId="77777777" w:rsidR="00E54618" w:rsidRDefault="00953C9E" w:rsidP="00953C9E">
      <w:pPr>
        <w:pStyle w:val="2"/>
        <w:rPr>
          <w:rFonts w:ascii="新細明體" w:hAnsi="新細明體" w:hint="eastAsia"/>
          <w:color w:val="FFFFFF"/>
        </w:rPr>
      </w:pPr>
      <w:bookmarkStart w:id="8" w:name="a11"/>
      <w:bookmarkEnd w:id="8"/>
      <w:r>
        <w:rPr>
          <w:rFonts w:hint="eastAsia"/>
        </w:rPr>
        <w:t>第</w:t>
      </w:r>
      <w:r>
        <w:rPr>
          <w:rFonts w:hint="eastAsia"/>
        </w:rPr>
        <w:t>11</w:t>
      </w:r>
      <w:r>
        <w:rPr>
          <w:rFonts w:hint="eastAsia"/>
        </w:rPr>
        <w:t>條</w:t>
      </w:r>
      <w:r w:rsidR="0020768E">
        <w:rPr>
          <w:rFonts w:hint="eastAsia"/>
        </w:rPr>
        <w:t>（</w:t>
      </w:r>
      <w:r w:rsidR="0020768E" w:rsidRPr="00722947">
        <w:rPr>
          <w:rFonts w:hint="eastAsia"/>
        </w:rPr>
        <w:t>施行日</w:t>
      </w:r>
      <w:r w:rsidR="0020768E">
        <w:rPr>
          <w:rFonts w:hint="eastAsia"/>
        </w:rPr>
        <w:t>）</w:t>
      </w:r>
      <w:r w:rsidR="00E54618">
        <w:rPr>
          <w:rFonts w:ascii="新細明體" w:hAnsi="新細明體" w:hint="eastAsia"/>
          <w:color w:val="FFFFFF"/>
        </w:rPr>
        <w:t>∵</w:t>
      </w:r>
    </w:p>
    <w:p w14:paraId="3758C4C7" w14:textId="0B7A36C0" w:rsidR="00E54618" w:rsidRDefault="00E54618" w:rsidP="00171887">
      <w:pPr>
        <w:ind w:left="142"/>
        <w:jc w:val="both"/>
        <w:rPr>
          <w:rFonts w:ascii="Arial Unicode MS" w:hAnsi="Arial Unicode MS" w:hint="eastAsia"/>
          <w:color w:val="17365D"/>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171887" w:rsidRPr="00171887">
        <w:rPr>
          <w:rFonts w:ascii="Arial Unicode MS" w:hAnsi="Arial Unicode MS" w:hint="eastAsia"/>
          <w:color w:val="17365D"/>
        </w:rPr>
        <w:t>本法施行日期，由行政院會同考試院定之</w:t>
      </w:r>
      <w:r>
        <w:rPr>
          <w:rFonts w:ascii="Arial Unicode MS" w:hAnsi="Arial Unicode MS" w:hint="eastAsia"/>
          <w:color w:val="17365D"/>
        </w:rPr>
        <w:t>。</w:t>
      </w:r>
    </w:p>
    <w:p w14:paraId="4DCB5F01" w14:textId="47129F0A" w:rsidR="00171887" w:rsidRPr="00171887" w:rsidRDefault="00E54618" w:rsidP="00171887">
      <w:pPr>
        <w:ind w:left="142"/>
        <w:jc w:val="both"/>
        <w:rPr>
          <w:rFonts w:ascii="Arial Unicode MS" w:hAnsi="Arial Unicode MS"/>
          <w:color w:val="666699"/>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2</w:t>
      </w:r>
      <w:r w:rsidRPr="00E54618">
        <w:rPr>
          <w:rFonts w:asciiTheme="minorHAnsi" w:hAnsiTheme="minorHAnsi" w:hint="eastAsia"/>
          <w:color w:val="404040" w:themeColor="text1" w:themeTint="BF"/>
          <w:sz w:val="18"/>
        </w:rPr>
        <w:t>﹞</w:t>
      </w:r>
      <w:r w:rsidR="00171887" w:rsidRPr="00171887">
        <w:rPr>
          <w:rFonts w:ascii="Arial Unicode MS" w:hAnsi="Arial Unicode MS" w:hint="eastAsia"/>
          <w:color w:val="666699"/>
        </w:rPr>
        <w:t>本法修正條文自公布日施行。</w:t>
      </w:r>
    </w:p>
    <w:p w14:paraId="21E54493" w14:textId="3E479540" w:rsidR="00E54618" w:rsidRDefault="00E54618" w:rsidP="006137F8">
      <w:pPr>
        <w:pStyle w:val="3"/>
        <w:rPr>
          <w:rFonts w:hint="eastAsia"/>
        </w:rPr>
      </w:pPr>
      <w:r>
        <w:rPr>
          <w:rFonts w:hint="eastAsia"/>
        </w:rPr>
        <w:t>--</w:t>
      </w:r>
      <w:r w:rsidRPr="003D4637">
        <w:rPr>
          <w:rFonts w:hint="eastAsia"/>
        </w:rPr>
        <w:t>10</w:t>
      </w:r>
      <w:r>
        <w:t>8</w:t>
      </w:r>
      <w:r w:rsidRPr="003D4637">
        <w:rPr>
          <w:rFonts w:hint="eastAsia"/>
        </w:rPr>
        <w:t>年</w:t>
      </w:r>
      <w:r>
        <w:t>12</w:t>
      </w:r>
      <w:r w:rsidRPr="003D4637">
        <w:rPr>
          <w:rFonts w:hint="eastAsia"/>
        </w:rPr>
        <w:t>月</w:t>
      </w:r>
      <w:r>
        <w:t>31</w:t>
      </w:r>
      <w:r w:rsidRPr="003D4637">
        <w:rPr>
          <w:rFonts w:hint="eastAsia"/>
        </w:rPr>
        <w:t>日修正前條文</w:t>
      </w:r>
      <w:r w:rsidRPr="003D4637">
        <w:rPr>
          <w:rFonts w:hint="eastAsia"/>
        </w:rPr>
        <w:t>--</w:t>
      </w:r>
      <w:hyperlink r:id="rId29" w:history="1">
        <w:r w:rsidRPr="003D4637">
          <w:rPr>
            <w:rStyle w:val="a3"/>
            <w:szCs w:val="20"/>
          </w:rPr>
          <w:t>比對程式</w:t>
        </w:r>
      </w:hyperlink>
    </w:p>
    <w:p w14:paraId="3C1853DD" w14:textId="3968EEF7" w:rsidR="00845988" w:rsidRPr="00171887" w:rsidRDefault="00E54618" w:rsidP="00AF02A8">
      <w:pPr>
        <w:ind w:left="142"/>
        <w:jc w:val="both"/>
        <w:rPr>
          <w:rFonts w:ascii="Arial Unicode MS" w:hAnsi="Arial Unicode MS"/>
          <w:color w:val="5F5F5F"/>
        </w:rPr>
      </w:pPr>
      <w:r w:rsidRPr="00E54618">
        <w:rPr>
          <w:rFonts w:asciiTheme="minorHAnsi" w:hAnsiTheme="minorHAnsi" w:hint="eastAsia"/>
          <w:color w:val="404040" w:themeColor="text1" w:themeTint="BF"/>
          <w:sz w:val="18"/>
        </w:rPr>
        <w:t>﹝</w:t>
      </w:r>
      <w:r w:rsidRPr="00E54618">
        <w:rPr>
          <w:rFonts w:asciiTheme="minorHAnsi" w:hAnsiTheme="minorHAnsi" w:hint="eastAsia"/>
          <w:color w:val="404040" w:themeColor="text1" w:themeTint="BF"/>
          <w:sz w:val="18"/>
        </w:rPr>
        <w:t>1</w:t>
      </w:r>
      <w:r w:rsidRPr="00E54618">
        <w:rPr>
          <w:rFonts w:asciiTheme="minorHAnsi" w:hAnsiTheme="minorHAnsi" w:hint="eastAsia"/>
          <w:color w:val="404040" w:themeColor="text1" w:themeTint="BF"/>
          <w:sz w:val="18"/>
        </w:rPr>
        <w:t>﹞</w:t>
      </w:r>
      <w:r w:rsidR="00AF02A8" w:rsidRPr="00171887">
        <w:rPr>
          <w:rFonts w:ascii="Arial Unicode MS" w:hAnsi="Arial Unicode MS" w:hint="eastAsia"/>
          <w:color w:val="5F5F5F"/>
        </w:rPr>
        <w:t>本法施行日期，由行政院會同考試院定之。</w:t>
      </w:r>
      <w:r w:rsidR="002A613D" w:rsidRPr="002A613D">
        <w:rPr>
          <w:rFonts w:ascii="新細明體" w:hAnsi="新細明體" w:hint="eastAsia"/>
          <w:color w:val="FFFFFF"/>
          <w:szCs w:val="20"/>
        </w:rPr>
        <w:t>∴</w:t>
      </w:r>
    </w:p>
    <w:p w14:paraId="0C561B88" w14:textId="77777777" w:rsidR="00431EEC" w:rsidRDefault="00431EEC" w:rsidP="00360C9D">
      <w:pPr>
        <w:ind w:left="142"/>
        <w:jc w:val="both"/>
        <w:rPr>
          <w:rFonts w:ascii="Arial Unicode MS" w:hAnsi="Arial Unicode MS"/>
          <w:color w:val="17365D"/>
        </w:rPr>
      </w:pPr>
    </w:p>
    <w:p w14:paraId="5E6AE681" w14:textId="77777777" w:rsidR="003554B3" w:rsidRPr="003555EC" w:rsidRDefault="003554B3" w:rsidP="00360C9D">
      <w:pPr>
        <w:ind w:left="142"/>
        <w:jc w:val="both"/>
        <w:rPr>
          <w:rFonts w:ascii="Arial Unicode MS" w:hAnsi="Arial Unicode MS"/>
          <w:color w:val="17365D"/>
        </w:rPr>
      </w:pPr>
    </w:p>
    <w:p w14:paraId="4619C23F" w14:textId="77777777" w:rsidR="00F73CAF" w:rsidRPr="00C1655B" w:rsidRDefault="00F73CAF" w:rsidP="00F73CAF">
      <w:pPr>
        <w:ind w:leftChars="50" w:left="100"/>
        <w:jc w:val="both"/>
        <w:rPr>
          <w:color w:val="808000"/>
        </w:rPr>
      </w:pPr>
      <w:r w:rsidRPr="00C1655B">
        <w:rPr>
          <w:rFonts w:hint="eastAsia"/>
          <w:color w:val="5F5F5F"/>
          <w:sz w:val="18"/>
        </w:rPr>
        <w:t>。。。。。。。。。。。。。。。。。。。。。。。。。。。。。。。。。。。。。。。。。。。。。。。。。。</w:t>
      </w:r>
      <w:r w:rsidR="00E54618">
        <w:fldChar w:fldCharType="begin"/>
      </w:r>
      <w:r w:rsidR="00E54618">
        <w:instrText xml:space="preserve"> HYPERLINK \l "top" </w:instrText>
      </w:r>
      <w:r w:rsidR="00E54618">
        <w:fldChar w:fldCharType="separate"/>
      </w:r>
      <w:r w:rsidRPr="00C1655B">
        <w:rPr>
          <w:rStyle w:val="a3"/>
          <w:rFonts w:ascii="Arial Unicode MS" w:hAnsi="Arial Unicode MS" w:hint="eastAsia"/>
          <w:sz w:val="18"/>
        </w:rPr>
        <w:t>回首頁</w:t>
      </w:r>
      <w:r w:rsidR="00E54618">
        <w:rPr>
          <w:rStyle w:val="a3"/>
          <w:rFonts w:ascii="Arial Unicode MS" w:hAnsi="Arial Unicode MS"/>
          <w:sz w:val="18"/>
        </w:rPr>
        <w:fldChar w:fldCharType="end"/>
      </w:r>
      <w:r w:rsidRPr="00C1655B">
        <w:rPr>
          <w:rStyle w:val="a3"/>
          <w:rFonts w:ascii="Arial Unicode MS" w:hAnsi="Arial Unicode MS" w:hint="eastAsia"/>
          <w:b/>
          <w:sz w:val="18"/>
          <w:u w:val="none"/>
        </w:rPr>
        <w:t>〉〉</w:t>
      </w:r>
    </w:p>
    <w:p w14:paraId="653DCD7E" w14:textId="4C6D9DFE" w:rsidR="00431EEC" w:rsidRPr="00F73CAF" w:rsidRDefault="00F73CAF" w:rsidP="00F73CAF">
      <w:pPr>
        <w:ind w:leftChars="71" w:left="142"/>
        <w:jc w:val="both"/>
        <w:rPr>
          <w:rFonts w:ascii="Arial Unicode MS" w:hAnsi="Arial Unicode MS"/>
          <w:color w:val="000000"/>
        </w:rPr>
      </w:pPr>
      <w:r w:rsidRPr="003D460F">
        <w:rPr>
          <w:rFonts w:hint="eastAsia"/>
          <w:color w:val="5F5F5F"/>
          <w:sz w:val="18"/>
          <w:szCs w:val="18"/>
        </w:rPr>
        <w:t>【編註】</w:t>
      </w:r>
      <w:r w:rsidR="005A274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rPr>
        <w:t>，</w:t>
      </w:r>
      <w:r w:rsidRPr="003D460F">
        <w:rPr>
          <w:color w:val="5F5F5F"/>
          <w:sz w:val="18"/>
        </w:rPr>
        <w:t>敬</w:t>
      </w:r>
      <w:r w:rsidRPr="003E6224">
        <w:rPr>
          <w:rFonts w:ascii="Arial Unicode MS" w:hAnsi="Arial Unicode MS" w:hint="eastAsia"/>
          <w:color w:val="5F5F5F"/>
          <w:sz w:val="18"/>
        </w:rPr>
        <w:t>請</w:t>
      </w:r>
      <w:hyperlink r:id="rId30" w:history="1">
        <w:r w:rsidRPr="00D2412B">
          <w:rPr>
            <w:rStyle w:val="a3"/>
            <w:rFonts w:ascii="Arial Unicode MS" w:hAnsi="Arial Unicode MS"/>
            <w:sz w:val="18"/>
          </w:rPr>
          <w:t>告知</w:t>
        </w:r>
      </w:hyperlink>
      <w:r w:rsidRPr="003D460F">
        <w:rPr>
          <w:rFonts w:hint="eastAsia"/>
          <w:color w:val="5F5F5F"/>
          <w:sz w:val="18"/>
        </w:rPr>
        <w:t>，謝謝！</w:t>
      </w:r>
    </w:p>
    <w:sectPr w:rsidR="00431EEC" w:rsidRPr="00F73CAF">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350F" w14:textId="77777777" w:rsidR="00A2435E" w:rsidRDefault="00A2435E">
      <w:r>
        <w:separator/>
      </w:r>
    </w:p>
  </w:endnote>
  <w:endnote w:type="continuationSeparator" w:id="0">
    <w:p w14:paraId="45EDB135" w14:textId="77777777" w:rsidR="00A2435E" w:rsidRDefault="00A2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4124" w14:textId="77777777" w:rsidR="001E3D0D" w:rsidRDefault="001E3D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DBD95F" w14:textId="77777777" w:rsidR="001E3D0D" w:rsidRDefault="001E3D0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A71A" w14:textId="77777777" w:rsidR="001E3D0D" w:rsidRDefault="001E3D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223EA">
      <w:rPr>
        <w:rStyle w:val="a7"/>
        <w:noProof/>
      </w:rPr>
      <w:t>1</w:t>
    </w:r>
    <w:r>
      <w:rPr>
        <w:rStyle w:val="a7"/>
      </w:rPr>
      <w:fldChar w:fldCharType="end"/>
    </w:r>
  </w:p>
  <w:p w14:paraId="39D6784C" w14:textId="77777777" w:rsidR="001E3D0D" w:rsidRPr="00503AEB" w:rsidRDefault="00503AEB" w:rsidP="005360FE">
    <w:pPr>
      <w:pStyle w:val="a6"/>
      <w:wordWrap w:val="0"/>
      <w:ind w:right="360"/>
      <w:jc w:val="right"/>
      <w:rPr>
        <w:rFonts w:ascii="Arial Unicode MS" w:hAnsi="Arial Unicode MS"/>
        <w:sz w:val="18"/>
      </w:rPr>
    </w:pPr>
    <w:r w:rsidRPr="00503AEB">
      <w:rPr>
        <w:rFonts w:ascii="Arial Unicode MS" w:hAnsi="Arial Unicode MS" w:hint="eastAsia"/>
        <w:color w:val="000000"/>
        <w:sz w:val="18"/>
      </w:rPr>
      <w:t>〈〈</w:t>
    </w:r>
    <w:r w:rsidR="001E3D0D" w:rsidRPr="00503AEB">
      <w:rPr>
        <w:rFonts w:hint="eastAsia"/>
        <w:sz w:val="18"/>
        <w:szCs w:val="32"/>
      </w:rPr>
      <w:t>中央政府機關總員額法</w:t>
    </w:r>
    <w:r w:rsidRPr="00503AEB">
      <w:rPr>
        <w:rFonts w:ascii="Arial Unicode MS" w:hAnsi="Arial Unicode MS" w:hint="eastAsia"/>
        <w:color w:val="000000"/>
        <w:sz w:val="18"/>
      </w:rPr>
      <w:t>〉〉</w:t>
    </w:r>
    <w:r w:rsidR="001E3D0D" w:rsidRPr="00503AEB">
      <w:rPr>
        <w:rFonts w:ascii="Arial Unicode MS" w:hAnsi="Arial Unicode MS" w:hint="eastAsia"/>
        <w:sz w:val="18"/>
      </w:rPr>
      <w:t>S-link</w:t>
    </w:r>
    <w:r w:rsidR="001E3D0D" w:rsidRPr="00503AEB">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8F33" w14:textId="77777777" w:rsidR="00A2435E" w:rsidRDefault="00A2435E">
      <w:r>
        <w:separator/>
      </w:r>
    </w:p>
  </w:footnote>
  <w:footnote w:type="continuationSeparator" w:id="0">
    <w:p w14:paraId="51DD3D5B" w14:textId="77777777" w:rsidR="00A2435E" w:rsidRDefault="00A2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6096"/>
    <w:rsid w:val="00041F63"/>
    <w:rsid w:val="0007153A"/>
    <w:rsid w:val="0007318D"/>
    <w:rsid w:val="000C1DAC"/>
    <w:rsid w:val="001061EA"/>
    <w:rsid w:val="0012255A"/>
    <w:rsid w:val="00171887"/>
    <w:rsid w:val="00173A16"/>
    <w:rsid w:val="001A49BA"/>
    <w:rsid w:val="001B55F5"/>
    <w:rsid w:val="001E3D0D"/>
    <w:rsid w:val="001E4EAE"/>
    <w:rsid w:val="0020768E"/>
    <w:rsid w:val="00260074"/>
    <w:rsid w:val="002A613D"/>
    <w:rsid w:val="002B4B9C"/>
    <w:rsid w:val="002C1470"/>
    <w:rsid w:val="002E3B23"/>
    <w:rsid w:val="002F5997"/>
    <w:rsid w:val="003014E7"/>
    <w:rsid w:val="003222AE"/>
    <w:rsid w:val="00347E94"/>
    <w:rsid w:val="003554B3"/>
    <w:rsid w:val="003555EC"/>
    <w:rsid w:val="00360C9D"/>
    <w:rsid w:val="003A32A8"/>
    <w:rsid w:val="003B13F3"/>
    <w:rsid w:val="003F4FD8"/>
    <w:rsid w:val="004223EA"/>
    <w:rsid w:val="00431EEC"/>
    <w:rsid w:val="00485671"/>
    <w:rsid w:val="004A0CC8"/>
    <w:rsid w:val="004B3F34"/>
    <w:rsid w:val="004B52A7"/>
    <w:rsid w:val="004D2A76"/>
    <w:rsid w:val="00503AEB"/>
    <w:rsid w:val="005360FE"/>
    <w:rsid w:val="00567A84"/>
    <w:rsid w:val="00570166"/>
    <w:rsid w:val="005A2744"/>
    <w:rsid w:val="005E7D28"/>
    <w:rsid w:val="006137F8"/>
    <w:rsid w:val="0063149B"/>
    <w:rsid w:val="00683312"/>
    <w:rsid w:val="006A2BCA"/>
    <w:rsid w:val="006B2AE3"/>
    <w:rsid w:val="006B468F"/>
    <w:rsid w:val="006E01BF"/>
    <w:rsid w:val="006F00F5"/>
    <w:rsid w:val="00707A19"/>
    <w:rsid w:val="0072377B"/>
    <w:rsid w:val="007262CD"/>
    <w:rsid w:val="007B5269"/>
    <w:rsid w:val="007C5BAB"/>
    <w:rsid w:val="007D28D7"/>
    <w:rsid w:val="007F2AE2"/>
    <w:rsid w:val="0083757D"/>
    <w:rsid w:val="00845988"/>
    <w:rsid w:val="00884959"/>
    <w:rsid w:val="008C0AAE"/>
    <w:rsid w:val="00953C9E"/>
    <w:rsid w:val="009758FD"/>
    <w:rsid w:val="00991F3F"/>
    <w:rsid w:val="00995A2A"/>
    <w:rsid w:val="009A544B"/>
    <w:rsid w:val="009D54F3"/>
    <w:rsid w:val="009E0895"/>
    <w:rsid w:val="009E6773"/>
    <w:rsid w:val="00A2435E"/>
    <w:rsid w:val="00A276FD"/>
    <w:rsid w:val="00A6011A"/>
    <w:rsid w:val="00A60466"/>
    <w:rsid w:val="00A71C27"/>
    <w:rsid w:val="00AD52B5"/>
    <w:rsid w:val="00AE7900"/>
    <w:rsid w:val="00AF02A8"/>
    <w:rsid w:val="00B27F2D"/>
    <w:rsid w:val="00B43611"/>
    <w:rsid w:val="00B61EA2"/>
    <w:rsid w:val="00BA360D"/>
    <w:rsid w:val="00BC70EF"/>
    <w:rsid w:val="00BF26BB"/>
    <w:rsid w:val="00C357DC"/>
    <w:rsid w:val="00C358A8"/>
    <w:rsid w:val="00C42B4D"/>
    <w:rsid w:val="00C50466"/>
    <w:rsid w:val="00C73974"/>
    <w:rsid w:val="00D027CD"/>
    <w:rsid w:val="00D046B8"/>
    <w:rsid w:val="00D36745"/>
    <w:rsid w:val="00D36C72"/>
    <w:rsid w:val="00D409E5"/>
    <w:rsid w:val="00D66E62"/>
    <w:rsid w:val="00E2550F"/>
    <w:rsid w:val="00E42799"/>
    <w:rsid w:val="00E54618"/>
    <w:rsid w:val="00E678EC"/>
    <w:rsid w:val="00EB52F5"/>
    <w:rsid w:val="00ED1187"/>
    <w:rsid w:val="00EE1570"/>
    <w:rsid w:val="00F3421C"/>
    <w:rsid w:val="00F4474F"/>
    <w:rsid w:val="00F70246"/>
    <w:rsid w:val="00F724B3"/>
    <w:rsid w:val="00F73000"/>
    <w:rsid w:val="00F73CAF"/>
    <w:rsid w:val="00F82645"/>
    <w:rsid w:val="00F90C91"/>
    <w:rsid w:val="00F95B90"/>
    <w:rsid w:val="00FB4009"/>
    <w:rsid w:val="00FB4191"/>
    <w:rsid w:val="00FC5363"/>
    <w:rsid w:val="00FE3136"/>
    <w:rsid w:val="00FE53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41C54C"/>
  <w15:docId w15:val="{1EAAF338-4855-4998-98DD-4E33175E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953C9E"/>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6137F8"/>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953C9E"/>
    <w:rPr>
      <w:rFonts w:ascii="Arial Unicode MS" w:hAnsi="Arial Unicode MS" w:cs="Arial Unicode MS"/>
      <w:bCs/>
      <w:color w:val="990000"/>
      <w:kern w:val="2"/>
      <w:szCs w:val="48"/>
    </w:rPr>
  </w:style>
  <w:style w:type="paragraph" w:styleId="a8">
    <w:name w:val="Document Map"/>
    <w:basedOn w:val="a"/>
    <w:link w:val="a9"/>
    <w:rsid w:val="007F2AE2"/>
    <w:rPr>
      <w:rFonts w:ascii="新細明體" w:hAnsi="新細明體"/>
      <w:szCs w:val="18"/>
    </w:rPr>
  </w:style>
  <w:style w:type="character" w:customStyle="1" w:styleId="a9">
    <w:name w:val="文件引導模式 字元"/>
    <w:link w:val="a8"/>
    <w:rsid w:val="007F2AE2"/>
    <w:rPr>
      <w:rFonts w:ascii="新細明體" w:hAnsi="新細明體"/>
      <w:kern w:val="2"/>
      <w:szCs w:val="18"/>
    </w:rPr>
  </w:style>
  <w:style w:type="character" w:styleId="aa">
    <w:name w:val="Unresolved Mention"/>
    <w:uiPriority w:val="99"/>
    <w:semiHidden/>
    <w:unhideWhenUsed/>
    <w:rsid w:val="004B3F34"/>
    <w:rPr>
      <w:color w:val="605E5C"/>
      <w:shd w:val="clear" w:color="auto" w:fill="E1DFDD"/>
    </w:rPr>
  </w:style>
  <w:style w:type="character" w:customStyle="1" w:styleId="30">
    <w:name w:val="標題 3 字元"/>
    <w:link w:val="3"/>
    <w:rsid w:val="006137F8"/>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https://www.exam.gov.tw/" TargetMode="External"/><Relationship Id="rId26" Type="http://schemas.openxmlformats.org/officeDocument/2006/relationships/hyperlink" Target="../law/&#20844;&#21209;&#20154;&#21729;&#20445;&#38556;&#27861;.docx" TargetMode="External"/><Relationship Id="rId3" Type="http://schemas.openxmlformats.org/officeDocument/2006/relationships/settings" Target="settings.xml"/><Relationship Id="rId21" Type="http://schemas.openxmlformats.org/officeDocument/2006/relationships/hyperlink" Target="https://www.president.gov.tw/NSC/" TargetMode="External"/><Relationship Id="rId34"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https://www.judicial.gov.tw/" TargetMode="External"/><Relationship Id="rId25" Type="http://schemas.openxmlformats.org/officeDocument/2006/relationships/hyperlink" Target="../law/&#20844;&#21209;&#20154;&#21729;&#20219;&#29992;&#2786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y.gov.tw/" TargetMode="External"/><Relationship Id="rId20" Type="http://schemas.openxmlformats.org/officeDocument/2006/relationships/hyperlink" Target="https://www.president.gov.tw/"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20844;&#21209;&#20154;&#21729;&#20219;&#29992;&#2786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y.gov.tw/" TargetMode="External"/><Relationship Id="rId23" Type="http://schemas.openxmlformats.org/officeDocument/2006/relationships/hyperlink" Target="../diff/index.html" TargetMode="External"/><Relationship Id="rId28" Type="http://schemas.openxmlformats.org/officeDocument/2006/relationships/hyperlink" Target="../law3/&#34892;&#25919;&#38498;&#21450;&#25152;&#23660;&#21508;&#32026;&#27231;&#38364;&#31934;&#31777;&#20154;&#21729;&#20778;&#24800;&#36864;&#38626;&#36774;&#27861;.docx" TargetMode="External"/><Relationship Id="rId10" Type="http://schemas.openxmlformats.org/officeDocument/2006/relationships/hyperlink" Target="http://law.moj.gov.tw/LawClass/LawHistory.aspx?PCode=S0110038" TargetMode="External"/><Relationship Id="rId19" Type="http://schemas.openxmlformats.org/officeDocument/2006/relationships/hyperlink" Target="https://www.cy.gov.tw/"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0013;&#22830;&#25919;&#24220;&#27231;&#38364;&#32317;&#21729;&#38989;&#27861;.htm" TargetMode="External"/><Relationship Id="rId22" Type="http://schemas.openxmlformats.org/officeDocument/2006/relationships/hyperlink" Target="../diff/index.html" TargetMode="External"/><Relationship Id="rId27" Type="http://schemas.openxmlformats.org/officeDocument/2006/relationships/hyperlink" Target="../law3/&#21496;&#27861;&#38498;&#21450;&#25152;&#23660;&#27231;&#38364;&#21729;&#38989;&#31649;&#29702;&#36774;&#27861;.docx" TargetMode="External"/><Relationship Id="rId30" Type="http://schemas.openxmlformats.org/officeDocument/2006/relationships/hyperlink" Target="https://www.6laws.net/comment.htm" TargetMode="Externa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8192049</vt:i4>
      </vt:variant>
      <vt:variant>
        <vt:i4>51</vt:i4>
      </vt:variant>
      <vt:variant>
        <vt:i4>0</vt:i4>
      </vt:variant>
      <vt:variant>
        <vt:i4>5</vt:i4>
      </vt:variant>
      <vt:variant>
        <vt:lpwstr>http://law.moj.gov.tw/</vt:lpwstr>
      </vt:variant>
      <vt:variant>
        <vt:lpwstr/>
      </vt:variant>
      <vt:variant>
        <vt:i4>6225996</vt:i4>
      </vt:variant>
      <vt:variant>
        <vt:i4>48</vt:i4>
      </vt:variant>
      <vt:variant>
        <vt:i4>0</vt:i4>
      </vt:variant>
      <vt:variant>
        <vt:i4>5</vt:i4>
      </vt:variant>
      <vt:variant>
        <vt:lpwstr>http://www.ly.gov.tw/</vt:lpwstr>
      </vt:variant>
      <vt:variant>
        <vt:lpwstr/>
      </vt:variant>
      <vt:variant>
        <vt:i4>786499</vt:i4>
      </vt:variant>
      <vt:variant>
        <vt:i4>45</vt:i4>
      </vt:variant>
      <vt:variant>
        <vt:i4>0</vt:i4>
      </vt:variant>
      <vt:variant>
        <vt:i4>5</vt:i4>
      </vt:variant>
      <vt:variant>
        <vt:lpwstr>http://www.president.gov.tw/</vt:lpwstr>
      </vt:variant>
      <vt:variant>
        <vt:lpwstr/>
      </vt:variant>
      <vt:variant>
        <vt:i4>7274612</vt:i4>
      </vt:variant>
      <vt:variant>
        <vt:i4>41</vt:i4>
      </vt:variant>
      <vt:variant>
        <vt:i4>0</vt:i4>
      </vt:variant>
      <vt:variant>
        <vt:i4>5</vt:i4>
      </vt:variant>
      <vt:variant>
        <vt:lpwstr/>
      </vt:variant>
      <vt:variant>
        <vt:lpwstr>top</vt:lpwstr>
      </vt:variant>
      <vt:variant>
        <vt:i4>7274612</vt:i4>
      </vt:variant>
      <vt:variant>
        <vt:i4>39</vt:i4>
      </vt:variant>
      <vt:variant>
        <vt:i4>0</vt:i4>
      </vt:variant>
      <vt:variant>
        <vt:i4>5</vt:i4>
      </vt:variant>
      <vt:variant>
        <vt:lpwstr/>
      </vt:variant>
      <vt:variant>
        <vt:lpwstr>top</vt:lpwstr>
      </vt:variant>
      <vt:variant>
        <vt:i4>810892975</vt:i4>
      </vt:variant>
      <vt:variant>
        <vt:i4>36</vt:i4>
      </vt:variant>
      <vt:variant>
        <vt:i4>0</vt:i4>
      </vt:variant>
      <vt:variant>
        <vt:i4>5</vt:i4>
      </vt:variant>
      <vt:variant>
        <vt:lpwstr>../law3/行政院及所屬各級機關精簡人員優惠退離辦法.doc</vt:lpwstr>
      </vt:variant>
      <vt:variant>
        <vt:lpwstr/>
      </vt:variant>
      <vt:variant>
        <vt:i4>1982623089</vt:i4>
      </vt:variant>
      <vt:variant>
        <vt:i4>33</vt:i4>
      </vt:variant>
      <vt:variant>
        <vt:i4>0</vt:i4>
      </vt:variant>
      <vt:variant>
        <vt:i4>5</vt:i4>
      </vt:variant>
      <vt:variant>
        <vt:lpwstr>../law3/司法院及所屬機關員額管理辦法.doc</vt:lpwstr>
      </vt:variant>
      <vt:variant>
        <vt:lpwstr/>
      </vt:variant>
      <vt:variant>
        <vt:i4>3276897</vt:i4>
      </vt:variant>
      <vt:variant>
        <vt:i4>30</vt:i4>
      </vt:variant>
      <vt:variant>
        <vt:i4>0</vt:i4>
      </vt:variant>
      <vt:variant>
        <vt:i4>5</vt:i4>
      </vt:variant>
      <vt:variant>
        <vt:lpwstr/>
      </vt:variant>
      <vt:variant>
        <vt:lpwstr>a2</vt:lpwstr>
      </vt:variant>
      <vt:variant>
        <vt:i4>-1864024902</vt:i4>
      </vt:variant>
      <vt:variant>
        <vt:i4>27</vt:i4>
      </vt:variant>
      <vt:variant>
        <vt:i4>0</vt:i4>
      </vt:variant>
      <vt:variant>
        <vt:i4>5</vt:i4>
      </vt:variant>
      <vt:variant>
        <vt:lpwstr>公務人員保障法.doc</vt:lpwstr>
      </vt:variant>
      <vt:variant>
        <vt:lpwstr/>
      </vt:variant>
      <vt:variant>
        <vt:i4>1934704028</vt:i4>
      </vt:variant>
      <vt:variant>
        <vt:i4>24</vt:i4>
      </vt:variant>
      <vt:variant>
        <vt:i4>0</vt:i4>
      </vt:variant>
      <vt:variant>
        <vt:i4>5</vt:i4>
      </vt:variant>
      <vt:variant>
        <vt:lpwstr>公務人員任用法.doc</vt:lpwstr>
      </vt:variant>
      <vt:variant>
        <vt:lpwstr/>
      </vt:variant>
      <vt:variant>
        <vt:i4>1936145917</vt:i4>
      </vt:variant>
      <vt:variant>
        <vt:i4>21</vt:i4>
      </vt:variant>
      <vt:variant>
        <vt:i4>0</vt:i4>
      </vt:variant>
      <vt:variant>
        <vt:i4>5</vt:i4>
      </vt:variant>
      <vt:variant>
        <vt:lpwstr>公務人員任用法.doc</vt:lpwstr>
      </vt:variant>
      <vt:variant>
        <vt:lpwstr>a6</vt:lpwstr>
      </vt:variant>
      <vt:variant>
        <vt:i4>3276897</vt:i4>
      </vt:variant>
      <vt:variant>
        <vt:i4>18</vt:i4>
      </vt:variant>
      <vt:variant>
        <vt:i4>0</vt:i4>
      </vt:variant>
      <vt:variant>
        <vt:i4>5</vt:i4>
      </vt:variant>
      <vt:variant>
        <vt:lpwstr/>
      </vt:variant>
      <vt:variant>
        <vt:lpwstr>a2</vt:lpwstr>
      </vt:variant>
      <vt:variant>
        <vt:i4>-1442404504</vt:i4>
      </vt:variant>
      <vt:variant>
        <vt:i4>15</vt:i4>
      </vt:variant>
      <vt:variant>
        <vt:i4>0</vt:i4>
      </vt:variant>
      <vt:variant>
        <vt:i4>5</vt:i4>
      </vt:variant>
      <vt:variant>
        <vt:lpwstr>http://www.6law.idv.tw/6law/law/中央政府機關總員額法.htm</vt:lpwstr>
      </vt:variant>
      <vt:variant>
        <vt:lpwstr/>
      </vt:variant>
      <vt:variant>
        <vt:i4>1287450101</vt:i4>
      </vt:variant>
      <vt:variant>
        <vt:i4>12</vt:i4>
      </vt:variant>
      <vt:variant>
        <vt:i4>0</vt:i4>
      </vt:variant>
      <vt:variant>
        <vt:i4>5</vt:i4>
      </vt:variant>
      <vt:variant>
        <vt:lpwstr>../S-link電子六法總索引.doc</vt:lpwstr>
      </vt:variant>
      <vt:variant>
        <vt:lpwstr>中央政府機關總員額法</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7209013</vt:i4>
      </vt:variant>
      <vt:variant>
        <vt:i4>3</vt:i4>
      </vt:variant>
      <vt:variant>
        <vt:i4>0</vt:i4>
      </vt:variant>
      <vt:variant>
        <vt:i4>5</vt:i4>
      </vt:variant>
      <vt:variant>
        <vt:lpwstr>http://law.moj.gov.tw/LawClass/LawHistoryIf.aspx?PCode=S0110038</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中央政府機關總員額法</dc:title>
  <dc:subject/>
  <dc:creator>S-link 電子六法-黃婉玲</dc:creator>
  <cp:keywords/>
  <cp:lastModifiedBy>黃婉玲 S-link電子六法</cp:lastModifiedBy>
  <cp:revision>17</cp:revision>
  <dcterms:created xsi:type="dcterms:W3CDTF">2014-11-27T09:04:00Z</dcterms:created>
  <dcterms:modified xsi:type="dcterms:W3CDTF">2021-11-20T12:32:00Z</dcterms:modified>
</cp:coreProperties>
</file>