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99B8" w14:textId="0F768FA0" w:rsidR="00AB02D1" w:rsidRPr="00940804" w:rsidRDefault="00CB4DF9" w:rsidP="005D7873">
      <w:pPr>
        <w:adjustRightInd w:val="0"/>
        <w:snapToGrid w:val="0"/>
        <w:ind w:rightChars="8" w:right="16"/>
        <w:jc w:val="right"/>
        <w:rPr>
          <w:rFonts w:ascii="Arial Unicode MS" w:hAnsi="Arial Unicode MS"/>
        </w:rPr>
      </w:pPr>
      <w:r w:rsidRPr="00940804">
        <w:rPr>
          <w:rFonts w:ascii="Arial Unicode MS" w:hAnsi="Arial Unicode MS"/>
          <w:noProof/>
          <w:color w:val="5F5F5F"/>
          <w:sz w:val="18"/>
          <w:szCs w:val="20"/>
          <w:lang w:val="zh-TW"/>
        </w:rPr>
        <w:drawing>
          <wp:inline distT="0" distB="0" distL="0" distR="0" wp14:anchorId="7BF66C19" wp14:editId="379DEAE0">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58400581" w14:textId="7E250A91" w:rsidR="00AB02D1" w:rsidRPr="00940804" w:rsidRDefault="00AB02D1" w:rsidP="005D7873">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940804">
        <w:rPr>
          <w:rFonts w:ascii="Arial Unicode MS" w:hAnsi="Arial Unicode MS" w:hint="eastAsia"/>
          <w:color w:val="5F5F5F"/>
          <w:sz w:val="18"/>
          <w:szCs w:val="20"/>
          <w:lang w:val="zh-TW"/>
        </w:rPr>
        <w:t>【</w:t>
      </w:r>
      <w:hyperlink r:id="rId9" w:tgtFrame="_blank" w:history="1">
        <w:r w:rsidRPr="00940804">
          <w:rPr>
            <w:rStyle w:val="a3"/>
            <w:rFonts w:ascii="Arial Unicode MS" w:hAnsi="Arial Unicode MS"/>
            <w:sz w:val="18"/>
            <w:szCs w:val="20"/>
          </w:rPr>
          <w:t>更新</w:t>
        </w:r>
      </w:hyperlink>
      <w:r w:rsidRPr="00940804">
        <w:rPr>
          <w:rFonts w:ascii="Arial Unicode MS" w:hAnsi="Arial Unicode MS" w:hint="eastAsia"/>
          <w:color w:val="7F7F7F"/>
          <w:sz w:val="18"/>
          <w:szCs w:val="20"/>
          <w:lang w:val="zh-TW"/>
        </w:rPr>
        <w:t>】</w:t>
      </w:r>
      <w:r w:rsidR="00940804" w:rsidRPr="00AD2D2A">
        <w:rPr>
          <w:rFonts w:ascii="Segoe UI Emoji" w:eastAsia="標楷體" w:hAnsi="Segoe UI Emoji" w:cs="Segoe UI Emoji"/>
          <w:kern w:val="0"/>
          <w:sz w:val="18"/>
        </w:rPr>
        <w:t>⏰</w:t>
      </w:r>
      <w:r w:rsidR="00940804">
        <w:rPr>
          <w:rFonts w:ascii="Arial Unicode MS" w:hAnsi="Arial Unicode MS"/>
          <w:color w:val="5F5F5F"/>
          <w:sz w:val="18"/>
          <w:szCs w:val="20"/>
        </w:rPr>
        <w:t>2021/3/28</w:t>
      </w:r>
      <w:r w:rsidRPr="00940804">
        <w:rPr>
          <w:rFonts w:ascii="Arial Unicode MS" w:hAnsi="Arial Unicode MS" w:hint="eastAsia"/>
          <w:color w:val="7F7F7F"/>
          <w:sz w:val="18"/>
          <w:szCs w:val="20"/>
          <w:lang w:val="zh-TW"/>
        </w:rPr>
        <w:t>【</w:t>
      </w:r>
      <w:hyperlink r:id="rId10" w:history="1">
        <w:r w:rsidRPr="00940804">
          <w:rPr>
            <w:rStyle w:val="a3"/>
            <w:rFonts w:ascii="Arial Unicode MS" w:hAnsi="Arial Unicode MS" w:hint="eastAsia"/>
            <w:color w:val="5F5F5F"/>
            <w:sz w:val="18"/>
            <w:szCs w:val="20"/>
            <w:u w:val="none"/>
          </w:rPr>
          <w:t>編輯著作權者</w:t>
        </w:r>
      </w:hyperlink>
      <w:r w:rsidRPr="00940804">
        <w:rPr>
          <w:rFonts w:ascii="Arial Unicode MS" w:hAnsi="Arial Unicode MS" w:hint="eastAsia"/>
          <w:color w:val="7F7F7F"/>
          <w:sz w:val="18"/>
          <w:szCs w:val="20"/>
          <w:lang w:val="zh-TW"/>
        </w:rPr>
        <w:t>】</w:t>
      </w:r>
      <w:hyperlink r:id="rId11" w:tgtFrame="_blank" w:history="1">
        <w:r w:rsidRPr="00940804">
          <w:rPr>
            <w:rStyle w:val="a3"/>
            <w:rFonts w:ascii="Arial Unicode MS" w:hAnsi="Arial Unicode MS"/>
            <w:sz w:val="18"/>
            <w:szCs w:val="20"/>
          </w:rPr>
          <w:t>黃婉玲</w:t>
        </w:r>
      </w:hyperlink>
    </w:p>
    <w:p w14:paraId="2B2001A7" w14:textId="217559EB" w:rsidR="00AB02D1" w:rsidRPr="00940804" w:rsidRDefault="00172209" w:rsidP="00AB02D1">
      <w:pPr>
        <w:adjustRightInd w:val="0"/>
        <w:snapToGrid w:val="0"/>
        <w:jc w:val="right"/>
        <w:rPr>
          <w:rFonts w:ascii="Arial Unicode MS" w:hAnsi="Arial Unicode MS"/>
          <w:color w:val="808000"/>
          <w:sz w:val="18"/>
          <w:szCs w:val="20"/>
        </w:rPr>
      </w:pPr>
      <w:r w:rsidRPr="00940804">
        <w:rPr>
          <w:rFonts w:ascii="Arial Unicode MS" w:hAnsi="Arial Unicode MS" w:hint="eastAsia"/>
          <w:color w:val="808000"/>
          <w:sz w:val="18"/>
          <w:szCs w:val="20"/>
        </w:rPr>
        <w:t>（建議使用工具列</w:t>
      </w:r>
      <w:r w:rsidRPr="00940804">
        <w:rPr>
          <w:rFonts w:ascii="Arial Unicode MS" w:hAnsi="Arial Unicode MS" w:hint="eastAsia"/>
          <w:color w:val="808000"/>
          <w:sz w:val="18"/>
          <w:szCs w:val="20"/>
        </w:rPr>
        <w:t>--</w:t>
      </w:r>
      <w:r w:rsidR="003235C1" w:rsidRPr="00940804">
        <w:rPr>
          <w:rFonts w:ascii="Arial Unicode MS" w:hAnsi="Arial Unicode MS" w:hint="eastAsia"/>
          <w:color w:val="808000"/>
          <w:sz w:val="18"/>
          <w:szCs w:val="20"/>
        </w:rPr>
        <w:t>〉</w:t>
      </w:r>
      <w:r w:rsidRPr="00940804">
        <w:rPr>
          <w:rFonts w:ascii="Arial Unicode MS" w:hAnsi="Arial Unicode MS" w:hint="eastAsia"/>
          <w:color w:val="808000"/>
          <w:sz w:val="18"/>
          <w:szCs w:val="20"/>
        </w:rPr>
        <w:t>檢視</w:t>
      </w:r>
      <w:r w:rsidRPr="00940804">
        <w:rPr>
          <w:rFonts w:ascii="Arial Unicode MS" w:hAnsi="Arial Unicode MS" w:hint="eastAsia"/>
          <w:color w:val="808000"/>
          <w:sz w:val="18"/>
          <w:szCs w:val="20"/>
        </w:rPr>
        <w:t>--</w:t>
      </w:r>
      <w:r w:rsidR="003235C1" w:rsidRPr="00940804">
        <w:rPr>
          <w:rFonts w:ascii="Arial Unicode MS" w:hAnsi="Arial Unicode MS" w:hint="eastAsia"/>
          <w:color w:val="808000"/>
          <w:sz w:val="18"/>
          <w:szCs w:val="20"/>
        </w:rPr>
        <w:t>〉</w:t>
      </w:r>
      <w:r w:rsidRPr="00940804">
        <w:rPr>
          <w:rFonts w:ascii="Arial Unicode MS" w:hAnsi="Arial Unicode MS" w:hint="eastAsia"/>
          <w:color w:val="808000"/>
          <w:sz w:val="18"/>
          <w:szCs w:val="20"/>
        </w:rPr>
        <w:t>文件引導模式</w:t>
      </w:r>
      <w:r w:rsidRPr="00940804">
        <w:rPr>
          <w:rFonts w:ascii="Arial Unicode MS" w:hAnsi="Arial Unicode MS" w:hint="eastAsia"/>
          <w:color w:val="808000"/>
          <w:sz w:val="18"/>
          <w:szCs w:val="20"/>
        </w:rPr>
        <w:t>/</w:t>
      </w:r>
      <w:hyperlink r:id="rId12" w:history="1">
        <w:r w:rsidRPr="00940804">
          <w:rPr>
            <w:rStyle w:val="a3"/>
            <w:rFonts w:ascii="Arial Unicode MS" w:hAnsi="Arial Unicode MS" w:hint="eastAsia"/>
            <w:sz w:val="18"/>
            <w:szCs w:val="20"/>
            <w:u w:val="none"/>
          </w:rPr>
          <w:t>功能窗格</w:t>
        </w:r>
      </w:hyperlink>
      <w:r w:rsidRPr="00940804">
        <w:rPr>
          <w:rFonts w:ascii="Arial Unicode MS" w:hAnsi="Arial Unicode MS" w:hint="eastAsia"/>
          <w:color w:val="808000"/>
          <w:sz w:val="18"/>
          <w:szCs w:val="20"/>
        </w:rPr>
        <w:t>）</w:t>
      </w:r>
    </w:p>
    <w:p w14:paraId="05EC2AB4" w14:textId="3E1611B6" w:rsidR="00201E46" w:rsidRPr="00940804" w:rsidRDefault="00B04E05" w:rsidP="00D44AB2">
      <w:pPr>
        <w:jc w:val="right"/>
        <w:rPr>
          <w:rFonts w:ascii="Arial Unicode MS" w:hAnsi="Arial Unicode MS"/>
          <w:b/>
          <w:color w:val="5F5F5F"/>
          <w:sz w:val="18"/>
        </w:rPr>
      </w:pPr>
      <w:r w:rsidRPr="00940804">
        <w:rPr>
          <w:rFonts w:ascii="Arial Unicode MS" w:hAnsi="Arial Unicode MS" w:hint="eastAsia"/>
          <w:bCs/>
          <w:color w:val="FFFFFF" w:themeColor="background1"/>
          <w:sz w:val="18"/>
        </w:rPr>
        <w:t>‧</w:t>
      </w:r>
      <w:hyperlink r:id="rId13" w:history="1">
        <w:r w:rsidRPr="00940804">
          <w:rPr>
            <w:rFonts w:ascii="Arial Unicode MS" w:hAnsi="Arial Unicode MS" w:hint="eastAsia"/>
            <w:color w:val="808000"/>
            <w:sz w:val="18"/>
            <w:szCs w:val="20"/>
            <w:u w:val="single"/>
          </w:rPr>
          <w:t>S-link</w:t>
        </w:r>
        <w:r w:rsidRPr="00940804">
          <w:rPr>
            <w:rFonts w:ascii="Arial Unicode MS" w:hAnsi="Arial Unicode MS" w:hint="eastAsia"/>
            <w:color w:val="808000"/>
            <w:sz w:val="18"/>
            <w:szCs w:val="20"/>
            <w:u w:val="single"/>
          </w:rPr>
          <w:t>總索引</w:t>
        </w:r>
      </w:hyperlink>
      <w:r w:rsidR="003235C1" w:rsidRPr="00940804">
        <w:rPr>
          <w:rFonts w:ascii="Arial Unicode MS" w:hAnsi="Arial Unicode MS" w:hint="eastAsia"/>
          <w:b/>
          <w:color w:val="808000"/>
          <w:sz w:val="18"/>
          <w:szCs w:val="20"/>
        </w:rPr>
        <w:t>〉〉</w:t>
      </w:r>
      <w:hyperlink r:id="rId14" w:anchor="中華人民共和國煤炭法" w:history="1">
        <w:r w:rsidR="00D44AB2" w:rsidRPr="00940804">
          <w:rPr>
            <w:rStyle w:val="a3"/>
            <w:rFonts w:ascii="Arial Unicode MS" w:hAnsi="Arial Unicode MS" w:hint="eastAsia"/>
            <w:sz w:val="18"/>
          </w:rPr>
          <w:t>S-link</w:t>
        </w:r>
        <w:r w:rsidR="00D44AB2" w:rsidRPr="00940804">
          <w:rPr>
            <w:rStyle w:val="a3"/>
            <w:rFonts w:ascii="Arial Unicode MS" w:hAnsi="Arial Unicode MS" w:hint="eastAsia"/>
            <w:sz w:val="18"/>
          </w:rPr>
          <w:t>大陸法規索引</w:t>
        </w:r>
      </w:hyperlink>
      <w:r w:rsidR="003235C1" w:rsidRPr="00940804">
        <w:rPr>
          <w:rFonts w:ascii="Arial Unicode MS" w:hAnsi="Arial Unicode MS" w:hint="eastAsia"/>
          <w:b/>
          <w:color w:val="5F5F5F"/>
          <w:sz w:val="18"/>
        </w:rPr>
        <w:t>〉〉</w:t>
      </w:r>
      <w:hyperlink r:id="rId15" w:tgtFrame="_blank" w:history="1">
        <w:r w:rsidR="00D44AB2" w:rsidRPr="00940804">
          <w:rPr>
            <w:rStyle w:val="a3"/>
            <w:rFonts w:ascii="Arial Unicode MS" w:hAnsi="Arial Unicode MS" w:hint="eastAsia"/>
            <w:sz w:val="18"/>
          </w:rPr>
          <w:t>線上網頁版</w:t>
        </w:r>
      </w:hyperlink>
      <w:r w:rsidR="003235C1" w:rsidRPr="00940804">
        <w:rPr>
          <w:rFonts w:ascii="Arial Unicode MS" w:hAnsi="Arial Unicode MS" w:hint="eastAsia"/>
          <w:b/>
          <w:color w:val="5F5F5F"/>
          <w:sz w:val="18"/>
        </w:rPr>
        <w:t>〉〉</w:t>
      </w:r>
    </w:p>
    <w:p w14:paraId="08A4A544" w14:textId="77777777" w:rsidR="00731067" w:rsidRPr="00940804" w:rsidRDefault="00731067" w:rsidP="00731067">
      <w:pPr>
        <w:jc w:val="right"/>
        <w:rPr>
          <w:rFonts w:ascii="Arial Unicode MS" w:hAnsi="Arial Unicode MS" w:hint="eastAsia"/>
          <w:color w:val="000000"/>
          <w:u w:val="single"/>
        </w:rPr>
      </w:pPr>
    </w:p>
    <w:p w14:paraId="2F64C7B1" w14:textId="77777777" w:rsidR="00731067" w:rsidRPr="00940804" w:rsidRDefault="00731067" w:rsidP="00731067">
      <w:pPr>
        <w:tabs>
          <w:tab w:val="num" w:pos="960"/>
        </w:tabs>
        <w:adjustRightInd w:val="0"/>
        <w:snapToGrid w:val="0"/>
        <w:spacing w:afterLines="50" w:after="180"/>
        <w:ind w:left="198" w:hanging="198"/>
        <w:jc w:val="both"/>
        <w:rPr>
          <w:rFonts w:ascii="Arial Unicode MS" w:hAnsi="Arial Unicode MS" w:hint="eastAsia"/>
          <w:b/>
          <w:bCs/>
          <w:color w:val="993300"/>
          <w:szCs w:val="20"/>
        </w:rPr>
      </w:pPr>
      <w:r w:rsidRPr="00940804">
        <w:rPr>
          <w:rFonts w:ascii="Arial Unicode MS" w:hAnsi="Arial Unicode MS" w:hint="eastAsia"/>
          <w:b/>
          <w:bCs/>
          <w:color w:val="990000"/>
          <w:szCs w:val="20"/>
        </w:rPr>
        <w:t>【法律法規】</w:t>
      </w:r>
      <w:r w:rsidRPr="00940804">
        <w:rPr>
          <w:rFonts w:ascii="標楷體" w:eastAsia="標楷體" w:hAnsi="標楷體" w:hint="eastAsia"/>
          <w:bCs/>
          <w:color w:val="000000"/>
          <w:sz w:val="32"/>
          <w:szCs w:val="22"/>
          <w14:shadow w14:blurRad="50800" w14:dist="38100" w14:dir="2700000" w14:sx="100000" w14:sy="100000" w14:kx="0" w14:ky="0" w14:algn="tl">
            <w14:srgbClr w14:val="000000">
              <w14:alpha w14:val="60000"/>
            </w14:srgbClr>
          </w14:shadow>
        </w:rPr>
        <w:t>中華人民共和國煤炭法</w:t>
      </w:r>
    </w:p>
    <w:p w14:paraId="484DAEA9" w14:textId="77777777" w:rsidR="00731067" w:rsidRPr="00940804" w:rsidRDefault="00731067" w:rsidP="00731067">
      <w:pPr>
        <w:tabs>
          <w:tab w:val="num" w:pos="960"/>
        </w:tabs>
        <w:ind w:left="200" w:hangingChars="100" w:hanging="200"/>
        <w:rPr>
          <w:rFonts w:ascii="Arial Unicode MS" w:hAnsi="Arial Unicode MS" w:hint="eastAsia"/>
          <w:color w:val="333333"/>
        </w:rPr>
      </w:pPr>
      <w:r w:rsidRPr="00940804">
        <w:rPr>
          <w:rFonts w:ascii="Arial Unicode MS" w:hAnsi="Arial Unicode MS" w:hint="eastAsia"/>
          <w:b/>
          <w:color w:val="990000"/>
        </w:rPr>
        <w:t>【發布單位】</w:t>
      </w:r>
      <w:r w:rsidRPr="00940804">
        <w:rPr>
          <w:rFonts w:ascii="Arial Unicode MS" w:hAnsi="Arial Unicode MS" w:hint="eastAsia"/>
          <w:sz w:val="18"/>
          <w:szCs w:val="20"/>
        </w:rPr>
        <w:t>全國人民代表大會常務委員會</w:t>
      </w:r>
    </w:p>
    <w:p w14:paraId="67326FAB" w14:textId="77777777" w:rsidR="00731067" w:rsidRPr="00940804" w:rsidRDefault="00731067" w:rsidP="00731067">
      <w:pPr>
        <w:tabs>
          <w:tab w:val="num" w:pos="960"/>
        </w:tabs>
        <w:rPr>
          <w:rFonts w:ascii="Arial Unicode MS" w:hAnsi="Arial Unicode MS" w:hint="eastAsia"/>
          <w:bCs/>
          <w:color w:val="333333"/>
          <w:szCs w:val="20"/>
        </w:rPr>
      </w:pPr>
      <w:r w:rsidRPr="00940804">
        <w:rPr>
          <w:rFonts w:ascii="Arial Unicode MS" w:hAnsi="Arial Unicode MS" w:hint="eastAsia"/>
          <w:b/>
          <w:color w:val="990000"/>
          <w:szCs w:val="20"/>
        </w:rPr>
        <w:t>【</w:t>
      </w:r>
      <w:r w:rsidRPr="00940804">
        <w:rPr>
          <w:rFonts w:ascii="Arial Unicode MS" w:hAnsi="Arial Unicode MS" w:hint="eastAsia"/>
          <w:b/>
          <w:bCs/>
          <w:color w:val="990000"/>
        </w:rPr>
        <w:t>發布</w:t>
      </w:r>
      <w:r w:rsidRPr="00940804">
        <w:rPr>
          <w:rFonts w:ascii="Arial Unicode MS" w:hAnsi="Arial Unicode MS" w:hint="eastAsia"/>
          <w:b/>
          <w:color w:val="990000"/>
          <w:szCs w:val="20"/>
        </w:rPr>
        <w:t>/</w:t>
      </w:r>
      <w:r w:rsidRPr="00940804">
        <w:rPr>
          <w:rFonts w:ascii="Arial Unicode MS" w:hAnsi="Arial Unicode MS" w:hint="eastAsia"/>
          <w:b/>
          <w:color w:val="990000"/>
          <w:szCs w:val="20"/>
        </w:rPr>
        <w:t>修正】</w:t>
      </w:r>
      <w:r w:rsidRPr="00940804">
        <w:rPr>
          <w:rFonts w:ascii="Arial Unicode MS" w:hAnsi="Arial Unicode MS" w:hint="eastAsia"/>
          <w:bCs/>
          <w:szCs w:val="20"/>
        </w:rPr>
        <w:t>2016</w:t>
      </w:r>
      <w:r w:rsidRPr="00940804">
        <w:rPr>
          <w:rFonts w:ascii="Arial Unicode MS" w:hAnsi="Arial Unicode MS" w:hint="eastAsia"/>
          <w:bCs/>
          <w:szCs w:val="20"/>
        </w:rPr>
        <w:t>年</w:t>
      </w:r>
      <w:r w:rsidRPr="00940804">
        <w:rPr>
          <w:rFonts w:ascii="Arial Unicode MS" w:hAnsi="Arial Unicode MS" w:hint="eastAsia"/>
          <w:bCs/>
          <w:szCs w:val="20"/>
        </w:rPr>
        <w:t>11</w:t>
      </w:r>
      <w:r w:rsidRPr="00940804">
        <w:rPr>
          <w:rFonts w:ascii="Arial Unicode MS" w:hAnsi="Arial Unicode MS" w:hint="eastAsia"/>
          <w:bCs/>
          <w:szCs w:val="20"/>
        </w:rPr>
        <w:t>月</w:t>
      </w:r>
      <w:r w:rsidRPr="00940804">
        <w:rPr>
          <w:rFonts w:ascii="Arial Unicode MS" w:hAnsi="Arial Unicode MS" w:hint="eastAsia"/>
          <w:bCs/>
          <w:szCs w:val="20"/>
        </w:rPr>
        <w:t>7</w:t>
      </w:r>
      <w:r w:rsidRPr="00940804">
        <w:rPr>
          <w:rFonts w:ascii="Arial Unicode MS" w:hAnsi="Arial Unicode MS" w:hint="eastAsia"/>
          <w:bCs/>
          <w:szCs w:val="20"/>
        </w:rPr>
        <w:t>日</w:t>
      </w:r>
    </w:p>
    <w:p w14:paraId="14F2F101" w14:textId="77777777" w:rsidR="00731067" w:rsidRPr="00940804" w:rsidRDefault="00731067" w:rsidP="00731067">
      <w:pPr>
        <w:ind w:left="1401" w:hangingChars="700" w:hanging="1401"/>
        <w:rPr>
          <w:rFonts w:ascii="Arial Unicode MS" w:hAnsi="Arial Unicode MS" w:hint="eastAsia"/>
          <w:szCs w:val="20"/>
        </w:rPr>
      </w:pPr>
      <w:r w:rsidRPr="00940804">
        <w:rPr>
          <w:rFonts w:ascii="Arial Unicode MS" w:hAnsi="Arial Unicode MS" w:hint="eastAsia"/>
          <w:b/>
          <w:color w:val="990000"/>
          <w:szCs w:val="20"/>
        </w:rPr>
        <w:t>【實施日期】</w:t>
      </w:r>
      <w:r w:rsidRPr="00940804">
        <w:rPr>
          <w:rFonts w:ascii="Arial Unicode MS" w:hAnsi="Arial Unicode MS" w:hint="eastAsia"/>
          <w:bCs/>
          <w:szCs w:val="20"/>
        </w:rPr>
        <w:t>2016</w:t>
      </w:r>
      <w:r w:rsidRPr="00940804">
        <w:rPr>
          <w:rFonts w:ascii="Arial Unicode MS" w:hAnsi="Arial Unicode MS" w:hint="eastAsia"/>
          <w:bCs/>
          <w:szCs w:val="20"/>
        </w:rPr>
        <w:t>年</w:t>
      </w:r>
      <w:r w:rsidRPr="00940804">
        <w:rPr>
          <w:rFonts w:ascii="Arial Unicode MS" w:hAnsi="Arial Unicode MS" w:hint="eastAsia"/>
          <w:bCs/>
          <w:szCs w:val="20"/>
        </w:rPr>
        <w:t>11</w:t>
      </w:r>
      <w:r w:rsidRPr="00940804">
        <w:rPr>
          <w:rFonts w:ascii="Arial Unicode MS" w:hAnsi="Arial Unicode MS" w:hint="eastAsia"/>
          <w:bCs/>
          <w:szCs w:val="20"/>
        </w:rPr>
        <w:t>月</w:t>
      </w:r>
      <w:r w:rsidRPr="00940804">
        <w:rPr>
          <w:rFonts w:ascii="Arial Unicode MS" w:hAnsi="Arial Unicode MS" w:hint="eastAsia"/>
          <w:bCs/>
          <w:szCs w:val="20"/>
        </w:rPr>
        <w:t>7</w:t>
      </w:r>
      <w:r w:rsidRPr="00940804">
        <w:rPr>
          <w:rFonts w:ascii="Arial Unicode MS" w:hAnsi="Arial Unicode MS" w:hint="eastAsia"/>
          <w:bCs/>
          <w:szCs w:val="20"/>
        </w:rPr>
        <w:t>日</w:t>
      </w:r>
    </w:p>
    <w:p w14:paraId="47146CD5" w14:textId="77777777" w:rsidR="00731067" w:rsidRPr="00940804" w:rsidRDefault="00731067" w:rsidP="00731067">
      <w:pPr>
        <w:ind w:left="1400" w:hangingChars="700" w:hanging="1400"/>
        <w:rPr>
          <w:rFonts w:ascii="Arial Unicode MS" w:hAnsi="Arial Unicode MS" w:hint="eastAsia"/>
          <w:color w:val="333333"/>
        </w:rPr>
      </w:pPr>
    </w:p>
    <w:p w14:paraId="75A00D6E" w14:textId="77777777" w:rsidR="00731067" w:rsidRPr="00940804" w:rsidRDefault="00731067" w:rsidP="00731067">
      <w:pPr>
        <w:pStyle w:val="1"/>
        <w:rPr>
          <w:rFonts w:hint="eastAsia"/>
          <w:color w:val="990000"/>
        </w:rPr>
      </w:pPr>
      <w:r w:rsidRPr="00940804">
        <w:rPr>
          <w:rFonts w:hint="eastAsia"/>
          <w:color w:val="990000"/>
        </w:rPr>
        <w:t>【法規沿革】</w:t>
      </w:r>
    </w:p>
    <w:p w14:paraId="18301DF0" w14:textId="77777777" w:rsidR="00731067" w:rsidRPr="00940804" w:rsidRDefault="00731067" w:rsidP="00731067">
      <w:pPr>
        <w:ind w:leftChars="59" w:left="118"/>
        <w:jc w:val="both"/>
        <w:rPr>
          <w:rFonts w:ascii="Arial Unicode MS" w:hAnsi="Arial Unicode MS" w:hint="eastAsia"/>
          <w:sz w:val="18"/>
        </w:rPr>
      </w:pPr>
      <w:r w:rsidRPr="00940804">
        <w:rPr>
          <w:rFonts w:ascii="Arial Unicode MS" w:hAnsi="Arial Unicode MS" w:hint="eastAsia"/>
          <w:bCs/>
          <w:sz w:val="18"/>
        </w:rPr>
        <w:t>．</w:t>
      </w:r>
      <w:r w:rsidRPr="00940804">
        <w:rPr>
          <w:rFonts w:ascii="Arial Unicode MS" w:hAnsi="Arial Unicode MS" w:hint="eastAsia"/>
          <w:sz w:val="18"/>
        </w:rPr>
        <w:t>1996</w:t>
      </w:r>
      <w:r w:rsidRPr="00940804">
        <w:rPr>
          <w:rFonts w:ascii="Arial Unicode MS" w:hAnsi="Arial Unicode MS" w:hint="eastAsia"/>
          <w:sz w:val="18"/>
        </w:rPr>
        <w:t>年</w:t>
      </w:r>
      <w:r w:rsidRPr="00940804">
        <w:rPr>
          <w:rFonts w:ascii="Arial Unicode MS" w:hAnsi="Arial Unicode MS" w:hint="eastAsia"/>
          <w:sz w:val="18"/>
        </w:rPr>
        <w:t>8</w:t>
      </w:r>
      <w:r w:rsidRPr="00940804">
        <w:rPr>
          <w:rFonts w:ascii="Arial Unicode MS" w:hAnsi="Arial Unicode MS" w:hint="eastAsia"/>
          <w:sz w:val="18"/>
        </w:rPr>
        <w:t>月</w:t>
      </w:r>
      <w:r w:rsidRPr="00940804">
        <w:rPr>
          <w:rFonts w:ascii="Arial Unicode MS" w:hAnsi="Arial Unicode MS" w:hint="eastAsia"/>
          <w:sz w:val="18"/>
        </w:rPr>
        <w:t>29</w:t>
      </w:r>
      <w:r w:rsidRPr="00940804">
        <w:rPr>
          <w:rFonts w:ascii="Arial Unicode MS" w:hAnsi="Arial Unicode MS" w:hint="eastAsia"/>
          <w:sz w:val="18"/>
        </w:rPr>
        <w:t>日第八屆全國人民代表大會常務委員會第二十一次會議通過</w:t>
      </w:r>
      <w:r w:rsidRPr="00940804">
        <w:rPr>
          <w:rFonts w:ascii="Arial Unicode MS" w:hAnsi="Arial Unicode MS" w:hint="eastAsia"/>
        </w:rPr>
        <w:t>；</w:t>
      </w:r>
      <w:r w:rsidRPr="00940804">
        <w:rPr>
          <w:rFonts w:ascii="Arial Unicode MS" w:hAnsi="Arial Unicode MS" w:hint="eastAsia"/>
          <w:sz w:val="18"/>
        </w:rPr>
        <w:t>1996</w:t>
      </w:r>
      <w:r w:rsidRPr="00940804">
        <w:rPr>
          <w:rFonts w:ascii="Arial Unicode MS" w:hAnsi="Arial Unicode MS" w:hint="eastAsia"/>
          <w:sz w:val="18"/>
        </w:rPr>
        <w:t>年</w:t>
      </w:r>
      <w:r w:rsidRPr="00940804">
        <w:rPr>
          <w:rFonts w:ascii="Arial Unicode MS" w:hAnsi="Arial Unicode MS" w:hint="eastAsia"/>
          <w:sz w:val="18"/>
        </w:rPr>
        <w:t>8</w:t>
      </w:r>
      <w:r w:rsidRPr="00940804">
        <w:rPr>
          <w:rFonts w:ascii="Arial Unicode MS" w:hAnsi="Arial Unicode MS" w:hint="eastAsia"/>
          <w:sz w:val="18"/>
        </w:rPr>
        <w:t>月</w:t>
      </w:r>
      <w:r w:rsidRPr="00940804">
        <w:rPr>
          <w:rFonts w:ascii="Arial Unicode MS" w:hAnsi="Arial Unicode MS" w:hint="eastAsia"/>
          <w:sz w:val="18"/>
        </w:rPr>
        <w:t>29</w:t>
      </w:r>
      <w:r w:rsidRPr="00940804">
        <w:rPr>
          <w:rFonts w:ascii="Arial Unicode MS" w:hAnsi="Arial Unicode MS" w:hint="eastAsia"/>
          <w:sz w:val="18"/>
        </w:rPr>
        <w:t>日中華人民共和國主席令第</w:t>
      </w:r>
      <w:r w:rsidRPr="00940804">
        <w:rPr>
          <w:rFonts w:ascii="Arial Unicode MS" w:hAnsi="Arial Unicode MS" w:hint="eastAsia"/>
          <w:sz w:val="18"/>
        </w:rPr>
        <w:t>75</w:t>
      </w:r>
      <w:r w:rsidRPr="00940804">
        <w:rPr>
          <w:rFonts w:ascii="Arial Unicode MS" w:hAnsi="Arial Unicode MS" w:hint="eastAsia"/>
          <w:sz w:val="18"/>
        </w:rPr>
        <w:t>號發布</w:t>
      </w:r>
      <w:r w:rsidRPr="00940804">
        <w:rPr>
          <w:rFonts w:ascii="Arial Unicode MS" w:hAnsi="Arial Unicode MS" w:hint="eastAsia"/>
        </w:rPr>
        <w:t>；</w:t>
      </w:r>
      <w:r w:rsidRPr="00940804">
        <w:rPr>
          <w:rFonts w:ascii="Arial Unicode MS" w:hAnsi="Arial Unicode MS" w:hint="eastAsia"/>
          <w:sz w:val="18"/>
        </w:rPr>
        <w:t>自</w:t>
      </w:r>
      <w:r w:rsidRPr="00940804">
        <w:rPr>
          <w:rFonts w:ascii="Arial Unicode MS" w:hAnsi="Arial Unicode MS" w:hint="eastAsia"/>
          <w:sz w:val="18"/>
        </w:rPr>
        <w:t>1996</w:t>
      </w:r>
      <w:r w:rsidRPr="00940804">
        <w:rPr>
          <w:rFonts w:ascii="Arial Unicode MS" w:hAnsi="Arial Unicode MS" w:hint="eastAsia"/>
          <w:sz w:val="18"/>
        </w:rPr>
        <w:t>年</w:t>
      </w:r>
      <w:r w:rsidRPr="00940804">
        <w:rPr>
          <w:rFonts w:ascii="Arial Unicode MS" w:hAnsi="Arial Unicode MS" w:hint="eastAsia"/>
          <w:sz w:val="18"/>
        </w:rPr>
        <w:t>12</w:t>
      </w:r>
      <w:r w:rsidRPr="00940804">
        <w:rPr>
          <w:rFonts w:ascii="Arial Unicode MS" w:hAnsi="Arial Unicode MS" w:hint="eastAsia"/>
          <w:sz w:val="18"/>
        </w:rPr>
        <w:t>月</w:t>
      </w:r>
      <w:r w:rsidRPr="00940804">
        <w:rPr>
          <w:rFonts w:ascii="Arial Unicode MS" w:hAnsi="Arial Unicode MS" w:hint="eastAsia"/>
          <w:sz w:val="18"/>
        </w:rPr>
        <w:t>1</w:t>
      </w:r>
      <w:r w:rsidRPr="00940804">
        <w:rPr>
          <w:rFonts w:ascii="Arial Unicode MS" w:hAnsi="Arial Unicode MS" w:hint="eastAsia"/>
          <w:sz w:val="18"/>
        </w:rPr>
        <w:t>日起施行</w:t>
      </w:r>
      <w:r w:rsidRPr="00940804">
        <w:rPr>
          <w:rFonts w:ascii="Arial Unicode MS" w:hAnsi="Arial Unicode MS" w:hint="eastAsia"/>
          <w:color w:val="FFFFFF" w:themeColor="background1"/>
          <w:sz w:val="18"/>
        </w:rPr>
        <w:t>*</w:t>
      </w:r>
    </w:p>
    <w:p w14:paraId="08F94619" w14:textId="77777777" w:rsidR="00731067" w:rsidRPr="00940804" w:rsidRDefault="00731067" w:rsidP="00731067">
      <w:pPr>
        <w:ind w:leftChars="59" w:left="118"/>
        <w:jc w:val="both"/>
        <w:rPr>
          <w:rFonts w:ascii="Arial Unicode MS" w:hAnsi="Arial Unicode MS" w:hint="eastAsia"/>
          <w:sz w:val="18"/>
        </w:rPr>
      </w:pPr>
      <w:r w:rsidRPr="00940804">
        <w:rPr>
          <w:rFonts w:ascii="Arial Unicode MS" w:hAnsi="Arial Unicode MS" w:hint="eastAsia"/>
          <w:bCs/>
          <w:sz w:val="18"/>
        </w:rPr>
        <w:t>．</w:t>
      </w:r>
      <w:r w:rsidRPr="00940804">
        <w:rPr>
          <w:rFonts w:ascii="Arial Unicode MS" w:hAnsi="Arial Unicode MS" w:hint="eastAsia"/>
          <w:sz w:val="18"/>
        </w:rPr>
        <w:t>2009</w:t>
      </w:r>
      <w:r w:rsidRPr="00940804">
        <w:rPr>
          <w:rFonts w:ascii="Arial Unicode MS" w:hAnsi="Arial Unicode MS" w:hint="eastAsia"/>
          <w:sz w:val="18"/>
        </w:rPr>
        <w:t>年</w:t>
      </w:r>
      <w:r w:rsidRPr="00940804">
        <w:rPr>
          <w:rFonts w:ascii="Arial Unicode MS" w:hAnsi="Arial Unicode MS" w:hint="eastAsia"/>
          <w:sz w:val="18"/>
        </w:rPr>
        <w:t>8</w:t>
      </w:r>
      <w:r w:rsidRPr="00940804">
        <w:rPr>
          <w:rFonts w:ascii="Arial Unicode MS" w:hAnsi="Arial Unicode MS" w:hint="eastAsia"/>
          <w:sz w:val="18"/>
        </w:rPr>
        <w:t>月</w:t>
      </w:r>
      <w:r w:rsidRPr="00940804">
        <w:rPr>
          <w:rFonts w:ascii="Arial Unicode MS" w:hAnsi="Arial Unicode MS" w:hint="eastAsia"/>
          <w:sz w:val="18"/>
        </w:rPr>
        <w:t>27</w:t>
      </w:r>
      <w:r w:rsidRPr="00940804">
        <w:rPr>
          <w:rFonts w:ascii="Arial Unicode MS" w:hAnsi="Arial Unicode MS" w:hint="eastAsia"/>
          <w:sz w:val="18"/>
        </w:rPr>
        <w:t>日第十一屆全國人民代表大會常務委員會第十次會議通過</w:t>
      </w:r>
      <w:r w:rsidRPr="00940804">
        <w:rPr>
          <w:rFonts w:ascii="Arial Unicode MS" w:hAnsi="Arial Unicode MS" w:hint="eastAsia"/>
        </w:rPr>
        <w:t>；</w:t>
      </w:r>
      <w:r w:rsidRPr="00940804">
        <w:rPr>
          <w:rFonts w:ascii="Arial Unicode MS" w:hAnsi="Arial Unicode MS" w:hint="eastAsia"/>
          <w:sz w:val="18"/>
        </w:rPr>
        <w:t>2009</w:t>
      </w:r>
      <w:r w:rsidRPr="00940804">
        <w:rPr>
          <w:rFonts w:ascii="Arial Unicode MS" w:hAnsi="Arial Unicode MS" w:hint="eastAsia"/>
          <w:sz w:val="18"/>
        </w:rPr>
        <w:t>年</w:t>
      </w:r>
      <w:r w:rsidRPr="00940804">
        <w:rPr>
          <w:rFonts w:ascii="Arial Unicode MS" w:hAnsi="Arial Unicode MS" w:hint="eastAsia"/>
          <w:sz w:val="18"/>
        </w:rPr>
        <w:t>8</w:t>
      </w:r>
      <w:r w:rsidRPr="00940804">
        <w:rPr>
          <w:rFonts w:ascii="Arial Unicode MS" w:hAnsi="Arial Unicode MS" w:hint="eastAsia"/>
          <w:sz w:val="18"/>
        </w:rPr>
        <w:t>月</w:t>
      </w:r>
      <w:r w:rsidRPr="00940804">
        <w:rPr>
          <w:rFonts w:ascii="Arial Unicode MS" w:hAnsi="Arial Unicode MS" w:hint="eastAsia"/>
          <w:sz w:val="18"/>
        </w:rPr>
        <w:t>27</w:t>
      </w:r>
      <w:r w:rsidRPr="00940804">
        <w:rPr>
          <w:rFonts w:ascii="Arial Unicode MS" w:hAnsi="Arial Unicode MS" w:hint="eastAsia"/>
          <w:sz w:val="18"/>
        </w:rPr>
        <w:t>日中華人民共和國主席令第</w:t>
      </w:r>
      <w:r w:rsidRPr="00940804">
        <w:rPr>
          <w:rFonts w:ascii="Arial Unicode MS" w:hAnsi="Arial Unicode MS" w:hint="eastAsia"/>
          <w:sz w:val="18"/>
        </w:rPr>
        <w:t>18</w:t>
      </w:r>
      <w:r w:rsidRPr="00940804">
        <w:rPr>
          <w:rFonts w:ascii="Arial Unicode MS" w:hAnsi="Arial Unicode MS" w:hint="eastAsia"/>
          <w:sz w:val="18"/>
        </w:rPr>
        <w:t>號公布</w:t>
      </w:r>
      <w:r w:rsidRPr="00940804">
        <w:rPr>
          <w:rFonts w:ascii="Arial Unicode MS" w:hAnsi="Arial Unicode MS" w:hint="eastAsia"/>
        </w:rPr>
        <w:t>；</w:t>
      </w:r>
      <w:r w:rsidRPr="00940804">
        <w:rPr>
          <w:rFonts w:ascii="Arial Unicode MS" w:hAnsi="Arial Unicode MS" w:hint="eastAsia"/>
          <w:sz w:val="18"/>
        </w:rPr>
        <w:t>自公布之日起施行的《全國人民代表大會常務委員會關於廢止部分法律的決定》第一次修正</w:t>
      </w:r>
    </w:p>
    <w:p w14:paraId="5E02F29D" w14:textId="77777777" w:rsidR="00731067" w:rsidRPr="00940804" w:rsidRDefault="00731067" w:rsidP="00731067">
      <w:pPr>
        <w:ind w:leftChars="59" w:left="118" w:rightChars="-72" w:right="-144"/>
        <w:jc w:val="both"/>
        <w:rPr>
          <w:rFonts w:ascii="Arial Unicode MS" w:hAnsi="Arial Unicode MS" w:hint="eastAsia"/>
          <w:sz w:val="18"/>
        </w:rPr>
      </w:pPr>
      <w:r w:rsidRPr="00940804">
        <w:rPr>
          <w:rFonts w:ascii="Arial Unicode MS" w:hAnsi="Arial Unicode MS" w:hint="eastAsia"/>
          <w:bCs/>
          <w:sz w:val="18"/>
        </w:rPr>
        <w:t>．</w:t>
      </w:r>
      <w:r w:rsidRPr="00940804">
        <w:rPr>
          <w:rFonts w:ascii="Arial Unicode MS" w:hAnsi="Arial Unicode MS" w:hint="eastAsia"/>
          <w:sz w:val="18"/>
        </w:rPr>
        <w:t>2011</w:t>
      </w:r>
      <w:r w:rsidRPr="00940804">
        <w:rPr>
          <w:rFonts w:ascii="Arial Unicode MS" w:hAnsi="Arial Unicode MS" w:hint="eastAsia"/>
          <w:sz w:val="18"/>
        </w:rPr>
        <w:t>年</w:t>
      </w:r>
      <w:r w:rsidRPr="00940804">
        <w:rPr>
          <w:rFonts w:ascii="Arial Unicode MS" w:hAnsi="Arial Unicode MS" w:hint="eastAsia"/>
          <w:sz w:val="18"/>
        </w:rPr>
        <w:t>4</w:t>
      </w:r>
      <w:r w:rsidRPr="00940804">
        <w:rPr>
          <w:rFonts w:ascii="Arial Unicode MS" w:hAnsi="Arial Unicode MS" w:hint="eastAsia"/>
          <w:sz w:val="18"/>
        </w:rPr>
        <w:t>月</w:t>
      </w:r>
      <w:r w:rsidRPr="00940804">
        <w:rPr>
          <w:rFonts w:ascii="Arial Unicode MS" w:hAnsi="Arial Unicode MS" w:hint="eastAsia"/>
          <w:sz w:val="18"/>
        </w:rPr>
        <w:t>22</w:t>
      </w:r>
      <w:r w:rsidRPr="00940804">
        <w:rPr>
          <w:rFonts w:ascii="Arial Unicode MS" w:hAnsi="Arial Unicode MS" w:hint="eastAsia"/>
          <w:sz w:val="18"/>
        </w:rPr>
        <w:t>日第十一屆全國人民代表大會常務委員會第二十次會議通過</w:t>
      </w:r>
      <w:r w:rsidRPr="00940804">
        <w:rPr>
          <w:rFonts w:ascii="Arial Unicode MS" w:hAnsi="Arial Unicode MS" w:hint="eastAsia"/>
        </w:rPr>
        <w:t>；</w:t>
      </w:r>
      <w:r w:rsidRPr="00940804">
        <w:rPr>
          <w:rFonts w:ascii="Arial Unicode MS" w:hAnsi="Arial Unicode MS" w:hint="eastAsia"/>
          <w:sz w:val="18"/>
        </w:rPr>
        <w:t>2011</w:t>
      </w:r>
      <w:r w:rsidRPr="00940804">
        <w:rPr>
          <w:rFonts w:ascii="Arial Unicode MS" w:hAnsi="Arial Unicode MS" w:hint="eastAsia"/>
          <w:sz w:val="18"/>
        </w:rPr>
        <w:t>年</w:t>
      </w:r>
      <w:r w:rsidRPr="00940804">
        <w:rPr>
          <w:rFonts w:ascii="Arial Unicode MS" w:hAnsi="Arial Unicode MS" w:hint="eastAsia"/>
          <w:sz w:val="18"/>
        </w:rPr>
        <w:t>4</w:t>
      </w:r>
      <w:r w:rsidRPr="00940804">
        <w:rPr>
          <w:rFonts w:ascii="Arial Unicode MS" w:hAnsi="Arial Unicode MS" w:hint="eastAsia"/>
          <w:sz w:val="18"/>
        </w:rPr>
        <w:t>月</w:t>
      </w:r>
      <w:r w:rsidRPr="00940804">
        <w:rPr>
          <w:rFonts w:ascii="Arial Unicode MS" w:hAnsi="Arial Unicode MS" w:hint="eastAsia"/>
          <w:sz w:val="18"/>
        </w:rPr>
        <w:t>22</w:t>
      </w:r>
      <w:r w:rsidRPr="00940804">
        <w:rPr>
          <w:rFonts w:ascii="Arial Unicode MS" w:hAnsi="Arial Unicode MS" w:hint="eastAsia"/>
          <w:sz w:val="18"/>
        </w:rPr>
        <w:t>日中華人民共和國主席令第</w:t>
      </w:r>
      <w:r w:rsidRPr="00940804">
        <w:rPr>
          <w:rFonts w:ascii="Arial Unicode MS" w:hAnsi="Arial Unicode MS" w:hint="eastAsia"/>
          <w:sz w:val="18"/>
        </w:rPr>
        <w:t>45</w:t>
      </w:r>
      <w:r w:rsidRPr="00940804">
        <w:rPr>
          <w:rFonts w:ascii="Arial Unicode MS" w:hAnsi="Arial Unicode MS" w:hint="eastAsia"/>
          <w:sz w:val="18"/>
        </w:rPr>
        <w:t>號公布</w:t>
      </w:r>
      <w:r w:rsidRPr="00940804">
        <w:rPr>
          <w:rFonts w:ascii="Arial Unicode MS" w:hAnsi="Arial Unicode MS" w:hint="eastAsia"/>
        </w:rPr>
        <w:t>；</w:t>
      </w:r>
      <w:r w:rsidRPr="00940804">
        <w:rPr>
          <w:rFonts w:ascii="Arial Unicode MS" w:hAnsi="Arial Unicode MS" w:hint="eastAsia"/>
          <w:sz w:val="18"/>
        </w:rPr>
        <w:t>自</w:t>
      </w:r>
      <w:r w:rsidRPr="00940804">
        <w:rPr>
          <w:rFonts w:ascii="Arial Unicode MS" w:hAnsi="Arial Unicode MS" w:hint="eastAsia"/>
          <w:sz w:val="18"/>
        </w:rPr>
        <w:t>2011</w:t>
      </w:r>
      <w:r w:rsidRPr="00940804">
        <w:rPr>
          <w:rFonts w:ascii="Arial Unicode MS" w:hAnsi="Arial Unicode MS" w:hint="eastAsia"/>
          <w:sz w:val="18"/>
        </w:rPr>
        <w:t>年</w:t>
      </w:r>
      <w:r w:rsidRPr="00940804">
        <w:rPr>
          <w:rFonts w:ascii="Arial Unicode MS" w:hAnsi="Arial Unicode MS" w:hint="eastAsia"/>
          <w:sz w:val="18"/>
        </w:rPr>
        <w:t>7</w:t>
      </w:r>
      <w:r w:rsidRPr="00940804">
        <w:rPr>
          <w:rFonts w:ascii="Arial Unicode MS" w:hAnsi="Arial Unicode MS" w:hint="eastAsia"/>
          <w:sz w:val="18"/>
        </w:rPr>
        <w:t>月</w:t>
      </w:r>
      <w:r w:rsidRPr="00940804">
        <w:rPr>
          <w:rFonts w:ascii="Arial Unicode MS" w:hAnsi="Arial Unicode MS" w:hint="eastAsia"/>
          <w:sz w:val="18"/>
        </w:rPr>
        <w:t>1</w:t>
      </w:r>
      <w:r w:rsidRPr="00940804">
        <w:rPr>
          <w:rFonts w:ascii="Arial Unicode MS" w:hAnsi="Arial Unicode MS" w:hint="eastAsia"/>
          <w:sz w:val="18"/>
        </w:rPr>
        <w:t>日起施行的《全國人民代表大會常務委員會關於修改〈中華人民共和國煤炭法〉的決定》第二次修正</w:t>
      </w:r>
    </w:p>
    <w:p w14:paraId="32226074" w14:textId="79FE72B1" w:rsidR="00731067" w:rsidRPr="00940804" w:rsidRDefault="00731067" w:rsidP="00731067">
      <w:pPr>
        <w:ind w:leftChars="59" w:left="118" w:rightChars="-72" w:right="-144"/>
        <w:jc w:val="both"/>
        <w:rPr>
          <w:rFonts w:ascii="Arial Unicode MS" w:hAnsi="Arial Unicode MS" w:hint="eastAsia"/>
          <w:sz w:val="18"/>
        </w:rPr>
      </w:pPr>
      <w:r w:rsidRPr="00940804">
        <w:rPr>
          <w:rFonts w:ascii="Arial Unicode MS" w:hAnsi="Arial Unicode MS" w:hint="eastAsia"/>
          <w:bCs/>
          <w:sz w:val="18"/>
        </w:rPr>
        <w:t>．</w:t>
      </w:r>
      <w:r w:rsidRPr="00940804">
        <w:rPr>
          <w:rFonts w:ascii="Arial Unicode MS" w:hAnsi="Arial Unicode MS" w:hint="eastAsia"/>
          <w:sz w:val="18"/>
        </w:rPr>
        <w:t>2013</w:t>
      </w:r>
      <w:r w:rsidRPr="00940804">
        <w:rPr>
          <w:rFonts w:ascii="Arial Unicode MS" w:hAnsi="Arial Unicode MS" w:hint="eastAsia"/>
          <w:sz w:val="18"/>
        </w:rPr>
        <w:t>年</w:t>
      </w:r>
      <w:r w:rsidRPr="00940804">
        <w:rPr>
          <w:rFonts w:ascii="Arial Unicode MS" w:hAnsi="Arial Unicode MS" w:hint="eastAsia"/>
          <w:sz w:val="18"/>
        </w:rPr>
        <w:t>6</w:t>
      </w:r>
      <w:r w:rsidRPr="00940804">
        <w:rPr>
          <w:rFonts w:ascii="Arial Unicode MS" w:hAnsi="Arial Unicode MS" w:hint="eastAsia"/>
          <w:sz w:val="18"/>
        </w:rPr>
        <w:t>月</w:t>
      </w:r>
      <w:r w:rsidRPr="00940804">
        <w:rPr>
          <w:rFonts w:ascii="Arial Unicode MS" w:hAnsi="Arial Unicode MS" w:hint="eastAsia"/>
          <w:sz w:val="18"/>
        </w:rPr>
        <w:t>29</w:t>
      </w:r>
      <w:r w:rsidRPr="00940804">
        <w:rPr>
          <w:rFonts w:ascii="Arial Unicode MS" w:hAnsi="Arial Unicode MS" w:hint="eastAsia"/>
          <w:sz w:val="18"/>
        </w:rPr>
        <w:t>日第十二屆全國人民代表大會常務委員會第</w:t>
      </w:r>
      <w:r w:rsidRPr="00940804">
        <w:rPr>
          <w:rFonts w:ascii="Arial Unicode MS" w:hAnsi="Arial Unicode MS" w:hint="eastAsia"/>
          <w:sz w:val="18"/>
        </w:rPr>
        <w:t>3</w:t>
      </w:r>
      <w:r w:rsidRPr="00940804">
        <w:rPr>
          <w:rFonts w:ascii="Arial Unicode MS" w:hAnsi="Arial Unicode MS" w:hint="eastAsia"/>
          <w:sz w:val="18"/>
        </w:rPr>
        <w:t>次會議通過</w:t>
      </w:r>
      <w:r w:rsidRPr="00940804">
        <w:rPr>
          <w:rFonts w:ascii="Arial Unicode MS" w:hAnsi="Arial Unicode MS" w:hint="eastAsia"/>
        </w:rPr>
        <w:t>；</w:t>
      </w:r>
      <w:r w:rsidRPr="00940804">
        <w:rPr>
          <w:rFonts w:ascii="Arial Unicode MS" w:hAnsi="Arial Unicode MS" w:hint="eastAsia"/>
          <w:sz w:val="18"/>
        </w:rPr>
        <w:t>2013</w:t>
      </w:r>
      <w:r w:rsidRPr="00940804">
        <w:rPr>
          <w:rFonts w:ascii="Arial Unicode MS" w:hAnsi="Arial Unicode MS" w:hint="eastAsia"/>
          <w:sz w:val="18"/>
        </w:rPr>
        <w:t>年</w:t>
      </w:r>
      <w:r w:rsidRPr="00940804">
        <w:rPr>
          <w:rFonts w:ascii="Arial Unicode MS" w:hAnsi="Arial Unicode MS" w:hint="eastAsia"/>
          <w:sz w:val="18"/>
        </w:rPr>
        <w:t>6</w:t>
      </w:r>
      <w:r w:rsidRPr="00940804">
        <w:rPr>
          <w:rFonts w:ascii="Arial Unicode MS" w:hAnsi="Arial Unicode MS" w:hint="eastAsia"/>
          <w:sz w:val="18"/>
        </w:rPr>
        <w:t>月</w:t>
      </w:r>
      <w:r w:rsidRPr="00940804">
        <w:rPr>
          <w:rFonts w:ascii="Arial Unicode MS" w:hAnsi="Arial Unicode MS" w:hint="eastAsia"/>
          <w:sz w:val="18"/>
        </w:rPr>
        <w:t>29</w:t>
      </w:r>
      <w:r w:rsidRPr="00940804">
        <w:rPr>
          <w:rFonts w:ascii="Arial Unicode MS" w:hAnsi="Arial Unicode MS" w:hint="eastAsia"/>
          <w:sz w:val="18"/>
        </w:rPr>
        <w:t>日中華人民共和國主席令第</w:t>
      </w:r>
      <w:r w:rsidRPr="00940804">
        <w:rPr>
          <w:rFonts w:ascii="Arial Unicode MS" w:hAnsi="Arial Unicode MS" w:hint="eastAsia"/>
          <w:sz w:val="18"/>
        </w:rPr>
        <w:t>5</w:t>
      </w:r>
      <w:r w:rsidRPr="00940804">
        <w:rPr>
          <w:rFonts w:ascii="Arial Unicode MS" w:hAnsi="Arial Unicode MS" w:hint="eastAsia"/>
          <w:sz w:val="18"/>
        </w:rPr>
        <w:t>號公布自公布之日起施行的《全國人民代表大會常務委員會關於修改〈中華人民共和國文物保護法〉等十二部法律的決定》第三次修正【</w:t>
      </w:r>
      <w:hyperlink w:anchor="_:::2013年6月29日发布条文:::" w:history="1">
        <w:r w:rsidRPr="00940804">
          <w:rPr>
            <w:rStyle w:val="a3"/>
            <w:rFonts w:ascii="Arial Unicode MS" w:hAnsi="Arial Unicode MS"/>
            <w:sz w:val="18"/>
          </w:rPr>
          <w:t>原條文</w:t>
        </w:r>
      </w:hyperlink>
      <w:r w:rsidRPr="00940804">
        <w:rPr>
          <w:rFonts w:ascii="Arial Unicode MS" w:hAnsi="Arial Unicode MS" w:hint="eastAsia"/>
          <w:sz w:val="18"/>
        </w:rPr>
        <w:t>】</w:t>
      </w:r>
    </w:p>
    <w:p w14:paraId="6BDB1FCC" w14:textId="190A4F65" w:rsidR="00731067" w:rsidRPr="00940804" w:rsidRDefault="00731067" w:rsidP="00731067">
      <w:pPr>
        <w:ind w:leftChars="59" w:left="118"/>
        <w:rPr>
          <w:rFonts w:ascii="Arial Unicode MS" w:hAnsi="Arial Unicode MS" w:hint="eastAsia"/>
        </w:rPr>
      </w:pPr>
      <w:r w:rsidRPr="00940804">
        <w:rPr>
          <w:rFonts w:ascii="Arial Unicode MS" w:hAnsi="Arial Unicode MS" w:hint="eastAsia"/>
          <w:bCs/>
          <w:sz w:val="18"/>
        </w:rPr>
        <w:t>．</w:t>
      </w:r>
      <w:r w:rsidRPr="00940804">
        <w:rPr>
          <w:rFonts w:ascii="Arial Unicode MS" w:hAnsi="Arial Unicode MS" w:hint="eastAsia"/>
          <w:bCs/>
          <w:sz w:val="18"/>
        </w:rPr>
        <w:t>2016</w:t>
      </w:r>
      <w:r w:rsidRPr="00940804">
        <w:rPr>
          <w:rFonts w:ascii="Arial Unicode MS" w:hAnsi="Arial Unicode MS" w:hint="eastAsia"/>
          <w:bCs/>
          <w:sz w:val="18"/>
        </w:rPr>
        <w:t>年</w:t>
      </w:r>
      <w:r w:rsidRPr="00940804">
        <w:rPr>
          <w:rFonts w:ascii="Arial Unicode MS" w:hAnsi="Arial Unicode MS" w:hint="eastAsia"/>
          <w:bCs/>
          <w:sz w:val="18"/>
        </w:rPr>
        <w:t>11</w:t>
      </w:r>
      <w:r w:rsidRPr="00940804">
        <w:rPr>
          <w:rFonts w:ascii="Arial Unicode MS" w:hAnsi="Arial Unicode MS" w:hint="eastAsia"/>
          <w:bCs/>
          <w:sz w:val="18"/>
        </w:rPr>
        <w:t>月</w:t>
      </w:r>
      <w:r w:rsidRPr="00940804">
        <w:rPr>
          <w:rFonts w:ascii="Arial Unicode MS" w:hAnsi="Arial Unicode MS" w:hint="eastAsia"/>
          <w:bCs/>
          <w:sz w:val="18"/>
        </w:rPr>
        <w:t>7</w:t>
      </w:r>
      <w:r w:rsidRPr="00940804">
        <w:rPr>
          <w:rFonts w:ascii="Arial Unicode MS" w:hAnsi="Arial Unicode MS" w:hint="eastAsia"/>
          <w:bCs/>
          <w:sz w:val="18"/>
        </w:rPr>
        <w:t>日</w:t>
      </w:r>
      <w:r w:rsidRPr="00940804">
        <w:rPr>
          <w:rFonts w:ascii="Arial Unicode MS" w:hAnsi="Arial Unicode MS" w:hint="eastAsia"/>
          <w:bCs/>
          <w:color w:val="000000"/>
          <w:sz w:val="18"/>
        </w:rPr>
        <w:t>第十二屆全國人民代表大會常務委員會第二十四次會議</w:t>
      </w:r>
      <w:r w:rsidRPr="00940804">
        <w:rPr>
          <w:rFonts w:ascii="Arial Unicode MS" w:hAnsi="Arial Unicode MS" w:hint="eastAsia"/>
          <w:bCs/>
          <w:sz w:val="18"/>
        </w:rPr>
        <w:t>《</w:t>
      </w:r>
      <w:hyperlink r:id="rId16" w:anchor="a9" w:history="1">
        <w:r w:rsidRPr="00940804">
          <w:rPr>
            <w:rStyle w:val="a3"/>
            <w:rFonts w:ascii="Arial Unicode MS" w:hAnsi="Arial Unicode MS"/>
            <w:sz w:val="18"/>
          </w:rPr>
          <w:t>全國人民代表大會常務委員會關於修改《中華人民共和國對外貿易法》等十二部法律的決定</w:t>
        </w:r>
      </w:hyperlink>
      <w:r w:rsidRPr="00940804">
        <w:rPr>
          <w:rFonts w:ascii="Arial Unicode MS" w:hAnsi="Arial Unicode MS" w:hint="eastAsia"/>
          <w:bCs/>
          <w:sz w:val="18"/>
        </w:rPr>
        <w:t>》第四次修正</w:t>
      </w:r>
    </w:p>
    <w:p w14:paraId="505FD742" w14:textId="77777777" w:rsidR="00731067" w:rsidRPr="00940804" w:rsidRDefault="00731067" w:rsidP="00731067">
      <w:pPr>
        <w:ind w:leftChars="59" w:left="118"/>
        <w:rPr>
          <w:rFonts w:ascii="Arial Unicode MS" w:hAnsi="Arial Unicode MS" w:hint="eastAsia"/>
          <w:bCs/>
          <w:color w:val="000000"/>
          <w:sz w:val="18"/>
        </w:rPr>
      </w:pPr>
    </w:p>
    <w:p w14:paraId="07D1EC73" w14:textId="77777777" w:rsidR="00731067" w:rsidRPr="00940804" w:rsidRDefault="00731067" w:rsidP="00731067">
      <w:pPr>
        <w:pStyle w:val="1"/>
        <w:rPr>
          <w:rFonts w:hint="eastAsia"/>
          <w:color w:val="990000"/>
        </w:rPr>
      </w:pPr>
      <w:bookmarkStart w:id="1" w:name="b章节索引"/>
      <w:bookmarkEnd w:id="1"/>
      <w:r w:rsidRPr="00940804">
        <w:rPr>
          <w:rFonts w:hint="eastAsia"/>
          <w:color w:val="990000"/>
        </w:rPr>
        <w:t>【章節索引】</w:t>
      </w:r>
    </w:p>
    <w:p w14:paraId="1B68B9B8" w14:textId="40C40AFD"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第一章　</w:t>
      </w:r>
      <w:hyperlink w:anchor="_第一章__总则" w:history="1">
        <w:r w:rsidRPr="00940804">
          <w:rPr>
            <w:rStyle w:val="a3"/>
            <w:rFonts w:ascii="Arial Unicode MS" w:hAnsi="Arial Unicode MS"/>
            <w:bCs/>
            <w:szCs w:val="26"/>
          </w:rPr>
          <w:t>總則</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1</w:t>
      </w:r>
    </w:p>
    <w:p w14:paraId="1BA97554" w14:textId="63EEA19A"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第二章　</w:t>
      </w:r>
      <w:hyperlink w:anchor="_第二章__煤炭生产开发规划与煤矿建设" w:history="1">
        <w:r w:rsidRPr="00940804">
          <w:rPr>
            <w:rStyle w:val="a3"/>
            <w:rFonts w:ascii="Arial Unicode MS" w:hAnsi="Arial Unicode MS"/>
            <w:bCs/>
            <w:szCs w:val="26"/>
          </w:rPr>
          <w:t>煤炭生產開發規劃與煤礦建設</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14</w:t>
      </w:r>
    </w:p>
    <w:p w14:paraId="4F06D4CE" w14:textId="54BA7AD1"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第三章　</w:t>
      </w:r>
      <w:hyperlink w:anchor="_第三章__煤炭生产与煤矿安全" w:history="1">
        <w:r w:rsidRPr="00940804">
          <w:rPr>
            <w:rStyle w:val="a3"/>
            <w:rFonts w:ascii="Arial Unicode MS" w:hAnsi="Arial Unicode MS"/>
            <w:bCs/>
            <w:szCs w:val="26"/>
          </w:rPr>
          <w:t>煤炭生產與煤礦安全</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20</w:t>
      </w:r>
    </w:p>
    <w:p w14:paraId="541ED301" w14:textId="11069705"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第四章　</w:t>
      </w:r>
      <w:hyperlink w:anchor="_第四章__煤炭经营" w:history="1">
        <w:r w:rsidRPr="00940804">
          <w:rPr>
            <w:rStyle w:val="a3"/>
            <w:rFonts w:ascii="Arial Unicode MS" w:hAnsi="Arial Unicode MS"/>
            <w:bCs/>
            <w:szCs w:val="26"/>
          </w:rPr>
          <w:t>煤炭經營</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39</w:t>
      </w:r>
    </w:p>
    <w:p w14:paraId="3D91A3FB" w14:textId="44DC4E4B"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第五章　</w:t>
      </w:r>
      <w:hyperlink w:anchor="_第五章__煤矿矿区保护" w:history="1">
        <w:r w:rsidRPr="00940804">
          <w:rPr>
            <w:rStyle w:val="a3"/>
            <w:rFonts w:ascii="Arial Unicode MS" w:hAnsi="Arial Unicode MS"/>
            <w:bCs/>
            <w:szCs w:val="26"/>
          </w:rPr>
          <w:t>煤礦礦區保護</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48</w:t>
      </w:r>
    </w:p>
    <w:p w14:paraId="174CAD20" w14:textId="52B464EB"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第六章　</w:t>
      </w:r>
      <w:hyperlink w:anchor="_第六章__监督检查" w:history="1">
        <w:r w:rsidRPr="00940804">
          <w:rPr>
            <w:rStyle w:val="a3"/>
            <w:rFonts w:ascii="Arial Unicode MS" w:hAnsi="Arial Unicode MS"/>
            <w:bCs/>
            <w:szCs w:val="26"/>
          </w:rPr>
          <w:t>監督檢查</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53</w:t>
      </w:r>
    </w:p>
    <w:p w14:paraId="739A6F67" w14:textId="6D9064C2"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第七章　</w:t>
      </w:r>
      <w:hyperlink w:anchor="_第七章__法律责任" w:history="1">
        <w:r w:rsidRPr="00940804">
          <w:rPr>
            <w:rStyle w:val="a3"/>
            <w:rFonts w:ascii="Arial Unicode MS" w:hAnsi="Arial Unicode MS"/>
            <w:bCs/>
            <w:szCs w:val="26"/>
          </w:rPr>
          <w:t>法律責任</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57</w:t>
      </w:r>
    </w:p>
    <w:p w14:paraId="06B0A6E7" w14:textId="57765B10" w:rsidR="00731067" w:rsidRPr="00940804" w:rsidRDefault="00731067" w:rsidP="00731067">
      <w:pPr>
        <w:ind w:leftChars="59" w:left="118"/>
        <w:rPr>
          <w:rFonts w:ascii="Arial Unicode MS" w:hAnsi="Arial Unicode MS" w:hint="eastAsia"/>
          <w:bCs/>
          <w:color w:val="990000"/>
          <w:szCs w:val="26"/>
        </w:rPr>
      </w:pPr>
      <w:r w:rsidRPr="00940804">
        <w:rPr>
          <w:rFonts w:ascii="Arial Unicode MS" w:hAnsi="Arial Unicode MS" w:hint="eastAsia"/>
          <w:bCs/>
          <w:color w:val="990000"/>
          <w:szCs w:val="26"/>
        </w:rPr>
        <w:t xml:space="preserve">第八章　</w:t>
      </w:r>
      <w:hyperlink w:anchor="_第八章__附则" w:history="1">
        <w:r w:rsidRPr="00940804">
          <w:rPr>
            <w:rStyle w:val="a3"/>
            <w:rFonts w:ascii="Arial Unicode MS" w:hAnsi="Arial Unicode MS"/>
            <w:bCs/>
            <w:szCs w:val="26"/>
          </w:rPr>
          <w:t>附則</w:t>
        </w:r>
      </w:hyperlink>
      <w:r w:rsidRPr="00940804">
        <w:rPr>
          <w:rFonts w:ascii="Arial Unicode MS" w:hAnsi="Arial Unicode MS" w:hint="eastAsia"/>
          <w:bCs/>
          <w:color w:val="990000"/>
          <w:szCs w:val="26"/>
        </w:rPr>
        <w:t xml:space="preserve">　§</w:t>
      </w:r>
      <w:r w:rsidRPr="00940804">
        <w:rPr>
          <w:rFonts w:ascii="Arial Unicode MS" w:hAnsi="Arial Unicode MS" w:hint="eastAsia"/>
          <w:bCs/>
          <w:color w:val="990000"/>
          <w:szCs w:val="26"/>
        </w:rPr>
        <w:t>67</w:t>
      </w:r>
    </w:p>
    <w:p w14:paraId="41FF8F5C" w14:textId="77777777" w:rsidR="00731067" w:rsidRPr="00940804" w:rsidRDefault="00731067" w:rsidP="00731067">
      <w:pPr>
        <w:ind w:leftChars="59" w:left="118"/>
        <w:rPr>
          <w:rFonts w:ascii="Arial Unicode MS" w:hAnsi="Arial Unicode MS" w:hint="eastAsia"/>
          <w:bCs/>
          <w:color w:val="000000"/>
          <w:sz w:val="18"/>
        </w:rPr>
      </w:pPr>
    </w:p>
    <w:p w14:paraId="042B930B" w14:textId="77777777" w:rsidR="00731067" w:rsidRPr="00940804" w:rsidRDefault="00731067" w:rsidP="00731067">
      <w:pPr>
        <w:pStyle w:val="1"/>
        <w:rPr>
          <w:rFonts w:hint="eastAsia"/>
          <w:color w:val="990000"/>
          <w:szCs w:val="27"/>
          <w:lang w:val="zh-TW"/>
        </w:rPr>
      </w:pPr>
      <w:r w:rsidRPr="00940804">
        <w:rPr>
          <w:rFonts w:hint="eastAsia"/>
          <w:color w:val="990000"/>
        </w:rPr>
        <w:lastRenderedPageBreak/>
        <w:t>【法規內容】</w:t>
      </w:r>
    </w:p>
    <w:p w14:paraId="16B4BF93" w14:textId="77777777" w:rsidR="00731067" w:rsidRPr="00940804" w:rsidRDefault="00731067" w:rsidP="00731067">
      <w:pPr>
        <w:pStyle w:val="1"/>
        <w:spacing w:beforeLines="30" w:before="108" w:afterLines="30" w:after="108"/>
        <w:jc w:val="both"/>
        <w:rPr>
          <w:rFonts w:hint="eastAsia"/>
        </w:rPr>
      </w:pPr>
      <w:bookmarkStart w:id="2" w:name="_第一章__总则"/>
      <w:bookmarkEnd w:id="2"/>
      <w:r w:rsidRPr="00940804">
        <w:rPr>
          <w:rFonts w:hint="eastAsia"/>
        </w:rPr>
        <w:t>第一章　　總則</w:t>
      </w:r>
    </w:p>
    <w:p w14:paraId="2F26352F" w14:textId="77777777" w:rsidR="00731067" w:rsidRPr="00940804" w:rsidRDefault="00731067" w:rsidP="00731067">
      <w:pPr>
        <w:pStyle w:val="2"/>
        <w:jc w:val="both"/>
        <w:rPr>
          <w:rFonts w:hint="eastAsia"/>
        </w:rPr>
      </w:pPr>
      <w:bookmarkStart w:id="3" w:name="b1"/>
      <w:bookmarkEnd w:id="3"/>
      <w:r w:rsidRPr="00940804">
        <w:rPr>
          <w:rFonts w:hint="eastAsia"/>
        </w:rPr>
        <w:t>第</w:t>
      </w:r>
      <w:r w:rsidRPr="00940804">
        <w:rPr>
          <w:rFonts w:hint="eastAsia"/>
        </w:rPr>
        <w:t>1</w:t>
      </w:r>
      <w:r w:rsidRPr="00940804">
        <w:rPr>
          <w:rFonts w:hint="eastAsia"/>
        </w:rPr>
        <w:t>條</w:t>
      </w:r>
    </w:p>
    <w:p w14:paraId="67D30A30"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為了合理開發利用和保護煤炭資源，規範煤炭生產、經營活動，促進和保障煤炭行業的發展，制定本法。</w:t>
      </w:r>
    </w:p>
    <w:p w14:paraId="263AC388" w14:textId="77777777" w:rsidR="00731067" w:rsidRPr="00940804" w:rsidRDefault="00731067" w:rsidP="00731067">
      <w:pPr>
        <w:pStyle w:val="2"/>
        <w:jc w:val="both"/>
        <w:rPr>
          <w:rFonts w:hint="eastAsia"/>
        </w:rPr>
      </w:pPr>
      <w:bookmarkStart w:id="4" w:name="b2"/>
      <w:bookmarkEnd w:id="4"/>
      <w:r w:rsidRPr="00940804">
        <w:rPr>
          <w:rFonts w:hint="eastAsia"/>
        </w:rPr>
        <w:t>第</w:t>
      </w:r>
      <w:r w:rsidRPr="00940804">
        <w:rPr>
          <w:rFonts w:hint="eastAsia"/>
        </w:rPr>
        <w:t>2</w:t>
      </w:r>
      <w:r w:rsidRPr="00940804">
        <w:rPr>
          <w:rFonts w:hint="eastAsia"/>
        </w:rPr>
        <w:t>條</w:t>
      </w:r>
    </w:p>
    <w:p w14:paraId="376C080E"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在中華人民共和國領域和中華人民共和國管轄的其他海域從事煤炭生產、經營活動，適用本法。</w:t>
      </w:r>
    </w:p>
    <w:p w14:paraId="467DDE26" w14:textId="77777777" w:rsidR="00731067" w:rsidRPr="00940804" w:rsidRDefault="00731067" w:rsidP="00731067">
      <w:pPr>
        <w:pStyle w:val="2"/>
        <w:jc w:val="both"/>
        <w:rPr>
          <w:rFonts w:hint="eastAsia"/>
        </w:rPr>
      </w:pPr>
      <w:bookmarkStart w:id="5" w:name="b3"/>
      <w:bookmarkEnd w:id="5"/>
      <w:r w:rsidRPr="00940804">
        <w:rPr>
          <w:rFonts w:hint="eastAsia"/>
        </w:rPr>
        <w:t>第</w:t>
      </w:r>
      <w:r w:rsidRPr="00940804">
        <w:rPr>
          <w:rFonts w:hint="eastAsia"/>
        </w:rPr>
        <w:t>3</w:t>
      </w:r>
      <w:r w:rsidRPr="00940804">
        <w:rPr>
          <w:rFonts w:hint="eastAsia"/>
        </w:rPr>
        <w:t>條</w:t>
      </w:r>
    </w:p>
    <w:p w14:paraId="65C02235"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煤炭資源屬於國家所有。地表或者地下的煤炭資源的國家所有權，不因其依附的土地的所有權或者使用權的不同而改變。</w:t>
      </w:r>
    </w:p>
    <w:p w14:paraId="16ED3342" w14:textId="77777777" w:rsidR="00731067" w:rsidRPr="00940804" w:rsidRDefault="00731067" w:rsidP="00731067">
      <w:pPr>
        <w:pStyle w:val="2"/>
        <w:jc w:val="both"/>
        <w:rPr>
          <w:rFonts w:hint="eastAsia"/>
        </w:rPr>
      </w:pPr>
      <w:bookmarkStart w:id="6" w:name="b4"/>
      <w:bookmarkEnd w:id="6"/>
      <w:r w:rsidRPr="00940804">
        <w:rPr>
          <w:rFonts w:hint="eastAsia"/>
        </w:rPr>
        <w:t>第</w:t>
      </w:r>
      <w:r w:rsidRPr="00940804">
        <w:rPr>
          <w:rFonts w:hint="eastAsia"/>
        </w:rPr>
        <w:t>4</w:t>
      </w:r>
      <w:r w:rsidRPr="00940804">
        <w:rPr>
          <w:rFonts w:hint="eastAsia"/>
        </w:rPr>
        <w:t>條</w:t>
      </w:r>
    </w:p>
    <w:p w14:paraId="24D422F3"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國家對煤炭開發實行統一規劃、合理布局、綜合利用的方針。</w:t>
      </w:r>
    </w:p>
    <w:p w14:paraId="794D920D" w14:textId="77777777" w:rsidR="00731067" w:rsidRPr="00940804" w:rsidRDefault="00731067" w:rsidP="00731067">
      <w:pPr>
        <w:pStyle w:val="2"/>
        <w:jc w:val="both"/>
        <w:rPr>
          <w:rFonts w:hint="eastAsia"/>
        </w:rPr>
      </w:pPr>
      <w:bookmarkStart w:id="7" w:name="b5"/>
      <w:bookmarkEnd w:id="7"/>
      <w:r w:rsidRPr="00940804">
        <w:rPr>
          <w:rFonts w:hint="eastAsia"/>
        </w:rPr>
        <w:t>第</w:t>
      </w:r>
      <w:r w:rsidRPr="00940804">
        <w:rPr>
          <w:rFonts w:hint="eastAsia"/>
        </w:rPr>
        <w:t>5</w:t>
      </w:r>
      <w:r w:rsidRPr="00940804">
        <w:rPr>
          <w:rFonts w:hint="eastAsia"/>
        </w:rPr>
        <w:t>條</w:t>
      </w:r>
    </w:p>
    <w:p w14:paraId="2FE8EB65"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國家依法保護煤炭資源，禁止任何亂采、濫挖破壞煤炭資源的行為。</w:t>
      </w:r>
    </w:p>
    <w:p w14:paraId="159B401C" w14:textId="77777777" w:rsidR="00731067" w:rsidRPr="00940804" w:rsidRDefault="00731067" w:rsidP="00731067">
      <w:pPr>
        <w:pStyle w:val="2"/>
        <w:jc w:val="both"/>
        <w:rPr>
          <w:rFonts w:hint="eastAsia"/>
        </w:rPr>
      </w:pPr>
      <w:bookmarkStart w:id="8" w:name="b6"/>
      <w:bookmarkEnd w:id="8"/>
      <w:r w:rsidRPr="00940804">
        <w:rPr>
          <w:rFonts w:hint="eastAsia"/>
        </w:rPr>
        <w:t>第</w:t>
      </w:r>
      <w:r w:rsidRPr="00940804">
        <w:rPr>
          <w:rFonts w:hint="eastAsia"/>
        </w:rPr>
        <w:t>6</w:t>
      </w:r>
      <w:r w:rsidRPr="00940804">
        <w:rPr>
          <w:rFonts w:hint="eastAsia"/>
        </w:rPr>
        <w:t>條</w:t>
      </w:r>
    </w:p>
    <w:p w14:paraId="7FF73168"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國家保護依法投資開發煤炭資源的投資者的合法權益。</w:t>
      </w:r>
    </w:p>
    <w:p w14:paraId="492F6EAC"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國家保障國有煤礦的健康發展。</w:t>
      </w:r>
    </w:p>
    <w:p w14:paraId="3BB59B1F"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國家對鄉鎮煤礦採取扶持、改造、整頓、聯合、提高的方針，實行正規合理開發和有序發展。</w:t>
      </w:r>
    </w:p>
    <w:p w14:paraId="410CB78C" w14:textId="77777777" w:rsidR="00731067" w:rsidRPr="00940804" w:rsidRDefault="00731067" w:rsidP="00731067">
      <w:pPr>
        <w:pStyle w:val="2"/>
        <w:jc w:val="both"/>
        <w:rPr>
          <w:rFonts w:hint="eastAsia"/>
        </w:rPr>
      </w:pPr>
      <w:bookmarkStart w:id="9" w:name="b7"/>
      <w:bookmarkEnd w:id="9"/>
      <w:r w:rsidRPr="00940804">
        <w:rPr>
          <w:rFonts w:hint="eastAsia"/>
        </w:rPr>
        <w:t>第</w:t>
      </w:r>
      <w:r w:rsidRPr="00940804">
        <w:rPr>
          <w:rFonts w:hint="eastAsia"/>
        </w:rPr>
        <w:t>7</w:t>
      </w:r>
      <w:r w:rsidRPr="00940804">
        <w:rPr>
          <w:rFonts w:hint="eastAsia"/>
        </w:rPr>
        <w:t>條</w:t>
      </w:r>
    </w:p>
    <w:p w14:paraId="1FEA540C"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煤礦企業必須堅持安全第一、預防為主的安全生產方針，建立健全安全生產的責任制度和群防群治制度。</w:t>
      </w:r>
    </w:p>
    <w:p w14:paraId="7BA71032" w14:textId="77777777" w:rsidR="00731067" w:rsidRPr="00940804" w:rsidRDefault="00731067" w:rsidP="00731067">
      <w:pPr>
        <w:pStyle w:val="2"/>
        <w:jc w:val="both"/>
        <w:rPr>
          <w:rFonts w:hint="eastAsia"/>
        </w:rPr>
      </w:pPr>
      <w:bookmarkStart w:id="10" w:name="b8"/>
      <w:bookmarkEnd w:id="10"/>
      <w:r w:rsidRPr="00940804">
        <w:rPr>
          <w:rFonts w:hint="eastAsia"/>
        </w:rPr>
        <w:t>第</w:t>
      </w:r>
      <w:r w:rsidRPr="00940804">
        <w:rPr>
          <w:rFonts w:hint="eastAsia"/>
        </w:rPr>
        <w:t>8</w:t>
      </w:r>
      <w:r w:rsidRPr="00940804">
        <w:rPr>
          <w:rFonts w:hint="eastAsia"/>
        </w:rPr>
        <w:t>條</w:t>
      </w:r>
    </w:p>
    <w:p w14:paraId="53254513"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各級人民政府及其有關部門和煤礦企業必須採取措施加強勞動保護，保障煤礦職工的安全和健康。</w:t>
      </w:r>
    </w:p>
    <w:p w14:paraId="57D7CDEE"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國家對煤礦井下作業的職工採取特殊保護措施。</w:t>
      </w:r>
    </w:p>
    <w:p w14:paraId="0D04101C" w14:textId="77777777" w:rsidR="00731067" w:rsidRPr="00940804" w:rsidRDefault="00731067" w:rsidP="00731067">
      <w:pPr>
        <w:pStyle w:val="2"/>
        <w:jc w:val="both"/>
        <w:rPr>
          <w:rFonts w:hint="eastAsia"/>
        </w:rPr>
      </w:pPr>
      <w:bookmarkStart w:id="11" w:name="b9"/>
      <w:bookmarkEnd w:id="11"/>
      <w:r w:rsidRPr="00940804">
        <w:rPr>
          <w:rFonts w:hint="eastAsia"/>
        </w:rPr>
        <w:t>第</w:t>
      </w:r>
      <w:r w:rsidRPr="00940804">
        <w:rPr>
          <w:rFonts w:hint="eastAsia"/>
        </w:rPr>
        <w:t>9</w:t>
      </w:r>
      <w:r w:rsidRPr="00940804">
        <w:rPr>
          <w:rFonts w:hint="eastAsia"/>
        </w:rPr>
        <w:t>條</w:t>
      </w:r>
    </w:p>
    <w:p w14:paraId="6FEAC42E"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國家鼓勵和支持在開發利用煤炭資源過程中採用先進的科學技術和管理方法。</w:t>
      </w:r>
    </w:p>
    <w:p w14:paraId="1C7519E4"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煤礦企業應當加強和改善經營管理，提高勞動生產率和經濟效益。</w:t>
      </w:r>
    </w:p>
    <w:p w14:paraId="536EF8FF" w14:textId="77777777" w:rsidR="00731067" w:rsidRPr="00940804" w:rsidRDefault="00731067" w:rsidP="00731067">
      <w:pPr>
        <w:pStyle w:val="2"/>
        <w:jc w:val="both"/>
        <w:rPr>
          <w:rFonts w:hint="eastAsia"/>
        </w:rPr>
      </w:pPr>
      <w:bookmarkStart w:id="12" w:name="b10"/>
      <w:bookmarkEnd w:id="12"/>
      <w:r w:rsidRPr="00940804">
        <w:rPr>
          <w:rFonts w:hint="eastAsia"/>
        </w:rPr>
        <w:t>第</w:t>
      </w:r>
      <w:r w:rsidRPr="00940804">
        <w:rPr>
          <w:rFonts w:hint="eastAsia"/>
        </w:rPr>
        <w:t>10</w:t>
      </w:r>
      <w:r w:rsidRPr="00940804">
        <w:rPr>
          <w:rFonts w:hint="eastAsia"/>
        </w:rPr>
        <w:t>條</w:t>
      </w:r>
    </w:p>
    <w:p w14:paraId="63533F2D"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國家維護煤礦礦區的生產秩序、工作秩序，保護煤礦企業設施。</w:t>
      </w:r>
    </w:p>
    <w:p w14:paraId="0BAB9ACF" w14:textId="77777777" w:rsidR="00731067" w:rsidRPr="00940804" w:rsidRDefault="00731067" w:rsidP="00731067">
      <w:pPr>
        <w:pStyle w:val="2"/>
        <w:jc w:val="both"/>
        <w:rPr>
          <w:rFonts w:hint="eastAsia"/>
        </w:rPr>
      </w:pPr>
      <w:bookmarkStart w:id="13" w:name="b11"/>
      <w:bookmarkEnd w:id="13"/>
      <w:r w:rsidRPr="00940804">
        <w:rPr>
          <w:rFonts w:hint="eastAsia"/>
        </w:rPr>
        <w:t>第</w:t>
      </w:r>
      <w:r w:rsidRPr="00940804">
        <w:rPr>
          <w:rFonts w:hint="eastAsia"/>
        </w:rPr>
        <w:t>11</w:t>
      </w:r>
      <w:r w:rsidRPr="00940804">
        <w:rPr>
          <w:rFonts w:hint="eastAsia"/>
        </w:rPr>
        <w:t>條</w:t>
      </w:r>
    </w:p>
    <w:p w14:paraId="515EBB88"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開發利用煤炭資源，應當遵守有關環境保護的法律、法規，防治污染和其他公害，保護生態環境。</w:t>
      </w:r>
    </w:p>
    <w:p w14:paraId="3A4D436C" w14:textId="77777777" w:rsidR="00731067" w:rsidRPr="00940804" w:rsidRDefault="00731067" w:rsidP="00731067">
      <w:pPr>
        <w:pStyle w:val="2"/>
        <w:jc w:val="both"/>
        <w:rPr>
          <w:rFonts w:hint="eastAsia"/>
        </w:rPr>
      </w:pPr>
      <w:bookmarkStart w:id="14" w:name="b12"/>
      <w:bookmarkEnd w:id="14"/>
      <w:r w:rsidRPr="00940804">
        <w:rPr>
          <w:rFonts w:hint="eastAsia"/>
        </w:rPr>
        <w:t>第</w:t>
      </w:r>
      <w:r w:rsidRPr="00940804">
        <w:rPr>
          <w:rFonts w:hint="eastAsia"/>
        </w:rPr>
        <w:t>12</w:t>
      </w:r>
      <w:r w:rsidRPr="00940804">
        <w:rPr>
          <w:rFonts w:hint="eastAsia"/>
        </w:rPr>
        <w:t>條</w:t>
      </w:r>
    </w:p>
    <w:p w14:paraId="4120591B"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國務院煤炭管理部門依法負責全國煤炭行業的監督管理。國務院有關部門在各自的職責範圍內負責煤炭行業的監督管理。</w:t>
      </w:r>
    </w:p>
    <w:p w14:paraId="1107369B"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縣級以上地方人民政府煤炭管理部門和有關部門依法負責本行政區域內煤炭行業的監督管理。</w:t>
      </w:r>
    </w:p>
    <w:p w14:paraId="5CC68AF5" w14:textId="77777777" w:rsidR="00731067" w:rsidRPr="00940804" w:rsidRDefault="00731067" w:rsidP="00731067">
      <w:pPr>
        <w:pStyle w:val="2"/>
        <w:jc w:val="both"/>
        <w:rPr>
          <w:rFonts w:hint="eastAsia"/>
        </w:rPr>
      </w:pPr>
      <w:bookmarkStart w:id="15" w:name="b13"/>
      <w:bookmarkEnd w:id="15"/>
      <w:r w:rsidRPr="00940804">
        <w:rPr>
          <w:rFonts w:hint="eastAsia"/>
        </w:rPr>
        <w:lastRenderedPageBreak/>
        <w:t>第</w:t>
      </w:r>
      <w:r w:rsidRPr="00940804">
        <w:rPr>
          <w:rFonts w:hint="eastAsia"/>
        </w:rPr>
        <w:t>13</w:t>
      </w:r>
      <w:r w:rsidRPr="00940804">
        <w:rPr>
          <w:rFonts w:hint="eastAsia"/>
        </w:rPr>
        <w:t>條</w:t>
      </w:r>
    </w:p>
    <w:p w14:paraId="47CDD11D"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煤炭礦務局是國有煤礦企業，具有獨立法人資格。</w:t>
      </w:r>
    </w:p>
    <w:p w14:paraId="3DDC25E5"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礦務局和其他具有獨立法人資格的煤礦企業、煤炭經營企業依法實行自主經營、自負盈虧、自我約束、自我發展。</w:t>
      </w:r>
    </w:p>
    <w:p w14:paraId="41A68C4C" w14:textId="729066ED"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808000"/>
          <w:sz w:val="18"/>
        </w:rPr>
        <w:t xml:space="preserve">　　　　　　　　　　　　　　　　　　　　　　　　　　　　　　　　　　　　　　　　　　　　　　　　　</w:t>
      </w:r>
      <w:hyperlink w:anchor="b章节索引"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2D610BBD" w14:textId="77777777" w:rsidR="00731067" w:rsidRPr="00940804" w:rsidRDefault="00731067" w:rsidP="00731067">
      <w:pPr>
        <w:pStyle w:val="1"/>
        <w:spacing w:beforeLines="30" w:before="108" w:afterLines="30" w:after="108"/>
        <w:rPr>
          <w:rFonts w:hint="eastAsia"/>
        </w:rPr>
      </w:pPr>
      <w:bookmarkStart w:id="16" w:name="_第二章__煤炭生产开发规划与煤矿建设"/>
      <w:bookmarkEnd w:id="16"/>
      <w:r w:rsidRPr="00940804">
        <w:rPr>
          <w:rFonts w:hint="eastAsia"/>
        </w:rPr>
        <w:t>第二章　　煤炭生產開發規劃與煤礦建設</w:t>
      </w:r>
    </w:p>
    <w:p w14:paraId="7F0C1A1D" w14:textId="77777777" w:rsidR="00731067" w:rsidRPr="00940804" w:rsidRDefault="00731067" w:rsidP="00731067">
      <w:pPr>
        <w:pStyle w:val="2"/>
        <w:jc w:val="both"/>
        <w:rPr>
          <w:rFonts w:hint="eastAsia"/>
        </w:rPr>
      </w:pPr>
      <w:bookmarkStart w:id="17" w:name="b14"/>
      <w:bookmarkEnd w:id="17"/>
      <w:r w:rsidRPr="00940804">
        <w:rPr>
          <w:rFonts w:hint="eastAsia"/>
        </w:rPr>
        <w:t>第</w:t>
      </w:r>
      <w:r w:rsidRPr="00940804">
        <w:rPr>
          <w:rFonts w:hint="eastAsia"/>
        </w:rPr>
        <w:t>14</w:t>
      </w:r>
      <w:r w:rsidRPr="00940804">
        <w:rPr>
          <w:rFonts w:hint="eastAsia"/>
        </w:rPr>
        <w:t>條</w:t>
      </w:r>
    </w:p>
    <w:p w14:paraId="0E52BD2E"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國務院煤炭管理部門根據全國礦產資源勘查規劃編製全國煤炭資源勘查規劃。</w:t>
      </w:r>
    </w:p>
    <w:p w14:paraId="17303DE5" w14:textId="77777777" w:rsidR="00731067" w:rsidRPr="00940804" w:rsidRDefault="00731067" w:rsidP="00731067">
      <w:pPr>
        <w:pStyle w:val="2"/>
        <w:jc w:val="both"/>
        <w:rPr>
          <w:rFonts w:hint="eastAsia"/>
        </w:rPr>
      </w:pPr>
      <w:bookmarkStart w:id="18" w:name="b15"/>
      <w:bookmarkEnd w:id="18"/>
      <w:r w:rsidRPr="00940804">
        <w:rPr>
          <w:rFonts w:hint="eastAsia"/>
        </w:rPr>
        <w:t>第</w:t>
      </w:r>
      <w:r w:rsidRPr="00940804">
        <w:rPr>
          <w:rFonts w:hint="eastAsia"/>
        </w:rPr>
        <w:t>15</w:t>
      </w:r>
      <w:r w:rsidRPr="00940804">
        <w:rPr>
          <w:rFonts w:hint="eastAsia"/>
        </w:rPr>
        <w:t>條</w:t>
      </w:r>
    </w:p>
    <w:p w14:paraId="30C325CD"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國務院煤炭管理部門根據全國礦產資源規劃規定的煤炭資源，組織編制和實施煤炭生產開發規劃。</w:t>
      </w:r>
    </w:p>
    <w:p w14:paraId="498DF85F"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省、自治區、直轄市人民政府煤炭管理部門根據全國礦產資源規劃規定的煤炭資源，組織編制和實施本地區煤炭生產開發規劃，並報國務院煤炭管理部門備案。</w:t>
      </w:r>
    </w:p>
    <w:p w14:paraId="667E389D" w14:textId="77777777" w:rsidR="00731067" w:rsidRPr="00940804" w:rsidRDefault="00731067" w:rsidP="00731067">
      <w:pPr>
        <w:pStyle w:val="2"/>
        <w:jc w:val="both"/>
        <w:rPr>
          <w:rFonts w:hint="eastAsia"/>
        </w:rPr>
      </w:pPr>
      <w:bookmarkStart w:id="19" w:name="b16"/>
      <w:bookmarkEnd w:id="19"/>
      <w:r w:rsidRPr="00940804">
        <w:rPr>
          <w:rFonts w:hint="eastAsia"/>
        </w:rPr>
        <w:t>第</w:t>
      </w:r>
      <w:r w:rsidRPr="00940804">
        <w:rPr>
          <w:rFonts w:hint="eastAsia"/>
        </w:rPr>
        <w:t>16</w:t>
      </w:r>
      <w:r w:rsidRPr="00940804">
        <w:rPr>
          <w:rFonts w:hint="eastAsia"/>
        </w:rPr>
        <w:t>條</w:t>
      </w:r>
    </w:p>
    <w:p w14:paraId="134ED2A7"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煤炭生產開發規劃應當根據國民經濟和社會發展的需要制定，並納入國民經濟和社會發展計劃。</w:t>
      </w:r>
    </w:p>
    <w:p w14:paraId="51F40E8F" w14:textId="77777777" w:rsidR="00731067" w:rsidRPr="00940804" w:rsidRDefault="00731067" w:rsidP="00731067">
      <w:pPr>
        <w:pStyle w:val="2"/>
        <w:jc w:val="both"/>
        <w:rPr>
          <w:rFonts w:hint="eastAsia"/>
        </w:rPr>
      </w:pPr>
      <w:bookmarkStart w:id="20" w:name="b17"/>
      <w:bookmarkEnd w:id="20"/>
      <w:r w:rsidRPr="00940804">
        <w:rPr>
          <w:rFonts w:hint="eastAsia"/>
        </w:rPr>
        <w:t>第</w:t>
      </w:r>
      <w:r w:rsidRPr="00940804">
        <w:rPr>
          <w:rFonts w:hint="eastAsia"/>
        </w:rPr>
        <w:t>17</w:t>
      </w:r>
      <w:r w:rsidRPr="00940804">
        <w:rPr>
          <w:rFonts w:hint="eastAsia"/>
        </w:rPr>
        <w:t>條</w:t>
      </w:r>
    </w:p>
    <w:p w14:paraId="1ADF5F24"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國家制定優惠政策，支持煤炭工業發展，促進煤礦建設。</w:t>
      </w:r>
    </w:p>
    <w:p w14:paraId="06519DBB"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煤礦建設項目應當符合煤炭生產開發規劃和煤炭產業政策。</w:t>
      </w:r>
    </w:p>
    <w:p w14:paraId="041CC483" w14:textId="77777777" w:rsidR="00731067" w:rsidRPr="00940804" w:rsidRDefault="00731067" w:rsidP="00731067">
      <w:pPr>
        <w:pStyle w:val="2"/>
        <w:jc w:val="both"/>
        <w:rPr>
          <w:rFonts w:hint="eastAsia"/>
        </w:rPr>
      </w:pPr>
      <w:bookmarkStart w:id="21" w:name="b18"/>
      <w:bookmarkEnd w:id="21"/>
      <w:r w:rsidRPr="00940804">
        <w:rPr>
          <w:rFonts w:hint="eastAsia"/>
        </w:rPr>
        <w:t>第</w:t>
      </w:r>
      <w:r w:rsidRPr="00940804">
        <w:rPr>
          <w:rFonts w:hint="eastAsia"/>
        </w:rPr>
        <w:t>18</w:t>
      </w:r>
      <w:r w:rsidRPr="00940804">
        <w:rPr>
          <w:rFonts w:hint="eastAsia"/>
        </w:rPr>
        <w:t>條</w:t>
      </w:r>
    </w:p>
    <w:p w14:paraId="5EAB8432"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煤礦建設使用土地，應當依照有關法律、行政法規的規定辦理。徵收土地的，應當依法支付土地補償費和安置補償費，做好遷移居民的安置工作。</w:t>
      </w:r>
    </w:p>
    <w:p w14:paraId="74FB4B40"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煤礦建設應當貫徹保護耕地、合理利用土地的原則。</w:t>
      </w:r>
    </w:p>
    <w:p w14:paraId="6782D554"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地方人民政府對煤礦建設依法使用土地和遷移居民，應當給予支持和協助。</w:t>
      </w:r>
    </w:p>
    <w:p w14:paraId="213ED3C1" w14:textId="77777777" w:rsidR="00731067" w:rsidRPr="00940804" w:rsidRDefault="00731067" w:rsidP="00731067">
      <w:pPr>
        <w:pStyle w:val="2"/>
        <w:jc w:val="both"/>
        <w:rPr>
          <w:rFonts w:hint="eastAsia"/>
        </w:rPr>
      </w:pPr>
      <w:bookmarkStart w:id="22" w:name="b19"/>
      <w:bookmarkEnd w:id="22"/>
      <w:r w:rsidRPr="00940804">
        <w:rPr>
          <w:rFonts w:hint="eastAsia"/>
        </w:rPr>
        <w:t>第</w:t>
      </w:r>
      <w:r w:rsidRPr="00940804">
        <w:rPr>
          <w:rFonts w:hint="eastAsia"/>
        </w:rPr>
        <w:t>19</w:t>
      </w:r>
      <w:r w:rsidRPr="00940804">
        <w:rPr>
          <w:rFonts w:hint="eastAsia"/>
        </w:rPr>
        <w:t>條</w:t>
      </w:r>
    </w:p>
    <w:p w14:paraId="024E5D99"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煤礦建設應當堅持煤炭開發與環境治理同步進行。煤礦建設項目的環境保護設施必須與主體工程同時設計、同時施工、同時驗收、同時投入使用。</w:t>
      </w:r>
    </w:p>
    <w:p w14:paraId="136958D4" w14:textId="28C98471" w:rsidR="00731067" w:rsidRPr="00940804" w:rsidRDefault="00731067" w:rsidP="00731067">
      <w:pPr>
        <w:ind w:left="142"/>
        <w:jc w:val="both"/>
        <w:rPr>
          <w:rFonts w:ascii="Arial Unicode MS" w:hAnsi="Arial Unicode MS" w:hint="eastAsia"/>
        </w:rPr>
      </w:pPr>
      <w:r w:rsidRPr="00940804">
        <w:rPr>
          <w:rFonts w:ascii="Arial Unicode MS" w:hAnsi="Arial Unicode MS" w:hint="eastAsia"/>
          <w:color w:val="808000"/>
          <w:sz w:val="18"/>
        </w:rPr>
        <w:t xml:space="preserve">　　　　　　　　　　　　　　　　　　　　　　　　　　　　　　　　　　　　　　　　　　　　　　　　　</w:t>
      </w:r>
      <w:hyperlink w:anchor="b章节索引"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4B8170DE" w14:textId="77777777" w:rsidR="00731067" w:rsidRPr="00940804" w:rsidRDefault="00731067" w:rsidP="00731067">
      <w:pPr>
        <w:pStyle w:val="1"/>
        <w:spacing w:beforeLines="30" w:before="108" w:afterLines="30" w:after="108"/>
        <w:rPr>
          <w:rFonts w:hint="eastAsia"/>
        </w:rPr>
      </w:pPr>
      <w:bookmarkStart w:id="23" w:name="_第三章__煤炭生产与煤矿安全"/>
      <w:bookmarkEnd w:id="23"/>
      <w:r w:rsidRPr="00940804">
        <w:rPr>
          <w:rFonts w:hint="eastAsia"/>
        </w:rPr>
        <w:t>第三章　　煤炭生產與煤礦安全</w:t>
      </w:r>
    </w:p>
    <w:p w14:paraId="3FD3D9CD" w14:textId="77777777" w:rsidR="00731067" w:rsidRPr="00940804" w:rsidRDefault="00731067" w:rsidP="00731067">
      <w:pPr>
        <w:pStyle w:val="2"/>
        <w:jc w:val="both"/>
        <w:rPr>
          <w:rFonts w:hint="eastAsia"/>
        </w:rPr>
      </w:pPr>
      <w:bookmarkStart w:id="24" w:name="b20"/>
      <w:bookmarkEnd w:id="24"/>
      <w:r w:rsidRPr="00940804">
        <w:rPr>
          <w:rFonts w:hint="eastAsia"/>
        </w:rPr>
        <w:t>第</w:t>
      </w:r>
      <w:r w:rsidRPr="00940804">
        <w:rPr>
          <w:rFonts w:hint="eastAsia"/>
        </w:rPr>
        <w:t>20</w:t>
      </w:r>
      <w:r w:rsidRPr="00940804">
        <w:rPr>
          <w:rFonts w:hint="eastAsia"/>
        </w:rPr>
        <w:t>條</w:t>
      </w:r>
    </w:p>
    <w:p w14:paraId="3D576F8E"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煤礦投入生產前，煤礦企業應當依照有關安全生產的法律、行政法規的規定取得安全生產許可證。未取得安全生產許可證的，不得從事煤炭生產。</w:t>
      </w:r>
    </w:p>
    <w:p w14:paraId="5E5F6B82" w14:textId="77777777" w:rsidR="00731067" w:rsidRPr="00940804" w:rsidRDefault="00731067" w:rsidP="00731067">
      <w:pPr>
        <w:pStyle w:val="2"/>
        <w:jc w:val="both"/>
        <w:rPr>
          <w:rFonts w:hint="eastAsia"/>
        </w:rPr>
      </w:pPr>
      <w:bookmarkStart w:id="25" w:name="b21"/>
      <w:bookmarkEnd w:id="25"/>
      <w:r w:rsidRPr="00940804">
        <w:rPr>
          <w:rFonts w:hint="eastAsia"/>
        </w:rPr>
        <w:t>第</w:t>
      </w:r>
      <w:r w:rsidRPr="00940804">
        <w:rPr>
          <w:rFonts w:hint="eastAsia"/>
        </w:rPr>
        <w:t>21</w:t>
      </w:r>
      <w:r w:rsidRPr="00940804">
        <w:rPr>
          <w:rFonts w:hint="eastAsia"/>
        </w:rPr>
        <w:t>條</w:t>
      </w:r>
    </w:p>
    <w:p w14:paraId="0DAC3AAA"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對國民經濟具有重要價值的特殊煤種或者稀缺煤種，國家實行保護性開採。</w:t>
      </w:r>
    </w:p>
    <w:p w14:paraId="23533678" w14:textId="77777777" w:rsidR="00731067" w:rsidRPr="00940804" w:rsidRDefault="00731067" w:rsidP="00731067">
      <w:pPr>
        <w:pStyle w:val="2"/>
        <w:jc w:val="both"/>
        <w:rPr>
          <w:rFonts w:hint="eastAsia"/>
        </w:rPr>
      </w:pPr>
      <w:bookmarkStart w:id="26" w:name="b22"/>
      <w:bookmarkEnd w:id="26"/>
      <w:r w:rsidRPr="00940804">
        <w:rPr>
          <w:rFonts w:hint="eastAsia"/>
        </w:rPr>
        <w:lastRenderedPageBreak/>
        <w:t>第</w:t>
      </w:r>
      <w:r w:rsidRPr="00940804">
        <w:rPr>
          <w:rFonts w:hint="eastAsia"/>
        </w:rPr>
        <w:t>22</w:t>
      </w:r>
      <w:r w:rsidRPr="00940804">
        <w:rPr>
          <w:rFonts w:hint="eastAsia"/>
        </w:rPr>
        <w:t>條</w:t>
      </w:r>
    </w:p>
    <w:p w14:paraId="4A5D6199"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開採煤炭資源必須符合煤礦開採規程，遵守合理的開採順序，達到規定的煤炭資源回采率。</w:t>
      </w:r>
    </w:p>
    <w:p w14:paraId="7B7619C6"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煤炭資源回采率由國務院煤炭管理部門根據不同的資源和開採條件確定。</w:t>
      </w:r>
    </w:p>
    <w:p w14:paraId="7CC7B00C"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國家鼓勵煤礦企業進行復采或者開採邊角殘煤和極薄煤。</w:t>
      </w:r>
    </w:p>
    <w:p w14:paraId="13B9A496" w14:textId="77777777" w:rsidR="00731067" w:rsidRPr="00940804" w:rsidRDefault="00731067" w:rsidP="00731067">
      <w:pPr>
        <w:pStyle w:val="2"/>
        <w:jc w:val="both"/>
        <w:rPr>
          <w:rFonts w:hint="eastAsia"/>
        </w:rPr>
      </w:pPr>
      <w:bookmarkStart w:id="27" w:name="b23"/>
      <w:bookmarkEnd w:id="27"/>
      <w:r w:rsidRPr="00940804">
        <w:rPr>
          <w:rFonts w:hint="eastAsia"/>
        </w:rPr>
        <w:t>第</w:t>
      </w:r>
      <w:r w:rsidRPr="00940804">
        <w:rPr>
          <w:rFonts w:hint="eastAsia"/>
        </w:rPr>
        <w:t>23</w:t>
      </w:r>
      <w:r w:rsidRPr="00940804">
        <w:rPr>
          <w:rFonts w:hint="eastAsia"/>
        </w:rPr>
        <w:t>條</w:t>
      </w:r>
    </w:p>
    <w:p w14:paraId="53EBDB71"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煤礦企業應當加強煤炭產品質量的監督檢查和管理。煤炭產品質量應當按照國家標準或者行業標準分等論級。</w:t>
      </w:r>
    </w:p>
    <w:p w14:paraId="1A4E6CCC" w14:textId="77777777" w:rsidR="00731067" w:rsidRPr="00940804" w:rsidRDefault="00731067" w:rsidP="00731067">
      <w:pPr>
        <w:pStyle w:val="2"/>
        <w:jc w:val="both"/>
        <w:rPr>
          <w:rFonts w:hint="eastAsia"/>
        </w:rPr>
      </w:pPr>
      <w:bookmarkStart w:id="28" w:name="b24"/>
      <w:bookmarkEnd w:id="28"/>
      <w:r w:rsidRPr="00940804">
        <w:rPr>
          <w:rFonts w:hint="eastAsia"/>
        </w:rPr>
        <w:t>第</w:t>
      </w:r>
      <w:r w:rsidRPr="00940804">
        <w:rPr>
          <w:rFonts w:hint="eastAsia"/>
        </w:rPr>
        <w:t>24</w:t>
      </w:r>
      <w:r w:rsidRPr="00940804">
        <w:rPr>
          <w:rFonts w:hint="eastAsia"/>
        </w:rPr>
        <w:t>條</w:t>
      </w:r>
    </w:p>
    <w:p w14:paraId="4DB0936B"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煤炭生產應當依法在批准的開採範圍內進行，不得超越批准的開採範圍越界、越層開採。</w:t>
      </w:r>
    </w:p>
    <w:p w14:paraId="0A144A63"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採礦作業不得擅自開採保安煤柱，不得採用可能危及相鄰煤礦生產安全的決水、爆破、貫通巷道等危險方法。</w:t>
      </w:r>
    </w:p>
    <w:p w14:paraId="47767BA0" w14:textId="77777777" w:rsidR="00731067" w:rsidRPr="00940804" w:rsidRDefault="00731067" w:rsidP="00731067">
      <w:pPr>
        <w:pStyle w:val="2"/>
        <w:jc w:val="both"/>
        <w:rPr>
          <w:rFonts w:hint="eastAsia"/>
        </w:rPr>
      </w:pPr>
      <w:bookmarkStart w:id="29" w:name="b25"/>
      <w:bookmarkEnd w:id="29"/>
      <w:r w:rsidRPr="00940804">
        <w:rPr>
          <w:rFonts w:hint="eastAsia"/>
        </w:rPr>
        <w:t>第</w:t>
      </w:r>
      <w:r w:rsidRPr="00940804">
        <w:rPr>
          <w:rFonts w:hint="eastAsia"/>
        </w:rPr>
        <w:t>25</w:t>
      </w:r>
      <w:r w:rsidRPr="00940804">
        <w:rPr>
          <w:rFonts w:hint="eastAsia"/>
        </w:rPr>
        <w:t>條</w:t>
      </w:r>
    </w:p>
    <w:p w14:paraId="277183CA"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因開採煤炭壓占土地或者造成地表土地塌陷、挖損，由採礦者負責進行復墾，恢復到可供利用的狀態；造成他人損失的，應當依法給予補償。</w:t>
      </w:r>
    </w:p>
    <w:p w14:paraId="48D9ADFB" w14:textId="77777777" w:rsidR="00731067" w:rsidRPr="00940804" w:rsidRDefault="00731067" w:rsidP="00731067">
      <w:pPr>
        <w:pStyle w:val="2"/>
        <w:jc w:val="both"/>
        <w:rPr>
          <w:rFonts w:hint="eastAsia"/>
        </w:rPr>
      </w:pPr>
      <w:bookmarkStart w:id="30" w:name="b26"/>
      <w:bookmarkEnd w:id="30"/>
      <w:r w:rsidRPr="00940804">
        <w:rPr>
          <w:rFonts w:hint="eastAsia"/>
        </w:rPr>
        <w:t>第</w:t>
      </w:r>
      <w:r w:rsidRPr="00940804">
        <w:rPr>
          <w:rFonts w:hint="eastAsia"/>
        </w:rPr>
        <w:t>26</w:t>
      </w:r>
      <w:r w:rsidRPr="00940804">
        <w:rPr>
          <w:rFonts w:hint="eastAsia"/>
        </w:rPr>
        <w:t>條</w:t>
      </w:r>
    </w:p>
    <w:p w14:paraId="61F4489A"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關閉煤礦和報廢礦井，應當依照有關法律、法規和國務院煤炭管理部門的規定辦理。</w:t>
      </w:r>
    </w:p>
    <w:p w14:paraId="739234A7" w14:textId="77777777" w:rsidR="00731067" w:rsidRPr="00940804" w:rsidRDefault="00731067" w:rsidP="00731067">
      <w:pPr>
        <w:pStyle w:val="2"/>
        <w:jc w:val="both"/>
        <w:rPr>
          <w:rFonts w:hint="eastAsia"/>
        </w:rPr>
      </w:pPr>
      <w:bookmarkStart w:id="31" w:name="b27"/>
      <w:bookmarkEnd w:id="31"/>
      <w:r w:rsidRPr="00940804">
        <w:rPr>
          <w:rFonts w:hint="eastAsia"/>
        </w:rPr>
        <w:t>第</w:t>
      </w:r>
      <w:r w:rsidRPr="00940804">
        <w:rPr>
          <w:rFonts w:hint="eastAsia"/>
        </w:rPr>
        <w:t>27</w:t>
      </w:r>
      <w:r w:rsidRPr="00940804">
        <w:rPr>
          <w:rFonts w:hint="eastAsia"/>
        </w:rPr>
        <w:t>條</w:t>
      </w:r>
    </w:p>
    <w:p w14:paraId="4AFADC69"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國家建立煤礦企業積累煤礦衰老期轉產資金的制度。</w:t>
      </w:r>
    </w:p>
    <w:p w14:paraId="14E677CC"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國家鼓勵和扶持煤礦企業發展多種經營。</w:t>
      </w:r>
    </w:p>
    <w:p w14:paraId="688E83CE" w14:textId="77777777" w:rsidR="00731067" w:rsidRPr="00940804" w:rsidRDefault="00731067" w:rsidP="00731067">
      <w:pPr>
        <w:pStyle w:val="2"/>
        <w:jc w:val="both"/>
        <w:rPr>
          <w:rFonts w:hint="eastAsia"/>
        </w:rPr>
      </w:pPr>
      <w:bookmarkStart w:id="32" w:name="b28"/>
      <w:bookmarkEnd w:id="32"/>
      <w:r w:rsidRPr="00940804">
        <w:rPr>
          <w:rFonts w:hint="eastAsia"/>
        </w:rPr>
        <w:t>第</w:t>
      </w:r>
      <w:r w:rsidRPr="00940804">
        <w:rPr>
          <w:rFonts w:hint="eastAsia"/>
        </w:rPr>
        <w:t>28</w:t>
      </w:r>
      <w:r w:rsidRPr="00940804">
        <w:rPr>
          <w:rFonts w:hint="eastAsia"/>
        </w:rPr>
        <w:t>條</w:t>
      </w:r>
    </w:p>
    <w:p w14:paraId="3E63669A"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國家提倡和支持煤礦企業和其他企業發展煤電聯產、煉焦、煤化工、煤建材等，進行煤炭的深加工和精加工。</w:t>
      </w:r>
    </w:p>
    <w:p w14:paraId="066409F3"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國家鼓勵煤礦企業發展煤炭洗選加工，綜合開發利用煤層氣、煤矸石、煤泥、石煤和泥炭。</w:t>
      </w:r>
    </w:p>
    <w:p w14:paraId="46DE6740" w14:textId="77777777" w:rsidR="00731067" w:rsidRPr="00940804" w:rsidRDefault="00731067" w:rsidP="00731067">
      <w:pPr>
        <w:pStyle w:val="2"/>
        <w:jc w:val="both"/>
        <w:rPr>
          <w:rFonts w:hint="eastAsia"/>
        </w:rPr>
      </w:pPr>
      <w:bookmarkStart w:id="33" w:name="b29"/>
      <w:bookmarkEnd w:id="33"/>
      <w:r w:rsidRPr="00940804">
        <w:rPr>
          <w:rFonts w:hint="eastAsia"/>
        </w:rPr>
        <w:t>第</w:t>
      </w:r>
      <w:r w:rsidRPr="00940804">
        <w:rPr>
          <w:rFonts w:hint="eastAsia"/>
        </w:rPr>
        <w:t>29</w:t>
      </w:r>
      <w:r w:rsidRPr="00940804">
        <w:rPr>
          <w:rFonts w:hint="eastAsia"/>
        </w:rPr>
        <w:t>條</w:t>
      </w:r>
    </w:p>
    <w:p w14:paraId="5D2BD006"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國家發展和推廣潔淨煤技術。</w:t>
      </w:r>
    </w:p>
    <w:p w14:paraId="74D864D9"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國家採取措施取締土法煉焦。禁止新建土法煉焦窯爐；現有的土法煉焦限期改造。</w:t>
      </w:r>
    </w:p>
    <w:p w14:paraId="2CA1BD8A" w14:textId="77777777" w:rsidR="00731067" w:rsidRPr="00940804" w:rsidRDefault="00731067" w:rsidP="00731067">
      <w:pPr>
        <w:pStyle w:val="2"/>
        <w:jc w:val="both"/>
        <w:rPr>
          <w:rFonts w:hint="eastAsia"/>
        </w:rPr>
      </w:pPr>
      <w:bookmarkStart w:id="34" w:name="b30"/>
      <w:bookmarkEnd w:id="34"/>
      <w:r w:rsidRPr="00940804">
        <w:rPr>
          <w:rFonts w:hint="eastAsia"/>
        </w:rPr>
        <w:t>第</w:t>
      </w:r>
      <w:r w:rsidRPr="00940804">
        <w:rPr>
          <w:rFonts w:hint="eastAsia"/>
        </w:rPr>
        <w:t>30</w:t>
      </w:r>
      <w:r w:rsidRPr="00940804">
        <w:rPr>
          <w:rFonts w:hint="eastAsia"/>
        </w:rPr>
        <w:t>條</w:t>
      </w:r>
    </w:p>
    <w:p w14:paraId="53F10F67"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縣級以上各級人民政府及其煤炭管理部門和其他有關部門，應當加強對煤礦安全生產工作的監督管理。</w:t>
      </w:r>
    </w:p>
    <w:p w14:paraId="61E8CC11" w14:textId="77777777" w:rsidR="00731067" w:rsidRPr="00940804" w:rsidRDefault="00731067" w:rsidP="00731067">
      <w:pPr>
        <w:pStyle w:val="2"/>
        <w:jc w:val="both"/>
        <w:rPr>
          <w:rFonts w:hint="eastAsia"/>
        </w:rPr>
      </w:pPr>
      <w:bookmarkStart w:id="35" w:name="b31"/>
      <w:bookmarkEnd w:id="35"/>
      <w:r w:rsidRPr="00940804">
        <w:rPr>
          <w:rFonts w:hint="eastAsia"/>
        </w:rPr>
        <w:t>第</w:t>
      </w:r>
      <w:r w:rsidRPr="00940804">
        <w:rPr>
          <w:rFonts w:hint="eastAsia"/>
        </w:rPr>
        <w:t>31</w:t>
      </w:r>
      <w:r w:rsidRPr="00940804">
        <w:rPr>
          <w:rFonts w:hint="eastAsia"/>
        </w:rPr>
        <w:t>條</w:t>
      </w:r>
    </w:p>
    <w:p w14:paraId="3AE9865C"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煤礦企業的安全生產管理，實行礦務局長、礦長負責制。</w:t>
      </w:r>
    </w:p>
    <w:p w14:paraId="2BD45DA0" w14:textId="77777777" w:rsidR="00731067" w:rsidRPr="00940804" w:rsidRDefault="00731067" w:rsidP="00731067">
      <w:pPr>
        <w:pStyle w:val="2"/>
        <w:jc w:val="both"/>
        <w:rPr>
          <w:rFonts w:hint="eastAsia"/>
        </w:rPr>
      </w:pPr>
      <w:bookmarkStart w:id="36" w:name="b32"/>
      <w:bookmarkEnd w:id="36"/>
      <w:r w:rsidRPr="00940804">
        <w:rPr>
          <w:rFonts w:hint="eastAsia"/>
        </w:rPr>
        <w:t>第</w:t>
      </w:r>
      <w:r w:rsidRPr="00940804">
        <w:rPr>
          <w:rFonts w:hint="eastAsia"/>
        </w:rPr>
        <w:t>32</w:t>
      </w:r>
      <w:r w:rsidRPr="00940804">
        <w:rPr>
          <w:rFonts w:hint="eastAsia"/>
        </w:rPr>
        <w:t>條</w:t>
      </w:r>
    </w:p>
    <w:p w14:paraId="0D1893AD"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礦務局長、礦長及煤礦企業的其他主要負責人必須遵守有關礦山安全的法律、法規和煤炭行業安全規章、規程，加強對煤礦安全生產工作的管理，執行安全生產責任制度，採取有效措施，防止傷亡和其他安全生產事故的發生。</w:t>
      </w:r>
    </w:p>
    <w:p w14:paraId="02E61171" w14:textId="77777777" w:rsidR="00731067" w:rsidRPr="00940804" w:rsidRDefault="00731067" w:rsidP="00731067">
      <w:pPr>
        <w:pStyle w:val="2"/>
        <w:jc w:val="both"/>
        <w:rPr>
          <w:rFonts w:hint="eastAsia"/>
        </w:rPr>
      </w:pPr>
      <w:bookmarkStart w:id="37" w:name="b33"/>
      <w:bookmarkEnd w:id="37"/>
      <w:r w:rsidRPr="00940804">
        <w:rPr>
          <w:rFonts w:hint="eastAsia"/>
        </w:rPr>
        <w:t>第</w:t>
      </w:r>
      <w:r w:rsidRPr="00940804">
        <w:rPr>
          <w:rFonts w:hint="eastAsia"/>
        </w:rPr>
        <w:t>33</w:t>
      </w:r>
      <w:r w:rsidRPr="00940804">
        <w:rPr>
          <w:rFonts w:hint="eastAsia"/>
        </w:rPr>
        <w:t>條</w:t>
      </w:r>
    </w:p>
    <w:p w14:paraId="4F37DB5D"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煤礦企業應當對職工進行安全生產教育、培訓；未經安全生產教育、培訓的，不得上崗作業。</w:t>
      </w:r>
    </w:p>
    <w:p w14:paraId="2CE76B49"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lastRenderedPageBreak/>
        <w:t xml:space="preserve">　　煤礦企業職工必須遵守有關安全生產的法律、法規、煤炭行業規章、規程和企業規章制度。</w:t>
      </w:r>
    </w:p>
    <w:p w14:paraId="450B9A99" w14:textId="77777777" w:rsidR="00731067" w:rsidRPr="00940804" w:rsidRDefault="00731067" w:rsidP="00731067">
      <w:pPr>
        <w:pStyle w:val="2"/>
        <w:jc w:val="both"/>
        <w:rPr>
          <w:rFonts w:hint="eastAsia"/>
        </w:rPr>
      </w:pPr>
      <w:bookmarkStart w:id="38" w:name="b34"/>
      <w:bookmarkEnd w:id="38"/>
      <w:r w:rsidRPr="00940804">
        <w:rPr>
          <w:rFonts w:hint="eastAsia"/>
        </w:rPr>
        <w:t>第</w:t>
      </w:r>
      <w:r w:rsidRPr="00940804">
        <w:rPr>
          <w:rFonts w:hint="eastAsia"/>
        </w:rPr>
        <w:t>34</w:t>
      </w:r>
      <w:r w:rsidRPr="00940804">
        <w:rPr>
          <w:rFonts w:hint="eastAsia"/>
        </w:rPr>
        <w:t>條</w:t>
      </w:r>
    </w:p>
    <w:p w14:paraId="6936B992"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在煤礦井下作業中，出現危及職工生命安全並無法排除的緊急情況時，作業現場負責人或者安全管理人員應當立即組織職工撤離危險現場，並及時報告有關方面負責人。</w:t>
      </w:r>
    </w:p>
    <w:p w14:paraId="7379F5A5" w14:textId="77777777" w:rsidR="00731067" w:rsidRPr="00940804" w:rsidRDefault="00731067" w:rsidP="00731067">
      <w:pPr>
        <w:pStyle w:val="2"/>
        <w:jc w:val="both"/>
        <w:rPr>
          <w:rFonts w:hint="eastAsia"/>
        </w:rPr>
      </w:pPr>
      <w:bookmarkStart w:id="39" w:name="b35"/>
      <w:bookmarkEnd w:id="39"/>
      <w:r w:rsidRPr="00940804">
        <w:rPr>
          <w:rFonts w:hint="eastAsia"/>
        </w:rPr>
        <w:t>第</w:t>
      </w:r>
      <w:r w:rsidRPr="00940804">
        <w:rPr>
          <w:rFonts w:hint="eastAsia"/>
        </w:rPr>
        <w:t>35</w:t>
      </w:r>
      <w:r w:rsidRPr="00940804">
        <w:rPr>
          <w:rFonts w:hint="eastAsia"/>
        </w:rPr>
        <w:t>條</w:t>
      </w:r>
    </w:p>
    <w:p w14:paraId="28D1B274"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工會發現企業行政方面違章指揮、強令職工冒險作業或者生產過程中發現明顯重大事故隱患，可能危及職工生命安全的情況，有權提出解決問題的建議，煤礦企業行政方面必須及時作出處理決定。企業行政方面拒不處理的，工會有權提出批評、檢舉和控告。</w:t>
      </w:r>
    </w:p>
    <w:p w14:paraId="0FB7DB31" w14:textId="77777777" w:rsidR="00731067" w:rsidRPr="00940804" w:rsidRDefault="00731067" w:rsidP="00731067">
      <w:pPr>
        <w:pStyle w:val="2"/>
        <w:jc w:val="both"/>
        <w:rPr>
          <w:rFonts w:hint="eastAsia"/>
        </w:rPr>
      </w:pPr>
      <w:bookmarkStart w:id="40" w:name="b36"/>
      <w:bookmarkEnd w:id="40"/>
      <w:r w:rsidRPr="00940804">
        <w:rPr>
          <w:rFonts w:hint="eastAsia"/>
        </w:rPr>
        <w:t>第</w:t>
      </w:r>
      <w:r w:rsidRPr="00940804">
        <w:rPr>
          <w:rFonts w:hint="eastAsia"/>
        </w:rPr>
        <w:t>36</w:t>
      </w:r>
      <w:r w:rsidRPr="00940804">
        <w:rPr>
          <w:rFonts w:hint="eastAsia"/>
        </w:rPr>
        <w:t>條</w:t>
      </w:r>
    </w:p>
    <w:p w14:paraId="1B60B27B"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煤礦企業必須為職工提供保障安全生產所需的勞動保護用品。</w:t>
      </w:r>
    </w:p>
    <w:p w14:paraId="67ABDDB1" w14:textId="77777777" w:rsidR="00731067" w:rsidRPr="00940804" w:rsidRDefault="00731067" w:rsidP="00731067">
      <w:pPr>
        <w:pStyle w:val="2"/>
        <w:jc w:val="both"/>
        <w:rPr>
          <w:rFonts w:hint="eastAsia"/>
        </w:rPr>
      </w:pPr>
      <w:bookmarkStart w:id="41" w:name="b37"/>
      <w:bookmarkEnd w:id="41"/>
      <w:r w:rsidRPr="00940804">
        <w:rPr>
          <w:rFonts w:hint="eastAsia"/>
        </w:rPr>
        <w:t>第</w:t>
      </w:r>
      <w:r w:rsidRPr="00940804">
        <w:rPr>
          <w:rFonts w:hint="eastAsia"/>
        </w:rPr>
        <w:t>37</w:t>
      </w:r>
      <w:r w:rsidRPr="00940804">
        <w:rPr>
          <w:rFonts w:hint="eastAsia"/>
        </w:rPr>
        <w:t>條</w:t>
      </w:r>
    </w:p>
    <w:p w14:paraId="4764B44E"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煤礦企業應當依法為職工參加工傷保險繳納工傷保險費。鼓勵企業為井下作業職工辦理意外傷害保險，支付保險費。</w:t>
      </w:r>
    </w:p>
    <w:p w14:paraId="7D65E87A" w14:textId="77777777" w:rsidR="00731067" w:rsidRPr="00940804" w:rsidRDefault="00731067" w:rsidP="00731067">
      <w:pPr>
        <w:pStyle w:val="2"/>
        <w:jc w:val="both"/>
        <w:rPr>
          <w:rFonts w:hint="eastAsia"/>
        </w:rPr>
      </w:pPr>
      <w:bookmarkStart w:id="42" w:name="b38"/>
      <w:bookmarkEnd w:id="42"/>
      <w:r w:rsidRPr="00940804">
        <w:rPr>
          <w:rFonts w:hint="eastAsia"/>
        </w:rPr>
        <w:t>第</w:t>
      </w:r>
      <w:r w:rsidRPr="00940804">
        <w:rPr>
          <w:rFonts w:hint="eastAsia"/>
        </w:rPr>
        <w:t>38</w:t>
      </w:r>
      <w:r w:rsidRPr="00940804">
        <w:rPr>
          <w:rFonts w:hint="eastAsia"/>
        </w:rPr>
        <w:t>條</w:t>
      </w:r>
    </w:p>
    <w:p w14:paraId="49948FD9"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煤礦企業使用的設備、器材、火工產品和安全儀器，必須符合國家標準或者行業標準。</w:t>
      </w:r>
    </w:p>
    <w:p w14:paraId="635F57AA" w14:textId="55EA9DB8" w:rsidR="00731067" w:rsidRPr="00940804" w:rsidRDefault="00731067" w:rsidP="00731067">
      <w:pPr>
        <w:ind w:left="142"/>
        <w:jc w:val="both"/>
        <w:rPr>
          <w:rFonts w:ascii="Arial Unicode MS" w:hAnsi="Arial Unicode MS" w:hint="eastAsia"/>
        </w:rPr>
      </w:pPr>
      <w:r w:rsidRPr="00940804">
        <w:rPr>
          <w:rFonts w:ascii="Arial Unicode MS" w:hAnsi="Arial Unicode MS" w:hint="eastAsia"/>
          <w:color w:val="808000"/>
          <w:sz w:val="18"/>
        </w:rPr>
        <w:t xml:space="preserve">　　　　　　　　　　　　　　　　　　　　　　　　　　　　　　　　　　　　　　　　　　　　　　　　　</w:t>
      </w:r>
      <w:hyperlink w:anchor="b章节索引"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5BB2FACF" w14:textId="77777777" w:rsidR="00731067" w:rsidRPr="00940804" w:rsidRDefault="00731067" w:rsidP="00731067">
      <w:pPr>
        <w:pStyle w:val="1"/>
        <w:spacing w:beforeLines="30" w:before="108" w:afterLines="30" w:after="108"/>
        <w:rPr>
          <w:rFonts w:hint="eastAsia"/>
        </w:rPr>
      </w:pPr>
      <w:bookmarkStart w:id="43" w:name="_第四章__煤炭经营"/>
      <w:bookmarkEnd w:id="43"/>
      <w:r w:rsidRPr="00940804">
        <w:rPr>
          <w:rFonts w:hint="eastAsia"/>
        </w:rPr>
        <w:t>第四章　　煤炭經營</w:t>
      </w:r>
    </w:p>
    <w:p w14:paraId="7C4CC02C" w14:textId="77777777" w:rsidR="00731067" w:rsidRPr="00940804" w:rsidRDefault="00731067" w:rsidP="00731067">
      <w:pPr>
        <w:pStyle w:val="2"/>
        <w:jc w:val="both"/>
        <w:rPr>
          <w:rFonts w:hint="eastAsia"/>
        </w:rPr>
      </w:pPr>
      <w:bookmarkStart w:id="44" w:name="b39"/>
      <w:bookmarkEnd w:id="44"/>
      <w:r w:rsidRPr="00940804">
        <w:rPr>
          <w:rFonts w:hint="eastAsia"/>
        </w:rPr>
        <w:t>第</w:t>
      </w:r>
      <w:r w:rsidRPr="00940804">
        <w:rPr>
          <w:rFonts w:hint="eastAsia"/>
        </w:rPr>
        <w:t>39</w:t>
      </w:r>
      <w:r w:rsidRPr="00940804">
        <w:rPr>
          <w:rFonts w:hint="eastAsia"/>
        </w:rPr>
        <w:t>條</w:t>
      </w:r>
    </w:p>
    <w:p w14:paraId="2775442F"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煤炭經營企業從事煤炭經營，應當遵守有關法律、法規的規定，改善服務，保障供應。禁止一切非法經營活動。</w:t>
      </w:r>
    </w:p>
    <w:p w14:paraId="58C57DA3" w14:textId="77777777" w:rsidR="00731067" w:rsidRPr="00940804" w:rsidRDefault="00731067" w:rsidP="00731067">
      <w:pPr>
        <w:pStyle w:val="2"/>
        <w:jc w:val="both"/>
        <w:rPr>
          <w:rFonts w:hint="eastAsia"/>
        </w:rPr>
      </w:pPr>
      <w:bookmarkStart w:id="45" w:name="b40"/>
      <w:bookmarkEnd w:id="45"/>
      <w:r w:rsidRPr="00940804">
        <w:rPr>
          <w:rFonts w:hint="eastAsia"/>
        </w:rPr>
        <w:t>第</w:t>
      </w:r>
      <w:r w:rsidRPr="00940804">
        <w:rPr>
          <w:rFonts w:hint="eastAsia"/>
        </w:rPr>
        <w:t>40</w:t>
      </w:r>
      <w:r w:rsidRPr="00940804">
        <w:rPr>
          <w:rFonts w:hint="eastAsia"/>
        </w:rPr>
        <w:t>條</w:t>
      </w:r>
    </w:p>
    <w:p w14:paraId="2B71C9C1"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煤炭經營應當減少中間環節和取消不合理的中間環節，提倡有條件的煤礦企業直銷。</w:t>
      </w:r>
    </w:p>
    <w:p w14:paraId="4755CE66"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煤炭用戶和煤炭銷區的煤炭經營企業有權直接從煤礦企業購進煤炭。在煤炭產區可以組成煤炭銷售、運輸服務機構，為中小煤礦辦理經銷、運輸業務。</w:t>
      </w:r>
    </w:p>
    <w:p w14:paraId="41DBFE5D"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禁止行政機關違反國家規定擅自設立煤炭供應的中間環節和額外加收費用。</w:t>
      </w:r>
    </w:p>
    <w:p w14:paraId="2FBA116C" w14:textId="77777777" w:rsidR="00731067" w:rsidRPr="00940804" w:rsidRDefault="00731067" w:rsidP="00731067">
      <w:pPr>
        <w:pStyle w:val="2"/>
        <w:jc w:val="both"/>
        <w:rPr>
          <w:rFonts w:hint="eastAsia"/>
        </w:rPr>
      </w:pPr>
      <w:bookmarkStart w:id="46" w:name="b41"/>
      <w:bookmarkEnd w:id="46"/>
      <w:r w:rsidRPr="00940804">
        <w:rPr>
          <w:rFonts w:hint="eastAsia"/>
        </w:rPr>
        <w:t>第</w:t>
      </w:r>
      <w:r w:rsidRPr="00940804">
        <w:rPr>
          <w:rFonts w:hint="eastAsia"/>
        </w:rPr>
        <w:t>41</w:t>
      </w:r>
      <w:r w:rsidRPr="00940804">
        <w:rPr>
          <w:rFonts w:hint="eastAsia"/>
        </w:rPr>
        <w:t>條</w:t>
      </w:r>
    </w:p>
    <w:p w14:paraId="103B3BB2"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從事煤炭運輸的車站、港口及其他運輸企業不得利用其掌握的運力作為參與煤炭經營、謀取不正當利益的手段。</w:t>
      </w:r>
    </w:p>
    <w:p w14:paraId="4B6DDEE0" w14:textId="77777777" w:rsidR="00731067" w:rsidRPr="00940804" w:rsidRDefault="00731067" w:rsidP="00731067">
      <w:pPr>
        <w:pStyle w:val="2"/>
        <w:jc w:val="both"/>
        <w:rPr>
          <w:rFonts w:hint="eastAsia"/>
        </w:rPr>
      </w:pPr>
      <w:bookmarkStart w:id="47" w:name="b42"/>
      <w:bookmarkEnd w:id="47"/>
      <w:r w:rsidRPr="00940804">
        <w:rPr>
          <w:rFonts w:hint="eastAsia"/>
        </w:rPr>
        <w:t>第</w:t>
      </w:r>
      <w:r w:rsidRPr="00940804">
        <w:rPr>
          <w:rFonts w:hint="eastAsia"/>
        </w:rPr>
        <w:t>42</w:t>
      </w:r>
      <w:r w:rsidRPr="00940804">
        <w:rPr>
          <w:rFonts w:hint="eastAsia"/>
        </w:rPr>
        <w:t>條</w:t>
      </w:r>
    </w:p>
    <w:p w14:paraId="510C0E97"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國務院物價行政主管部門會同國務院煤炭管理部門和有關部門對煤炭的銷售價格進行監督管理。</w:t>
      </w:r>
    </w:p>
    <w:p w14:paraId="5698A12D" w14:textId="77777777" w:rsidR="00731067" w:rsidRPr="00940804" w:rsidRDefault="00731067" w:rsidP="00731067">
      <w:pPr>
        <w:pStyle w:val="2"/>
        <w:jc w:val="both"/>
        <w:rPr>
          <w:rFonts w:hint="eastAsia"/>
        </w:rPr>
      </w:pPr>
      <w:bookmarkStart w:id="48" w:name="b43"/>
      <w:bookmarkEnd w:id="48"/>
      <w:r w:rsidRPr="00940804">
        <w:rPr>
          <w:rFonts w:hint="eastAsia"/>
        </w:rPr>
        <w:t>第</w:t>
      </w:r>
      <w:r w:rsidRPr="00940804">
        <w:rPr>
          <w:rFonts w:hint="eastAsia"/>
        </w:rPr>
        <w:t>43</w:t>
      </w:r>
      <w:r w:rsidRPr="00940804">
        <w:rPr>
          <w:rFonts w:hint="eastAsia"/>
        </w:rPr>
        <w:t>條</w:t>
      </w:r>
    </w:p>
    <w:p w14:paraId="386C31E3"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煤礦企業和煤炭經營企業供應用戶的煤炭質量應當符合國家標準或者行業標準，質級相符，質價相符。用戶對煤炭質量有特殊要求的，由供需雙方在煤炭購銷合同中約定。</w:t>
      </w:r>
    </w:p>
    <w:p w14:paraId="29C29294"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煤礦企業和煤炭經營企業不得在煤炭中摻雜、摻假，以次充好。</w:t>
      </w:r>
    </w:p>
    <w:p w14:paraId="287E0BB0" w14:textId="77777777" w:rsidR="00731067" w:rsidRPr="00940804" w:rsidRDefault="00731067" w:rsidP="00731067">
      <w:pPr>
        <w:pStyle w:val="2"/>
        <w:jc w:val="both"/>
        <w:rPr>
          <w:rFonts w:hint="eastAsia"/>
        </w:rPr>
      </w:pPr>
      <w:bookmarkStart w:id="49" w:name="b44"/>
      <w:bookmarkEnd w:id="49"/>
      <w:r w:rsidRPr="00940804">
        <w:rPr>
          <w:rFonts w:hint="eastAsia"/>
        </w:rPr>
        <w:lastRenderedPageBreak/>
        <w:t>第</w:t>
      </w:r>
      <w:r w:rsidRPr="00940804">
        <w:rPr>
          <w:rFonts w:hint="eastAsia"/>
        </w:rPr>
        <w:t>44</w:t>
      </w:r>
      <w:r w:rsidRPr="00940804">
        <w:rPr>
          <w:rFonts w:hint="eastAsia"/>
        </w:rPr>
        <w:t>條</w:t>
      </w:r>
    </w:p>
    <w:p w14:paraId="06932333"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煤礦企業和煤炭經營企業供應用戶的煤炭質量不符合國家標準或者行業標準，或者不符合合同約定，或者質級不符、質價不符，給用戶造成損失的，應當依法給予賠償。</w:t>
      </w:r>
    </w:p>
    <w:p w14:paraId="55BA2136" w14:textId="77777777" w:rsidR="00731067" w:rsidRPr="00940804" w:rsidRDefault="00731067" w:rsidP="00731067">
      <w:pPr>
        <w:pStyle w:val="2"/>
        <w:jc w:val="both"/>
        <w:rPr>
          <w:rFonts w:hint="eastAsia"/>
        </w:rPr>
      </w:pPr>
      <w:bookmarkStart w:id="50" w:name="b45"/>
      <w:bookmarkEnd w:id="50"/>
      <w:r w:rsidRPr="00940804">
        <w:rPr>
          <w:rFonts w:hint="eastAsia"/>
        </w:rPr>
        <w:t>第</w:t>
      </w:r>
      <w:r w:rsidRPr="00940804">
        <w:rPr>
          <w:rFonts w:hint="eastAsia"/>
        </w:rPr>
        <w:t>45</w:t>
      </w:r>
      <w:r w:rsidRPr="00940804">
        <w:rPr>
          <w:rFonts w:hint="eastAsia"/>
        </w:rPr>
        <w:t>條</w:t>
      </w:r>
    </w:p>
    <w:p w14:paraId="6098EB9B"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煤礦企業、煤炭經營企業、運輸企業和煤炭用戶應當依照法律、國務院有關規定或者合同約定供應、運輸和接卸煤炭。</w:t>
      </w:r>
    </w:p>
    <w:p w14:paraId="65939517"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運輸企業應當將承運的不同質量的煤炭分裝、分堆。</w:t>
      </w:r>
    </w:p>
    <w:p w14:paraId="69CB6FE4" w14:textId="77777777" w:rsidR="00731067" w:rsidRPr="00940804" w:rsidRDefault="00731067" w:rsidP="00731067">
      <w:pPr>
        <w:pStyle w:val="2"/>
        <w:jc w:val="both"/>
        <w:rPr>
          <w:rFonts w:hint="eastAsia"/>
        </w:rPr>
      </w:pPr>
      <w:bookmarkStart w:id="51" w:name="b46"/>
      <w:bookmarkEnd w:id="51"/>
      <w:r w:rsidRPr="00940804">
        <w:rPr>
          <w:rFonts w:hint="eastAsia"/>
        </w:rPr>
        <w:t>第</w:t>
      </w:r>
      <w:r w:rsidRPr="00940804">
        <w:rPr>
          <w:rFonts w:hint="eastAsia"/>
        </w:rPr>
        <w:t>46</w:t>
      </w:r>
      <w:r w:rsidRPr="00940804">
        <w:rPr>
          <w:rFonts w:hint="eastAsia"/>
        </w:rPr>
        <w:t>條</w:t>
      </w:r>
    </w:p>
    <w:p w14:paraId="3C90642E"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煤炭的進出口依照國務院的規定，實行統一管理。</w:t>
      </w:r>
    </w:p>
    <w:p w14:paraId="0A601733"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具備條件的大型煤礦企業經國務院對外經濟貿易主管部門依法許可，有權從事煤炭出口經營。</w:t>
      </w:r>
    </w:p>
    <w:p w14:paraId="2366B4E1" w14:textId="77777777" w:rsidR="00731067" w:rsidRPr="00940804" w:rsidRDefault="00731067" w:rsidP="00731067">
      <w:pPr>
        <w:pStyle w:val="2"/>
        <w:jc w:val="both"/>
        <w:rPr>
          <w:rFonts w:hint="eastAsia"/>
        </w:rPr>
      </w:pPr>
      <w:bookmarkStart w:id="52" w:name="b47"/>
      <w:bookmarkEnd w:id="52"/>
      <w:r w:rsidRPr="00940804">
        <w:rPr>
          <w:rFonts w:hint="eastAsia"/>
        </w:rPr>
        <w:t>第</w:t>
      </w:r>
      <w:r w:rsidRPr="00940804">
        <w:rPr>
          <w:rFonts w:hint="eastAsia"/>
        </w:rPr>
        <w:t>47</w:t>
      </w:r>
      <w:r w:rsidRPr="00940804">
        <w:rPr>
          <w:rFonts w:hint="eastAsia"/>
        </w:rPr>
        <w:t>條</w:t>
      </w:r>
    </w:p>
    <w:p w14:paraId="3635DBCE"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煤炭經營管理辦法，由國務院依照本法制定。</w:t>
      </w:r>
    </w:p>
    <w:p w14:paraId="4B3E2CED" w14:textId="24B17E4D" w:rsidR="00731067" w:rsidRPr="00940804" w:rsidRDefault="00731067" w:rsidP="00731067">
      <w:pPr>
        <w:ind w:left="142"/>
        <w:jc w:val="both"/>
        <w:rPr>
          <w:rFonts w:ascii="Arial Unicode MS" w:hAnsi="Arial Unicode MS" w:hint="eastAsia"/>
        </w:rPr>
      </w:pPr>
      <w:r w:rsidRPr="00940804">
        <w:rPr>
          <w:rFonts w:ascii="Arial Unicode MS" w:hAnsi="Arial Unicode MS" w:hint="eastAsia"/>
          <w:color w:val="808000"/>
          <w:sz w:val="18"/>
        </w:rPr>
        <w:t xml:space="preserve">　　　　　　　　　　　　　　　　　　　　　　　　　　　　　　　　　　　　　　　　　　　　　　　　　</w:t>
      </w:r>
      <w:hyperlink w:anchor="b章节索引"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2B4E57B1" w14:textId="77777777" w:rsidR="00731067" w:rsidRPr="00940804" w:rsidRDefault="00731067" w:rsidP="00731067">
      <w:pPr>
        <w:pStyle w:val="1"/>
        <w:spacing w:beforeLines="30" w:before="108" w:afterLines="30" w:after="108"/>
        <w:rPr>
          <w:rFonts w:hint="eastAsia"/>
        </w:rPr>
      </w:pPr>
      <w:bookmarkStart w:id="53" w:name="_第五章__煤矿矿区保护"/>
      <w:bookmarkEnd w:id="53"/>
      <w:r w:rsidRPr="00940804">
        <w:rPr>
          <w:rFonts w:hint="eastAsia"/>
        </w:rPr>
        <w:t>第五章　　煤礦礦區保護</w:t>
      </w:r>
    </w:p>
    <w:p w14:paraId="7786E1BC" w14:textId="77777777" w:rsidR="00731067" w:rsidRPr="00940804" w:rsidRDefault="00731067" w:rsidP="00731067">
      <w:pPr>
        <w:pStyle w:val="2"/>
        <w:jc w:val="both"/>
        <w:rPr>
          <w:rFonts w:hint="eastAsia"/>
        </w:rPr>
      </w:pPr>
      <w:bookmarkStart w:id="54" w:name="b48"/>
      <w:bookmarkEnd w:id="54"/>
      <w:r w:rsidRPr="00940804">
        <w:rPr>
          <w:rFonts w:hint="eastAsia"/>
        </w:rPr>
        <w:t>第</w:t>
      </w:r>
      <w:r w:rsidRPr="00940804">
        <w:rPr>
          <w:rFonts w:hint="eastAsia"/>
        </w:rPr>
        <w:t>48</w:t>
      </w:r>
      <w:r w:rsidRPr="00940804">
        <w:rPr>
          <w:rFonts w:hint="eastAsia"/>
        </w:rPr>
        <w:t>條</w:t>
      </w:r>
    </w:p>
    <w:p w14:paraId="0C8EF198"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任何單位或者個人不得危害煤礦礦區的電力、通訊、水源、交通及其他生產設施。</w:t>
      </w:r>
    </w:p>
    <w:p w14:paraId="62D71747"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禁止任何單位和個人擾亂煤礦礦區的生產秩序和工作秩序。</w:t>
      </w:r>
    </w:p>
    <w:p w14:paraId="70A4EE6F" w14:textId="77777777" w:rsidR="00731067" w:rsidRPr="00940804" w:rsidRDefault="00731067" w:rsidP="00731067">
      <w:pPr>
        <w:pStyle w:val="2"/>
        <w:jc w:val="both"/>
        <w:rPr>
          <w:rFonts w:hint="eastAsia"/>
        </w:rPr>
      </w:pPr>
      <w:bookmarkStart w:id="55" w:name="b49"/>
      <w:bookmarkEnd w:id="55"/>
      <w:r w:rsidRPr="00940804">
        <w:rPr>
          <w:rFonts w:hint="eastAsia"/>
        </w:rPr>
        <w:t>第</w:t>
      </w:r>
      <w:r w:rsidRPr="00940804">
        <w:rPr>
          <w:rFonts w:hint="eastAsia"/>
        </w:rPr>
        <w:t>49</w:t>
      </w:r>
      <w:r w:rsidRPr="00940804">
        <w:rPr>
          <w:rFonts w:hint="eastAsia"/>
        </w:rPr>
        <w:t>條</w:t>
      </w:r>
    </w:p>
    <w:p w14:paraId="025C0AE5"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對盜竊或者破壞煤礦礦區設施、器材及其他危及煤礦礦區安全的行為，一切單位和個人都有權檢舉、控告。</w:t>
      </w:r>
    </w:p>
    <w:p w14:paraId="201A9C54" w14:textId="77777777" w:rsidR="00731067" w:rsidRPr="00940804" w:rsidRDefault="00731067" w:rsidP="00731067">
      <w:pPr>
        <w:pStyle w:val="2"/>
        <w:jc w:val="both"/>
        <w:rPr>
          <w:rFonts w:hint="eastAsia"/>
        </w:rPr>
      </w:pPr>
      <w:bookmarkStart w:id="56" w:name="b50"/>
      <w:bookmarkEnd w:id="56"/>
      <w:r w:rsidRPr="00940804">
        <w:rPr>
          <w:rFonts w:hint="eastAsia"/>
        </w:rPr>
        <w:t>第</w:t>
      </w:r>
      <w:r w:rsidRPr="00940804">
        <w:rPr>
          <w:rFonts w:hint="eastAsia"/>
        </w:rPr>
        <w:t>50</w:t>
      </w:r>
      <w:r w:rsidRPr="00940804">
        <w:rPr>
          <w:rFonts w:hint="eastAsia"/>
        </w:rPr>
        <w:t>條</w:t>
      </w:r>
    </w:p>
    <w:p w14:paraId="37EC11A5"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未經煤礦企業同意，任何單位或者個人不得在煤礦企業依法取得土地使用權的有效期間內在該土地上種植、養殖、取土或者修建建築物、構築物。</w:t>
      </w:r>
    </w:p>
    <w:p w14:paraId="766DAA39" w14:textId="77777777" w:rsidR="00731067" w:rsidRPr="00940804" w:rsidRDefault="00731067" w:rsidP="00731067">
      <w:pPr>
        <w:pStyle w:val="2"/>
        <w:jc w:val="both"/>
        <w:rPr>
          <w:rFonts w:hint="eastAsia"/>
        </w:rPr>
      </w:pPr>
      <w:bookmarkStart w:id="57" w:name="b51"/>
      <w:bookmarkEnd w:id="57"/>
      <w:r w:rsidRPr="00940804">
        <w:rPr>
          <w:rFonts w:hint="eastAsia"/>
        </w:rPr>
        <w:t>第</w:t>
      </w:r>
      <w:r w:rsidRPr="00940804">
        <w:rPr>
          <w:rFonts w:hint="eastAsia"/>
        </w:rPr>
        <w:t>51</w:t>
      </w:r>
      <w:r w:rsidRPr="00940804">
        <w:rPr>
          <w:rFonts w:hint="eastAsia"/>
        </w:rPr>
        <w:t>條</w:t>
      </w:r>
    </w:p>
    <w:p w14:paraId="68285141"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未經煤礦企業同意，任何單位或者個人不得佔用煤礦企業的鐵路專用線、專用道路、專用航道、專用碼頭、電力專用線、專用供水管路。</w:t>
      </w:r>
    </w:p>
    <w:p w14:paraId="6DC210E3" w14:textId="77777777" w:rsidR="00731067" w:rsidRPr="00940804" w:rsidRDefault="00731067" w:rsidP="00731067">
      <w:pPr>
        <w:pStyle w:val="2"/>
        <w:jc w:val="both"/>
        <w:rPr>
          <w:rFonts w:hint="eastAsia"/>
        </w:rPr>
      </w:pPr>
      <w:bookmarkStart w:id="58" w:name="b52"/>
      <w:bookmarkEnd w:id="58"/>
      <w:r w:rsidRPr="00940804">
        <w:rPr>
          <w:rFonts w:hint="eastAsia"/>
        </w:rPr>
        <w:t>第</w:t>
      </w:r>
      <w:r w:rsidRPr="00940804">
        <w:rPr>
          <w:rFonts w:hint="eastAsia"/>
        </w:rPr>
        <w:t>52</w:t>
      </w:r>
      <w:r w:rsidRPr="00940804">
        <w:rPr>
          <w:rFonts w:hint="eastAsia"/>
        </w:rPr>
        <w:t>條</w:t>
      </w:r>
    </w:p>
    <w:p w14:paraId="490ED258"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任何單位或者個人需要在煤礦采區範圍內進行可能危及煤礦安全的作業時，應當經煤礦企業同意，報煤炭管理部門批准，並採取安全措施後，方可進行作業。</w:t>
      </w:r>
    </w:p>
    <w:p w14:paraId="58A859CD"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在煤礦礦區範圍內需要建設公用工程或者其他工程的，有關單位應當事先與煤礦企業協商並達成協議後，方可施工。</w:t>
      </w:r>
    </w:p>
    <w:p w14:paraId="4D89F386" w14:textId="48471D60" w:rsidR="00731067" w:rsidRPr="00940804" w:rsidRDefault="00731067" w:rsidP="00731067">
      <w:pPr>
        <w:ind w:left="142"/>
        <w:jc w:val="both"/>
        <w:rPr>
          <w:rFonts w:ascii="Arial Unicode MS" w:hAnsi="Arial Unicode MS" w:hint="eastAsia"/>
        </w:rPr>
      </w:pPr>
      <w:r w:rsidRPr="00940804">
        <w:rPr>
          <w:rFonts w:ascii="Arial Unicode MS" w:hAnsi="Arial Unicode MS" w:hint="eastAsia"/>
          <w:color w:val="808000"/>
          <w:sz w:val="18"/>
        </w:rPr>
        <w:t xml:space="preserve">　　　　　　　　　　　　　　　　　　　　　　　　　　　　　　　　　　　　　　　　　　　　　　　　　</w:t>
      </w:r>
      <w:hyperlink w:anchor="b章节索引"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405044A8" w14:textId="77777777" w:rsidR="00731067" w:rsidRPr="00940804" w:rsidRDefault="00731067" w:rsidP="00731067">
      <w:pPr>
        <w:pStyle w:val="1"/>
        <w:spacing w:beforeLines="30" w:before="108" w:afterLines="30" w:after="108"/>
        <w:rPr>
          <w:rFonts w:hint="eastAsia"/>
        </w:rPr>
      </w:pPr>
      <w:bookmarkStart w:id="59" w:name="_第六章__监督检查"/>
      <w:bookmarkEnd w:id="59"/>
      <w:r w:rsidRPr="00940804">
        <w:rPr>
          <w:rFonts w:hint="eastAsia"/>
        </w:rPr>
        <w:lastRenderedPageBreak/>
        <w:t>第六章　　監督檢查</w:t>
      </w:r>
    </w:p>
    <w:p w14:paraId="6266A6DD" w14:textId="77777777" w:rsidR="00731067" w:rsidRPr="00940804" w:rsidRDefault="00731067" w:rsidP="00731067">
      <w:pPr>
        <w:pStyle w:val="2"/>
        <w:jc w:val="both"/>
        <w:rPr>
          <w:rFonts w:hint="eastAsia"/>
        </w:rPr>
      </w:pPr>
      <w:bookmarkStart w:id="60" w:name="b53"/>
      <w:bookmarkEnd w:id="60"/>
      <w:r w:rsidRPr="00940804">
        <w:rPr>
          <w:rFonts w:hint="eastAsia"/>
        </w:rPr>
        <w:t>第</w:t>
      </w:r>
      <w:r w:rsidRPr="00940804">
        <w:rPr>
          <w:rFonts w:hint="eastAsia"/>
        </w:rPr>
        <w:t>53</w:t>
      </w:r>
      <w:r w:rsidRPr="00940804">
        <w:rPr>
          <w:rFonts w:hint="eastAsia"/>
        </w:rPr>
        <w:t>條</w:t>
      </w:r>
    </w:p>
    <w:p w14:paraId="171C5137"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煤炭管理部門和有關部門依法對煤礦企業和煤炭經營企業執行煤炭法律、法規的情況進行監督檢查。</w:t>
      </w:r>
    </w:p>
    <w:p w14:paraId="34647828" w14:textId="77777777" w:rsidR="00731067" w:rsidRPr="00940804" w:rsidRDefault="00731067" w:rsidP="00731067">
      <w:pPr>
        <w:pStyle w:val="2"/>
        <w:jc w:val="both"/>
        <w:rPr>
          <w:rFonts w:hint="eastAsia"/>
        </w:rPr>
      </w:pPr>
      <w:bookmarkStart w:id="61" w:name="b54"/>
      <w:bookmarkEnd w:id="61"/>
      <w:r w:rsidRPr="00940804">
        <w:rPr>
          <w:rFonts w:hint="eastAsia"/>
        </w:rPr>
        <w:t>第</w:t>
      </w:r>
      <w:r w:rsidRPr="00940804">
        <w:rPr>
          <w:rFonts w:hint="eastAsia"/>
        </w:rPr>
        <w:t>54</w:t>
      </w:r>
      <w:r w:rsidRPr="00940804">
        <w:rPr>
          <w:rFonts w:hint="eastAsia"/>
        </w:rPr>
        <w:t>條</w:t>
      </w:r>
    </w:p>
    <w:p w14:paraId="0D6273D2"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煤炭管理部門和有關部門的監督檢查人員應當熟悉煤炭法律、法規，掌握有關煤炭專業技術，公正廉潔，秉公執法。</w:t>
      </w:r>
    </w:p>
    <w:p w14:paraId="1501F83D" w14:textId="77777777" w:rsidR="00731067" w:rsidRPr="00940804" w:rsidRDefault="00731067" w:rsidP="00731067">
      <w:pPr>
        <w:pStyle w:val="2"/>
        <w:jc w:val="both"/>
        <w:rPr>
          <w:rFonts w:hint="eastAsia"/>
        </w:rPr>
      </w:pPr>
      <w:bookmarkStart w:id="62" w:name="b55"/>
      <w:bookmarkEnd w:id="62"/>
      <w:r w:rsidRPr="00940804">
        <w:rPr>
          <w:rFonts w:hint="eastAsia"/>
        </w:rPr>
        <w:t>第</w:t>
      </w:r>
      <w:r w:rsidRPr="00940804">
        <w:rPr>
          <w:rFonts w:hint="eastAsia"/>
        </w:rPr>
        <w:t>55</w:t>
      </w:r>
      <w:r w:rsidRPr="00940804">
        <w:rPr>
          <w:rFonts w:hint="eastAsia"/>
        </w:rPr>
        <w:t>條</w:t>
      </w:r>
    </w:p>
    <w:p w14:paraId="079CF170"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煤炭管理部門和有關部門的監督檢查人員進行監督檢查時，有權向煤礦企業、煤炭經營企業或者用戶瞭解有關執行煤炭法律、法規的情況，查閱有關資料，並有權進入現場進行檢查。</w:t>
      </w:r>
    </w:p>
    <w:p w14:paraId="2AE70EC9"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煤礦企業、煤炭經營企業和用戶對依法執行監督檢查任務的煤炭管理部門和有關部門的監督檢查人員應當提供方便。</w:t>
      </w:r>
    </w:p>
    <w:p w14:paraId="7D2EF83A" w14:textId="77777777" w:rsidR="00731067" w:rsidRPr="00940804" w:rsidRDefault="00731067" w:rsidP="00731067">
      <w:pPr>
        <w:pStyle w:val="2"/>
        <w:jc w:val="both"/>
        <w:rPr>
          <w:rFonts w:hint="eastAsia"/>
        </w:rPr>
      </w:pPr>
      <w:bookmarkStart w:id="63" w:name="b56"/>
      <w:bookmarkEnd w:id="63"/>
      <w:r w:rsidRPr="00940804">
        <w:rPr>
          <w:rFonts w:hint="eastAsia"/>
        </w:rPr>
        <w:t>第</w:t>
      </w:r>
      <w:r w:rsidRPr="00940804">
        <w:rPr>
          <w:rFonts w:hint="eastAsia"/>
        </w:rPr>
        <w:t>56</w:t>
      </w:r>
      <w:r w:rsidRPr="00940804">
        <w:rPr>
          <w:rFonts w:hint="eastAsia"/>
        </w:rPr>
        <w:t>條</w:t>
      </w:r>
    </w:p>
    <w:p w14:paraId="0DF5C6A7"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煤炭管理部門和有關部門的監督檢查人員對煤礦企業和煤炭經營企業違反煤炭法律、法規的行為，有權要求其依法改正。</w:t>
      </w:r>
    </w:p>
    <w:p w14:paraId="28D2B8A1" w14:textId="77777777" w:rsidR="00731067" w:rsidRPr="00940804" w:rsidRDefault="00731067" w:rsidP="00731067">
      <w:pPr>
        <w:ind w:left="142"/>
        <w:jc w:val="both"/>
        <w:rPr>
          <w:rFonts w:ascii="Arial Unicode MS" w:hAnsi="Arial Unicode MS" w:hint="eastAsia"/>
          <w:color w:val="17365D"/>
        </w:rPr>
      </w:pPr>
      <w:r w:rsidRPr="00940804">
        <w:rPr>
          <w:rFonts w:ascii="Arial Unicode MS" w:hAnsi="Arial Unicode MS" w:hint="eastAsia"/>
          <w:color w:val="17365D"/>
        </w:rPr>
        <w:t xml:space="preserve">　　煤炭管理部門和有關部門的監督檢查人員進行監督檢查時，應當出示證件。</w:t>
      </w:r>
    </w:p>
    <w:p w14:paraId="3701C8AA" w14:textId="6B3EB7B3" w:rsidR="00731067" w:rsidRPr="00940804" w:rsidRDefault="00731067" w:rsidP="00731067">
      <w:pPr>
        <w:ind w:left="142"/>
        <w:jc w:val="both"/>
        <w:rPr>
          <w:rFonts w:ascii="Arial Unicode MS" w:hAnsi="Arial Unicode MS" w:hint="eastAsia"/>
        </w:rPr>
      </w:pPr>
      <w:r w:rsidRPr="00940804">
        <w:rPr>
          <w:rFonts w:ascii="Arial Unicode MS" w:hAnsi="Arial Unicode MS" w:hint="eastAsia"/>
          <w:color w:val="808000"/>
          <w:sz w:val="18"/>
        </w:rPr>
        <w:t xml:space="preserve">　　　　　　　　　　　　　　　　　　　　　　　　　　　　　　　　　　　　　　　　　　　　　　　　　</w:t>
      </w:r>
      <w:hyperlink w:anchor="b章节索引"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5A7BE2DF" w14:textId="77777777" w:rsidR="00731067" w:rsidRPr="00940804" w:rsidRDefault="00731067" w:rsidP="00731067">
      <w:pPr>
        <w:pStyle w:val="1"/>
        <w:spacing w:beforeLines="30" w:before="108" w:afterLines="30" w:after="108"/>
        <w:rPr>
          <w:rFonts w:hint="eastAsia"/>
        </w:rPr>
      </w:pPr>
      <w:bookmarkStart w:id="64" w:name="_第七章__法律责任"/>
      <w:bookmarkEnd w:id="64"/>
      <w:r w:rsidRPr="00940804">
        <w:rPr>
          <w:rFonts w:hint="eastAsia"/>
        </w:rPr>
        <w:t>第七章　　法律責任</w:t>
      </w:r>
    </w:p>
    <w:p w14:paraId="5DBB58EE" w14:textId="77777777" w:rsidR="00731067" w:rsidRPr="00940804" w:rsidRDefault="00731067" w:rsidP="00731067">
      <w:pPr>
        <w:pStyle w:val="2"/>
        <w:jc w:val="both"/>
        <w:rPr>
          <w:rFonts w:hint="eastAsia"/>
        </w:rPr>
      </w:pPr>
      <w:bookmarkStart w:id="65" w:name="b57"/>
      <w:bookmarkEnd w:id="65"/>
      <w:r w:rsidRPr="00940804">
        <w:rPr>
          <w:rFonts w:hint="eastAsia"/>
        </w:rPr>
        <w:t>第</w:t>
      </w:r>
      <w:r w:rsidRPr="00940804">
        <w:rPr>
          <w:rFonts w:hint="eastAsia"/>
        </w:rPr>
        <w:t>57</w:t>
      </w:r>
      <w:r w:rsidRPr="00940804">
        <w:rPr>
          <w:rFonts w:hint="eastAsia"/>
        </w:rPr>
        <w:t>條</w:t>
      </w:r>
    </w:p>
    <w:p w14:paraId="774F8D15" w14:textId="601A4756"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違反本法第</w:t>
      </w:r>
      <w:hyperlink w:anchor="b22" w:history="1">
        <w:r w:rsidRPr="00940804">
          <w:rPr>
            <w:rStyle w:val="a3"/>
            <w:rFonts w:ascii="Arial Unicode MS" w:hAnsi="Arial Unicode MS"/>
          </w:rPr>
          <w:t>二十二</w:t>
        </w:r>
      </w:hyperlink>
      <w:r w:rsidRPr="00940804">
        <w:rPr>
          <w:rFonts w:ascii="Arial Unicode MS" w:hAnsi="Arial Unicode MS" w:hint="eastAsia"/>
        </w:rPr>
        <w:t>條的規定，開採煤炭資源未達到國務院煤炭管理部門規定的煤炭資源回采率的，由煤炭管理部門責令限期改正；逾期仍達不到規定的回采率的，責令停止生產。</w:t>
      </w:r>
    </w:p>
    <w:p w14:paraId="41E44AAD" w14:textId="77777777" w:rsidR="00731067" w:rsidRPr="00940804" w:rsidRDefault="00731067" w:rsidP="00731067">
      <w:pPr>
        <w:pStyle w:val="2"/>
        <w:jc w:val="both"/>
        <w:rPr>
          <w:rFonts w:hint="eastAsia"/>
        </w:rPr>
      </w:pPr>
      <w:bookmarkStart w:id="66" w:name="b58"/>
      <w:bookmarkEnd w:id="66"/>
      <w:r w:rsidRPr="00940804">
        <w:rPr>
          <w:rFonts w:hint="eastAsia"/>
        </w:rPr>
        <w:t>第</w:t>
      </w:r>
      <w:r w:rsidRPr="00940804">
        <w:rPr>
          <w:rFonts w:hint="eastAsia"/>
        </w:rPr>
        <w:t>58</w:t>
      </w:r>
      <w:r w:rsidRPr="00940804">
        <w:rPr>
          <w:rFonts w:hint="eastAsia"/>
        </w:rPr>
        <w:t>條</w:t>
      </w:r>
    </w:p>
    <w:p w14:paraId="6E11A5FD" w14:textId="6B2F8B13"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違反本法第</w:t>
      </w:r>
      <w:hyperlink w:anchor="b24" w:history="1">
        <w:r w:rsidRPr="00940804">
          <w:rPr>
            <w:rStyle w:val="a3"/>
            <w:rFonts w:ascii="Arial Unicode MS" w:hAnsi="Arial Unicode MS"/>
          </w:rPr>
          <w:t>二十四</w:t>
        </w:r>
      </w:hyperlink>
      <w:r w:rsidRPr="00940804">
        <w:rPr>
          <w:rFonts w:ascii="Arial Unicode MS" w:hAnsi="Arial Unicode MS" w:hint="eastAsia"/>
        </w:rPr>
        <w:t>條的規定，擅自開採保安煤柱或者採用危及相鄰煤礦生產安全的危險方法進行採礦作業的，由勞動行政主管部門會同煤炭管理部門責令停止作業；由煤炭管理部門沒收違法所得，並處違法所得一倍以上五倍以下的罰款；構成犯罪的，由司法機關依法追究刑事責任；造成損失的，依法承擔賠償責任。</w:t>
      </w:r>
    </w:p>
    <w:p w14:paraId="3619BE44" w14:textId="77777777" w:rsidR="00731067" w:rsidRPr="00940804" w:rsidRDefault="00731067" w:rsidP="00731067">
      <w:pPr>
        <w:pStyle w:val="2"/>
        <w:jc w:val="both"/>
        <w:rPr>
          <w:rFonts w:hint="eastAsia"/>
        </w:rPr>
      </w:pPr>
      <w:bookmarkStart w:id="67" w:name="b59"/>
      <w:bookmarkEnd w:id="67"/>
      <w:r w:rsidRPr="00940804">
        <w:rPr>
          <w:rFonts w:hint="eastAsia"/>
        </w:rPr>
        <w:t>第</w:t>
      </w:r>
      <w:r w:rsidRPr="00940804">
        <w:rPr>
          <w:rFonts w:hint="eastAsia"/>
        </w:rPr>
        <w:t>59</w:t>
      </w:r>
      <w:r w:rsidRPr="00940804">
        <w:rPr>
          <w:rFonts w:hint="eastAsia"/>
        </w:rPr>
        <w:t>條</w:t>
      </w:r>
    </w:p>
    <w:p w14:paraId="14A50B26" w14:textId="19F75A21"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違反本法第</w:t>
      </w:r>
      <w:hyperlink w:anchor="b43" w:history="1">
        <w:r w:rsidRPr="00940804">
          <w:rPr>
            <w:rStyle w:val="a3"/>
            <w:rFonts w:ascii="Arial Unicode MS" w:hAnsi="Arial Unicode MS"/>
          </w:rPr>
          <w:t>四十三</w:t>
        </w:r>
      </w:hyperlink>
      <w:r w:rsidRPr="00940804">
        <w:rPr>
          <w:rFonts w:ascii="Arial Unicode MS" w:hAnsi="Arial Unicode MS" w:hint="eastAsia"/>
        </w:rPr>
        <w:t>條的規定，在煤炭產品中摻雜、摻假，以次充好的，責令停止銷售，沒收違法所得，並處違法所得一倍以上五倍以下的罰款；構成犯罪的，由司法機關依法追究刑事責任。</w:t>
      </w:r>
    </w:p>
    <w:p w14:paraId="1AA97F7B" w14:textId="77777777" w:rsidR="00731067" w:rsidRPr="00940804" w:rsidRDefault="00731067" w:rsidP="00731067">
      <w:pPr>
        <w:pStyle w:val="2"/>
        <w:jc w:val="both"/>
        <w:rPr>
          <w:rFonts w:hint="eastAsia"/>
        </w:rPr>
      </w:pPr>
      <w:bookmarkStart w:id="68" w:name="b60"/>
      <w:bookmarkEnd w:id="68"/>
      <w:r w:rsidRPr="00940804">
        <w:rPr>
          <w:rFonts w:hint="eastAsia"/>
        </w:rPr>
        <w:t>第</w:t>
      </w:r>
      <w:r w:rsidRPr="00940804">
        <w:rPr>
          <w:rFonts w:hint="eastAsia"/>
        </w:rPr>
        <w:t>60</w:t>
      </w:r>
      <w:r w:rsidRPr="00940804">
        <w:rPr>
          <w:rFonts w:hint="eastAsia"/>
        </w:rPr>
        <w:t>條</w:t>
      </w:r>
    </w:p>
    <w:p w14:paraId="738C60E1" w14:textId="41497224"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違反本法第</w:t>
      </w:r>
      <w:hyperlink w:anchor="b50" w:history="1">
        <w:r w:rsidRPr="00940804">
          <w:rPr>
            <w:rStyle w:val="a3"/>
            <w:rFonts w:ascii="Arial Unicode MS" w:hAnsi="Arial Unicode MS"/>
          </w:rPr>
          <w:t>五十</w:t>
        </w:r>
      </w:hyperlink>
      <w:r w:rsidRPr="00940804">
        <w:rPr>
          <w:rFonts w:ascii="Arial Unicode MS" w:hAnsi="Arial Unicode MS" w:hint="eastAsia"/>
        </w:rPr>
        <w:t>條的規定，未經煤礦企業同意，在煤礦企業依法取得土地使用權的有效期間內在該土地上修建建築物、構築物的，由當地人民政府動員拆除；拒不拆除的，責令拆除。</w:t>
      </w:r>
    </w:p>
    <w:p w14:paraId="6B6D97B7" w14:textId="77777777" w:rsidR="00731067" w:rsidRPr="00940804" w:rsidRDefault="00731067" w:rsidP="00731067">
      <w:pPr>
        <w:pStyle w:val="2"/>
        <w:jc w:val="both"/>
        <w:rPr>
          <w:rFonts w:hint="eastAsia"/>
        </w:rPr>
      </w:pPr>
      <w:bookmarkStart w:id="69" w:name="b61"/>
      <w:bookmarkEnd w:id="69"/>
      <w:r w:rsidRPr="00940804">
        <w:rPr>
          <w:rFonts w:hint="eastAsia"/>
        </w:rPr>
        <w:t>第</w:t>
      </w:r>
      <w:r w:rsidRPr="00940804">
        <w:rPr>
          <w:rFonts w:hint="eastAsia"/>
        </w:rPr>
        <w:t>61</w:t>
      </w:r>
      <w:r w:rsidRPr="00940804">
        <w:rPr>
          <w:rFonts w:hint="eastAsia"/>
        </w:rPr>
        <w:t>條</w:t>
      </w:r>
    </w:p>
    <w:p w14:paraId="66622A9C" w14:textId="39AC93DD"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違反本法第</w:t>
      </w:r>
      <w:hyperlink w:anchor="b51" w:history="1">
        <w:r w:rsidRPr="00940804">
          <w:rPr>
            <w:rStyle w:val="a3"/>
            <w:rFonts w:ascii="Arial Unicode MS" w:hAnsi="Arial Unicode MS"/>
          </w:rPr>
          <w:t>五十一</w:t>
        </w:r>
      </w:hyperlink>
      <w:r w:rsidRPr="00940804">
        <w:rPr>
          <w:rFonts w:ascii="Arial Unicode MS" w:hAnsi="Arial Unicode MS" w:hint="eastAsia"/>
        </w:rPr>
        <w:t>條的規定，未經煤礦企業同意，佔用煤礦企業的鐵路專用線、專用道路、專用航道、專用碼頭、電力專用線、專用供水管路的，由縣級以上地方人民政府責令限期改正；逾期不改正的，強制清除，可以並處五萬元以下的罰款；造成損失的，依法承擔賠償責任。</w:t>
      </w:r>
    </w:p>
    <w:p w14:paraId="5F09887F" w14:textId="77777777" w:rsidR="00731067" w:rsidRPr="00940804" w:rsidRDefault="00731067" w:rsidP="00731067">
      <w:pPr>
        <w:pStyle w:val="2"/>
        <w:jc w:val="both"/>
        <w:rPr>
          <w:rFonts w:hint="eastAsia"/>
        </w:rPr>
      </w:pPr>
      <w:bookmarkStart w:id="70" w:name="b62"/>
      <w:bookmarkEnd w:id="70"/>
      <w:r w:rsidRPr="00940804">
        <w:rPr>
          <w:rFonts w:hint="eastAsia"/>
        </w:rPr>
        <w:lastRenderedPageBreak/>
        <w:t>第</w:t>
      </w:r>
      <w:r w:rsidRPr="00940804">
        <w:rPr>
          <w:rFonts w:hint="eastAsia"/>
        </w:rPr>
        <w:t>62</w:t>
      </w:r>
      <w:r w:rsidRPr="00940804">
        <w:rPr>
          <w:rFonts w:hint="eastAsia"/>
        </w:rPr>
        <w:t>條</w:t>
      </w:r>
    </w:p>
    <w:p w14:paraId="0BC66A93" w14:textId="2CB15563"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違反本法第</w:t>
      </w:r>
      <w:hyperlink w:anchor="b52" w:history="1">
        <w:r w:rsidRPr="00940804">
          <w:rPr>
            <w:rStyle w:val="a3"/>
            <w:rFonts w:ascii="Arial Unicode MS" w:hAnsi="Arial Unicode MS"/>
          </w:rPr>
          <w:t>五十二</w:t>
        </w:r>
      </w:hyperlink>
      <w:r w:rsidRPr="00940804">
        <w:rPr>
          <w:rFonts w:ascii="Arial Unicode MS" w:hAnsi="Arial Unicode MS" w:hint="eastAsia"/>
        </w:rPr>
        <w:t>條的規定，未經批准或者未採取安全措施，在煤礦采區範圍內進行危及煤礦安全作業的，由煤炭管理部門責令停止作業，可以並處五萬元以下的罰款；造成損失的，依法承擔賠償責任。</w:t>
      </w:r>
    </w:p>
    <w:p w14:paraId="55F3353C" w14:textId="77777777" w:rsidR="00731067" w:rsidRPr="00940804" w:rsidRDefault="00731067" w:rsidP="00731067">
      <w:pPr>
        <w:pStyle w:val="2"/>
        <w:jc w:val="both"/>
        <w:rPr>
          <w:rFonts w:hint="eastAsia"/>
        </w:rPr>
      </w:pPr>
      <w:bookmarkStart w:id="71" w:name="b63"/>
      <w:bookmarkEnd w:id="71"/>
      <w:r w:rsidRPr="00940804">
        <w:rPr>
          <w:rFonts w:hint="eastAsia"/>
        </w:rPr>
        <w:t>第</w:t>
      </w:r>
      <w:r w:rsidRPr="00940804">
        <w:rPr>
          <w:rFonts w:hint="eastAsia"/>
        </w:rPr>
        <w:t>63</w:t>
      </w:r>
      <w:r w:rsidRPr="00940804">
        <w:rPr>
          <w:rFonts w:hint="eastAsia"/>
        </w:rPr>
        <w:t>條</w:t>
      </w:r>
    </w:p>
    <w:p w14:paraId="6E4E2299" w14:textId="565D74F9"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有下列行為之一的，由公安機關依照</w:t>
      </w:r>
      <w:hyperlink r:id="rId17" w:history="1">
        <w:r w:rsidRPr="00940804">
          <w:rPr>
            <w:rStyle w:val="a3"/>
            <w:rFonts w:ascii="Arial Unicode MS" w:hAnsi="Arial Unicode MS"/>
          </w:rPr>
          <w:t>治安管理處罰法</w:t>
        </w:r>
      </w:hyperlink>
      <w:r w:rsidRPr="00940804">
        <w:rPr>
          <w:rFonts w:ascii="Arial Unicode MS" w:hAnsi="Arial Unicode MS" w:hint="eastAsia"/>
        </w:rPr>
        <w:t>的有關規定處罰；構成犯罪的，由司法機關依法追究刑事責任：</w:t>
      </w:r>
    </w:p>
    <w:p w14:paraId="469245B0"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（一）阻礙煤礦建設，致使煤礦建設不能正常進行的；</w:t>
      </w:r>
      <w:r w:rsidRPr="00940804">
        <w:rPr>
          <w:rFonts w:ascii="Arial Unicode MS" w:hAnsi="Arial Unicode MS" w:hint="eastAsia"/>
        </w:rPr>
        <w:t xml:space="preserve"> </w:t>
      </w:r>
    </w:p>
    <w:p w14:paraId="74883F62"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（二）故意損壞煤礦礦區的電力、通訊、水源、交通及其他生產設施的；</w:t>
      </w:r>
      <w:r w:rsidRPr="00940804">
        <w:rPr>
          <w:rFonts w:ascii="Arial Unicode MS" w:hAnsi="Arial Unicode MS" w:hint="eastAsia"/>
        </w:rPr>
        <w:t xml:space="preserve"> </w:t>
      </w:r>
    </w:p>
    <w:p w14:paraId="29F499A0"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（三）擾亂煤礦礦區秩序，致使生產、工作不能正常進行的；</w:t>
      </w:r>
      <w:r w:rsidRPr="00940804">
        <w:rPr>
          <w:rFonts w:ascii="Arial Unicode MS" w:hAnsi="Arial Unicode MS" w:hint="eastAsia"/>
        </w:rPr>
        <w:t xml:space="preserve"> </w:t>
      </w:r>
    </w:p>
    <w:p w14:paraId="27B64EE4"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（四）拒絕、阻礙監督檢查人員依法執行職務的。</w:t>
      </w:r>
    </w:p>
    <w:p w14:paraId="17FD4A69" w14:textId="77777777" w:rsidR="00731067" w:rsidRPr="00940804" w:rsidRDefault="00731067" w:rsidP="00731067">
      <w:pPr>
        <w:pStyle w:val="2"/>
        <w:jc w:val="both"/>
        <w:rPr>
          <w:rFonts w:hint="eastAsia"/>
        </w:rPr>
      </w:pPr>
      <w:bookmarkStart w:id="72" w:name="b64"/>
      <w:bookmarkEnd w:id="72"/>
      <w:r w:rsidRPr="00940804">
        <w:rPr>
          <w:rFonts w:hint="eastAsia"/>
        </w:rPr>
        <w:t>第</w:t>
      </w:r>
      <w:r w:rsidRPr="00940804">
        <w:rPr>
          <w:rFonts w:hint="eastAsia"/>
        </w:rPr>
        <w:t>64</w:t>
      </w:r>
      <w:r w:rsidRPr="00940804">
        <w:rPr>
          <w:rFonts w:hint="eastAsia"/>
        </w:rPr>
        <w:t>條</w:t>
      </w:r>
    </w:p>
    <w:p w14:paraId="6B1C5FDB" w14:textId="03ED99AC"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煤礦企業的管理人員違章指揮、強令職工冒險作業，發生重大傷亡事故的，依</w:t>
      </w:r>
      <w:r w:rsidR="003E283D" w:rsidRPr="00940804">
        <w:rPr>
          <w:rFonts w:ascii="Arial Unicode MS" w:hAnsi="Arial Unicode MS" w:hint="eastAsia"/>
        </w:rPr>
        <w:t>照</w:t>
      </w:r>
      <w:hyperlink r:id="rId18" w:history="1">
        <w:r w:rsidR="003E283D" w:rsidRPr="00940804">
          <w:rPr>
            <w:rStyle w:val="a3"/>
            <w:rFonts w:ascii="Arial Unicode MS" w:hAnsi="Arial Unicode MS"/>
          </w:rPr>
          <w:t>刑法</w:t>
        </w:r>
      </w:hyperlink>
      <w:r w:rsidRPr="00940804">
        <w:rPr>
          <w:rFonts w:ascii="Arial Unicode MS" w:hAnsi="Arial Unicode MS" w:hint="eastAsia"/>
        </w:rPr>
        <w:t>有關規定追究刑事責任。</w:t>
      </w:r>
    </w:p>
    <w:p w14:paraId="3A9639DD" w14:textId="77777777" w:rsidR="00731067" w:rsidRPr="00940804" w:rsidRDefault="00731067" w:rsidP="00731067">
      <w:pPr>
        <w:pStyle w:val="2"/>
        <w:jc w:val="both"/>
        <w:rPr>
          <w:rFonts w:hint="eastAsia"/>
        </w:rPr>
      </w:pPr>
      <w:bookmarkStart w:id="73" w:name="b65"/>
      <w:bookmarkEnd w:id="73"/>
      <w:r w:rsidRPr="00940804">
        <w:rPr>
          <w:rFonts w:hint="eastAsia"/>
        </w:rPr>
        <w:t>第</w:t>
      </w:r>
      <w:r w:rsidRPr="00940804">
        <w:rPr>
          <w:rFonts w:hint="eastAsia"/>
        </w:rPr>
        <w:t>65</w:t>
      </w:r>
      <w:r w:rsidRPr="00940804">
        <w:rPr>
          <w:rFonts w:hint="eastAsia"/>
        </w:rPr>
        <w:t>條</w:t>
      </w:r>
    </w:p>
    <w:p w14:paraId="30369CF1" w14:textId="57EA63FF"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煤礦企業的管理人員對煤礦事故隱患不採取措施予以消除，發生重大傷亡事故的，依</w:t>
      </w:r>
      <w:r w:rsidR="003E283D" w:rsidRPr="00940804">
        <w:rPr>
          <w:rFonts w:ascii="Arial Unicode MS" w:hAnsi="Arial Unicode MS" w:hint="eastAsia"/>
        </w:rPr>
        <w:t>照</w:t>
      </w:r>
      <w:hyperlink r:id="rId19" w:history="1">
        <w:r w:rsidR="003E283D" w:rsidRPr="00940804">
          <w:rPr>
            <w:rStyle w:val="a3"/>
            <w:rFonts w:ascii="Arial Unicode MS" w:hAnsi="Arial Unicode MS"/>
          </w:rPr>
          <w:t>刑法</w:t>
        </w:r>
      </w:hyperlink>
      <w:r w:rsidRPr="00940804">
        <w:rPr>
          <w:rFonts w:ascii="Arial Unicode MS" w:hAnsi="Arial Unicode MS" w:hint="eastAsia"/>
        </w:rPr>
        <w:t>有關規定追究刑事責任。</w:t>
      </w:r>
    </w:p>
    <w:p w14:paraId="3A2F923B" w14:textId="77777777" w:rsidR="00731067" w:rsidRPr="00940804" w:rsidRDefault="00731067" w:rsidP="00731067">
      <w:pPr>
        <w:pStyle w:val="2"/>
        <w:jc w:val="both"/>
        <w:rPr>
          <w:rFonts w:hint="eastAsia"/>
        </w:rPr>
      </w:pPr>
      <w:bookmarkStart w:id="74" w:name="b66"/>
      <w:bookmarkEnd w:id="74"/>
      <w:r w:rsidRPr="00940804">
        <w:rPr>
          <w:rFonts w:hint="eastAsia"/>
        </w:rPr>
        <w:t>第</w:t>
      </w:r>
      <w:r w:rsidRPr="00940804">
        <w:rPr>
          <w:rFonts w:hint="eastAsia"/>
        </w:rPr>
        <w:t>66</w:t>
      </w:r>
      <w:r w:rsidRPr="00940804">
        <w:rPr>
          <w:rFonts w:hint="eastAsia"/>
        </w:rPr>
        <w:t>條</w:t>
      </w:r>
    </w:p>
    <w:p w14:paraId="4E09C29D"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煤炭管理部門和有關部門的工作人員玩忽職守、徇私舞弊、濫用職權的，依法給予行政處分；構成犯罪的，由司法機關依法追究刑事責任。</w:t>
      </w:r>
    </w:p>
    <w:p w14:paraId="677BF16D" w14:textId="2A25711C" w:rsidR="00731067" w:rsidRPr="00940804" w:rsidRDefault="00731067" w:rsidP="00731067">
      <w:pPr>
        <w:ind w:left="142"/>
        <w:jc w:val="both"/>
        <w:rPr>
          <w:rFonts w:ascii="Arial Unicode MS" w:hAnsi="Arial Unicode MS" w:hint="eastAsia"/>
        </w:rPr>
      </w:pPr>
      <w:r w:rsidRPr="00940804">
        <w:rPr>
          <w:rFonts w:ascii="Arial Unicode MS" w:hAnsi="Arial Unicode MS" w:hint="eastAsia"/>
          <w:color w:val="808000"/>
          <w:sz w:val="18"/>
        </w:rPr>
        <w:t xml:space="preserve">　　　　　　　　　　　　　　　　　　　　　　　　　　　　　　　　　　　　　　　　　　　　　　　　　</w:t>
      </w:r>
      <w:hyperlink w:anchor="b章节索引"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18E9CE1F" w14:textId="77777777" w:rsidR="00731067" w:rsidRPr="00940804" w:rsidRDefault="00731067" w:rsidP="00731067">
      <w:pPr>
        <w:pStyle w:val="1"/>
        <w:spacing w:beforeLines="30" w:before="108" w:afterLines="30" w:after="108"/>
        <w:rPr>
          <w:rFonts w:hint="eastAsia"/>
        </w:rPr>
      </w:pPr>
      <w:bookmarkStart w:id="75" w:name="_第八章__附则"/>
      <w:bookmarkEnd w:id="75"/>
      <w:r w:rsidRPr="00940804">
        <w:rPr>
          <w:rFonts w:hint="eastAsia"/>
        </w:rPr>
        <w:t>第八章　　附則</w:t>
      </w:r>
    </w:p>
    <w:p w14:paraId="5C9547D6" w14:textId="77777777" w:rsidR="00731067" w:rsidRPr="00940804" w:rsidRDefault="00731067" w:rsidP="00731067">
      <w:pPr>
        <w:pStyle w:val="2"/>
        <w:jc w:val="both"/>
        <w:rPr>
          <w:rFonts w:hint="eastAsia"/>
        </w:rPr>
      </w:pPr>
      <w:bookmarkStart w:id="76" w:name="b67"/>
      <w:bookmarkEnd w:id="76"/>
      <w:r w:rsidRPr="00940804">
        <w:rPr>
          <w:rFonts w:hint="eastAsia"/>
        </w:rPr>
        <w:t>第</w:t>
      </w:r>
      <w:r w:rsidRPr="00940804">
        <w:rPr>
          <w:rFonts w:hint="eastAsia"/>
        </w:rPr>
        <w:t>67</w:t>
      </w:r>
      <w:r w:rsidRPr="00940804">
        <w:rPr>
          <w:rFonts w:hint="eastAsia"/>
        </w:rPr>
        <w:t>條</w:t>
      </w:r>
    </w:p>
    <w:p w14:paraId="65F1CF01" w14:textId="77777777" w:rsidR="00731067" w:rsidRPr="00940804" w:rsidRDefault="00731067" w:rsidP="00731067">
      <w:pPr>
        <w:ind w:left="142"/>
        <w:jc w:val="both"/>
        <w:rPr>
          <w:rFonts w:ascii="Arial Unicode MS" w:hAnsi="Arial Unicode MS" w:hint="eastAsia"/>
        </w:rPr>
      </w:pPr>
      <w:r w:rsidRPr="00940804">
        <w:rPr>
          <w:rFonts w:ascii="Arial Unicode MS" w:hAnsi="Arial Unicode MS" w:hint="eastAsia"/>
        </w:rPr>
        <w:t xml:space="preserve">　　本法自</w:t>
      </w:r>
      <w:r w:rsidRPr="00940804">
        <w:rPr>
          <w:rFonts w:ascii="Arial Unicode MS" w:hAnsi="Arial Unicode MS" w:hint="eastAsia"/>
        </w:rPr>
        <w:t>1996</w:t>
      </w:r>
      <w:r w:rsidRPr="00940804">
        <w:rPr>
          <w:rFonts w:ascii="Arial Unicode MS" w:hAnsi="Arial Unicode MS" w:hint="eastAsia"/>
        </w:rPr>
        <w:t>年</w:t>
      </w:r>
      <w:r w:rsidRPr="00940804">
        <w:rPr>
          <w:rFonts w:ascii="Arial Unicode MS" w:hAnsi="Arial Unicode MS" w:hint="eastAsia"/>
        </w:rPr>
        <w:t>12</w:t>
      </w:r>
      <w:r w:rsidRPr="00940804">
        <w:rPr>
          <w:rFonts w:ascii="Arial Unicode MS" w:hAnsi="Arial Unicode MS" w:hint="eastAsia"/>
        </w:rPr>
        <w:t>月</w:t>
      </w:r>
      <w:r w:rsidRPr="00940804">
        <w:rPr>
          <w:rFonts w:ascii="Arial Unicode MS" w:hAnsi="Arial Unicode MS" w:hint="eastAsia"/>
        </w:rPr>
        <w:t>1</w:t>
      </w:r>
      <w:r w:rsidRPr="00940804">
        <w:rPr>
          <w:rFonts w:ascii="Arial Unicode MS" w:hAnsi="Arial Unicode MS" w:hint="eastAsia"/>
        </w:rPr>
        <w:t>日起施行。</w:t>
      </w:r>
    </w:p>
    <w:p w14:paraId="089F59A5" w14:textId="77777777" w:rsidR="00731067" w:rsidRPr="00940804" w:rsidRDefault="00731067" w:rsidP="00731067">
      <w:pPr>
        <w:ind w:leftChars="59" w:left="118"/>
        <w:rPr>
          <w:rFonts w:ascii="Arial Unicode MS" w:hAnsi="Arial Unicode MS" w:hint="eastAsia"/>
          <w:bCs/>
          <w:color w:val="000000"/>
          <w:sz w:val="18"/>
        </w:rPr>
      </w:pPr>
    </w:p>
    <w:p w14:paraId="643EC137" w14:textId="77777777" w:rsidR="00731067" w:rsidRPr="00940804" w:rsidRDefault="00731067" w:rsidP="00731067">
      <w:pPr>
        <w:ind w:leftChars="59" w:left="118"/>
        <w:rPr>
          <w:rFonts w:ascii="Arial Unicode MS" w:hAnsi="Arial Unicode MS" w:hint="eastAsia"/>
          <w:bCs/>
          <w:color w:val="000000"/>
          <w:sz w:val="18"/>
        </w:rPr>
      </w:pPr>
    </w:p>
    <w:p w14:paraId="013593C1" w14:textId="77777777" w:rsidR="0043424F" w:rsidRPr="00940804" w:rsidRDefault="0043424F" w:rsidP="0043424F">
      <w:pPr>
        <w:ind w:leftChars="50" w:left="100"/>
        <w:jc w:val="both"/>
        <w:rPr>
          <w:rFonts w:ascii="Arial Unicode MS" w:hAnsi="Arial Unicode MS"/>
          <w:color w:val="808000"/>
          <w:szCs w:val="20"/>
        </w:rPr>
      </w:pPr>
      <w:r w:rsidRPr="00940804">
        <w:rPr>
          <w:rFonts w:ascii="Arial Unicode MS" w:hAnsi="Arial Unicode MS" w:hint="eastAsia"/>
          <w:color w:val="5F5F5F"/>
          <w:sz w:val="18"/>
        </w:rPr>
        <w:t>。。。。。。。。。。。。。。。。。。。。。。。。。。。。。。。。。。。。。。。。。。。。。。。。。。</w:t>
      </w:r>
      <w:hyperlink w:anchor="top" w:history="1">
        <w:r w:rsidRPr="00940804">
          <w:rPr>
            <w:rStyle w:val="a3"/>
            <w:rFonts w:ascii="Arial Unicode MS" w:hAnsi="Arial Unicode MS" w:hint="eastAsia"/>
            <w:sz w:val="18"/>
          </w:rPr>
          <w:t>回首頁</w:t>
        </w:r>
      </w:hyperlink>
      <w:r w:rsidRPr="00940804">
        <w:rPr>
          <w:rStyle w:val="a3"/>
          <w:rFonts w:ascii="Arial Unicode MS" w:hAnsi="Arial Unicode MS" w:hint="eastAsia"/>
          <w:b/>
          <w:sz w:val="18"/>
          <w:u w:val="none"/>
        </w:rPr>
        <w:t>〉〉</w:t>
      </w:r>
    </w:p>
    <w:p w14:paraId="7F72090F" w14:textId="77777777" w:rsidR="0043424F" w:rsidRPr="00940804" w:rsidRDefault="0043424F" w:rsidP="0043424F">
      <w:pPr>
        <w:jc w:val="both"/>
        <w:rPr>
          <w:rFonts w:ascii="Arial Unicode MS" w:hAnsi="Arial Unicode MS"/>
        </w:rPr>
      </w:pPr>
      <w:r w:rsidRPr="00940804">
        <w:rPr>
          <w:rFonts w:ascii="Arial Unicode MS" w:hAnsi="Arial Unicode MS" w:hint="eastAsia"/>
          <w:color w:val="5F5F5F"/>
          <w:sz w:val="18"/>
          <w:szCs w:val="18"/>
        </w:rPr>
        <w:t>【編註】本檔法規資料來源為官方資訊網，提供學習與參考為原則，如需引用請以正式檔為準。如有發現待更正部份及您所需本站未收編之法規</w:t>
      </w:r>
      <w:r w:rsidRPr="00940804">
        <w:rPr>
          <w:rFonts w:ascii="Arial Unicode MS" w:hAnsi="Arial Unicode MS" w:hint="eastAsia"/>
          <w:color w:val="5F5F5F"/>
          <w:sz w:val="18"/>
          <w:szCs w:val="20"/>
        </w:rPr>
        <w:t>，</w:t>
      </w:r>
      <w:r w:rsidRPr="00940804">
        <w:rPr>
          <w:rFonts w:ascii="Arial Unicode MS" w:hAnsi="Arial Unicode MS"/>
          <w:color w:val="5F5F5F"/>
          <w:sz w:val="18"/>
          <w:szCs w:val="20"/>
        </w:rPr>
        <w:t>敬</w:t>
      </w:r>
      <w:r w:rsidRPr="00940804">
        <w:rPr>
          <w:rFonts w:ascii="Arial Unicode MS" w:hAnsi="Arial Unicode MS" w:hint="eastAsia"/>
          <w:color w:val="5F5F5F"/>
          <w:sz w:val="18"/>
          <w:szCs w:val="20"/>
        </w:rPr>
        <w:t>請</w:t>
      </w:r>
      <w:hyperlink r:id="rId20" w:history="1">
        <w:r w:rsidRPr="00940804">
          <w:rPr>
            <w:rStyle w:val="a3"/>
            <w:rFonts w:ascii="Arial Unicode MS" w:hAnsi="Arial Unicode MS"/>
            <w:sz w:val="18"/>
            <w:szCs w:val="20"/>
          </w:rPr>
          <w:t>告知</w:t>
        </w:r>
      </w:hyperlink>
      <w:r w:rsidRPr="00940804">
        <w:rPr>
          <w:rFonts w:ascii="Arial Unicode MS" w:hAnsi="Arial Unicode MS" w:hint="eastAsia"/>
          <w:color w:val="5F5F5F"/>
          <w:sz w:val="18"/>
          <w:szCs w:val="20"/>
        </w:rPr>
        <w:t>，謝謝！</w:t>
      </w:r>
    </w:p>
    <w:p w14:paraId="60B69C72" w14:textId="77777777" w:rsidR="00731067" w:rsidRPr="00940804" w:rsidRDefault="00731067" w:rsidP="00731067">
      <w:pPr>
        <w:ind w:leftChars="59" w:left="118"/>
        <w:rPr>
          <w:rFonts w:ascii="Arial Unicode MS" w:hAnsi="Arial Unicode MS" w:hint="eastAsia"/>
          <w:bCs/>
          <w:color w:val="000000"/>
          <w:sz w:val="18"/>
        </w:rPr>
      </w:pPr>
    </w:p>
    <w:p w14:paraId="589C9F26" w14:textId="77777777" w:rsidR="00731067" w:rsidRPr="00940804" w:rsidRDefault="00731067" w:rsidP="00731067">
      <w:pPr>
        <w:pStyle w:val="1"/>
        <w:rPr>
          <w:rFonts w:hint="eastAsia"/>
          <w:color w:val="000000"/>
        </w:rPr>
      </w:pPr>
      <w:bookmarkStart w:id="77" w:name="_:::2013年6月29日发布条文:::"/>
      <w:bookmarkEnd w:id="77"/>
      <w:r w:rsidRPr="00940804">
        <w:rPr>
          <w:rFonts w:hint="eastAsia"/>
        </w:rPr>
        <w:t>:::2013</w:t>
      </w:r>
      <w:r w:rsidRPr="00940804">
        <w:rPr>
          <w:rFonts w:hint="eastAsia"/>
        </w:rPr>
        <w:t>年</w:t>
      </w:r>
      <w:r w:rsidRPr="00940804">
        <w:rPr>
          <w:rFonts w:hint="eastAsia"/>
        </w:rPr>
        <w:t>6</w:t>
      </w:r>
      <w:r w:rsidRPr="00940804">
        <w:rPr>
          <w:rFonts w:hint="eastAsia"/>
        </w:rPr>
        <w:t>月</w:t>
      </w:r>
      <w:r w:rsidRPr="00940804">
        <w:rPr>
          <w:rFonts w:hint="eastAsia"/>
        </w:rPr>
        <w:t>29</w:t>
      </w:r>
      <w:r w:rsidRPr="00940804">
        <w:rPr>
          <w:rFonts w:hint="eastAsia"/>
        </w:rPr>
        <w:t>日發布條文</w:t>
      </w:r>
      <w:r w:rsidRPr="00940804">
        <w:rPr>
          <w:rFonts w:hint="eastAsia"/>
        </w:rPr>
        <w:t>:::</w:t>
      </w:r>
    </w:p>
    <w:p w14:paraId="0B925790" w14:textId="77777777" w:rsidR="00731067" w:rsidRPr="00940804" w:rsidRDefault="00731067" w:rsidP="00731067">
      <w:pPr>
        <w:pStyle w:val="1"/>
        <w:rPr>
          <w:rFonts w:hint="eastAsia"/>
          <w:color w:val="990000"/>
        </w:rPr>
      </w:pPr>
      <w:bookmarkStart w:id="78" w:name="aaa"/>
      <w:bookmarkEnd w:id="78"/>
      <w:r w:rsidRPr="00940804">
        <w:rPr>
          <w:rFonts w:hint="eastAsia"/>
          <w:color w:val="990000"/>
        </w:rPr>
        <w:t>【章節索引】</w:t>
      </w:r>
    </w:p>
    <w:p w14:paraId="0835F23A" w14:textId="02945CDF"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t xml:space="preserve">第一章　</w:t>
      </w:r>
      <w:hyperlink w:anchor="_第一章__總" w:history="1">
        <w:r w:rsidRPr="00940804">
          <w:rPr>
            <w:rStyle w:val="a3"/>
            <w:rFonts w:ascii="Arial Unicode MS" w:hAnsi="Arial Unicode MS"/>
          </w:rPr>
          <w:t>總則</w:t>
        </w:r>
      </w:hyperlink>
      <w:r w:rsidRPr="00940804">
        <w:rPr>
          <w:rFonts w:ascii="Arial Unicode MS" w:hAnsi="Arial Unicode MS" w:hint="eastAsia"/>
          <w:color w:val="990000"/>
        </w:rPr>
        <w:t xml:space="preserve">　§</w:t>
      </w:r>
      <w:r w:rsidRPr="00940804">
        <w:rPr>
          <w:rFonts w:ascii="Arial Unicode MS" w:hAnsi="Arial Unicode MS" w:hint="eastAsia"/>
          <w:color w:val="990000"/>
        </w:rPr>
        <w:t>1</w:t>
      </w:r>
    </w:p>
    <w:p w14:paraId="189A566B" w14:textId="10BB7A02"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t xml:space="preserve">第二章　</w:t>
      </w:r>
      <w:hyperlink w:anchor="_第二章__煤炭生產開發規劃與煤礦建設" w:history="1">
        <w:r w:rsidRPr="00940804">
          <w:rPr>
            <w:rStyle w:val="a3"/>
            <w:rFonts w:ascii="Arial Unicode MS" w:hAnsi="Arial Unicode MS"/>
          </w:rPr>
          <w:t>煤炭生產開發規劃與煤礦建設</w:t>
        </w:r>
      </w:hyperlink>
      <w:r w:rsidRPr="00940804">
        <w:rPr>
          <w:rFonts w:ascii="Arial Unicode MS" w:hAnsi="Arial Unicode MS" w:hint="eastAsia"/>
          <w:color w:val="990000"/>
        </w:rPr>
        <w:t xml:space="preserve">　§</w:t>
      </w:r>
      <w:r w:rsidRPr="00940804">
        <w:rPr>
          <w:rFonts w:ascii="Arial Unicode MS" w:hAnsi="Arial Unicode MS" w:hint="eastAsia"/>
          <w:color w:val="990000"/>
        </w:rPr>
        <w:t>14</w:t>
      </w:r>
    </w:p>
    <w:p w14:paraId="73F1F4F3" w14:textId="03444B8A"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t xml:space="preserve">第三章　</w:t>
      </w:r>
      <w:hyperlink w:anchor="_第三章__煤炭生產與煤礦安全" w:history="1">
        <w:r w:rsidRPr="00940804">
          <w:rPr>
            <w:rStyle w:val="a3"/>
            <w:rFonts w:ascii="Arial Unicode MS" w:hAnsi="Arial Unicode MS"/>
          </w:rPr>
          <w:t>煤炭生產與煤礦安全</w:t>
        </w:r>
      </w:hyperlink>
      <w:r w:rsidRPr="00940804">
        <w:rPr>
          <w:rFonts w:ascii="Arial Unicode MS" w:hAnsi="Arial Unicode MS" w:hint="eastAsia"/>
          <w:color w:val="990000"/>
        </w:rPr>
        <w:t xml:space="preserve">　§</w:t>
      </w:r>
      <w:r w:rsidRPr="00940804">
        <w:rPr>
          <w:rFonts w:ascii="Arial Unicode MS" w:hAnsi="Arial Unicode MS" w:hint="eastAsia"/>
          <w:color w:val="990000"/>
        </w:rPr>
        <w:t>22</w:t>
      </w:r>
    </w:p>
    <w:p w14:paraId="244F0351" w14:textId="6E12A913"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t xml:space="preserve">第四章　</w:t>
      </w:r>
      <w:hyperlink w:anchor="_第四章__煤炭經營" w:history="1">
        <w:r w:rsidRPr="00940804">
          <w:rPr>
            <w:rStyle w:val="a3"/>
            <w:rFonts w:ascii="Arial Unicode MS" w:hAnsi="Arial Unicode MS"/>
          </w:rPr>
          <w:t>煤炭經營</w:t>
        </w:r>
      </w:hyperlink>
      <w:r w:rsidRPr="00940804">
        <w:rPr>
          <w:rFonts w:ascii="Arial Unicode MS" w:hAnsi="Arial Unicode MS" w:hint="eastAsia"/>
          <w:color w:val="990000"/>
        </w:rPr>
        <w:t xml:space="preserve">　§</w:t>
      </w:r>
      <w:r w:rsidRPr="00940804">
        <w:rPr>
          <w:rFonts w:ascii="Arial Unicode MS" w:hAnsi="Arial Unicode MS" w:hint="eastAsia"/>
          <w:color w:val="990000"/>
        </w:rPr>
        <w:t>41</w:t>
      </w:r>
    </w:p>
    <w:p w14:paraId="063F09C7" w14:textId="5CED23BB"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lastRenderedPageBreak/>
        <w:t xml:space="preserve">第五章　</w:t>
      </w:r>
      <w:hyperlink w:anchor="_第五章__煤礦礦區保護" w:history="1">
        <w:r w:rsidRPr="00940804">
          <w:rPr>
            <w:rStyle w:val="a3"/>
            <w:rFonts w:ascii="Arial Unicode MS" w:hAnsi="Arial Unicode MS"/>
          </w:rPr>
          <w:t>煤礦礦區保護</w:t>
        </w:r>
      </w:hyperlink>
      <w:r w:rsidRPr="00940804">
        <w:rPr>
          <w:rFonts w:ascii="Arial Unicode MS" w:hAnsi="Arial Unicode MS" w:hint="eastAsia"/>
          <w:color w:val="990000"/>
        </w:rPr>
        <w:t xml:space="preserve">　§</w:t>
      </w:r>
      <w:r w:rsidRPr="00940804">
        <w:rPr>
          <w:rFonts w:ascii="Arial Unicode MS" w:hAnsi="Arial Unicode MS" w:hint="eastAsia"/>
          <w:color w:val="990000"/>
        </w:rPr>
        <w:t>50</w:t>
      </w:r>
    </w:p>
    <w:p w14:paraId="3B66D87B" w14:textId="1080A802"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t xml:space="preserve">第六章　</w:t>
      </w:r>
      <w:hyperlink w:anchor="_第六章__監督檢查" w:history="1">
        <w:r w:rsidRPr="00940804">
          <w:rPr>
            <w:rStyle w:val="a3"/>
            <w:rFonts w:ascii="Arial Unicode MS" w:hAnsi="Arial Unicode MS"/>
          </w:rPr>
          <w:t>監督檢查</w:t>
        </w:r>
      </w:hyperlink>
      <w:r w:rsidRPr="00940804">
        <w:rPr>
          <w:rFonts w:ascii="Arial Unicode MS" w:hAnsi="Arial Unicode MS" w:hint="eastAsia"/>
          <w:color w:val="990000"/>
        </w:rPr>
        <w:t xml:space="preserve">　§</w:t>
      </w:r>
      <w:r w:rsidRPr="00940804">
        <w:rPr>
          <w:rFonts w:ascii="Arial Unicode MS" w:hAnsi="Arial Unicode MS" w:hint="eastAsia"/>
          <w:color w:val="990000"/>
        </w:rPr>
        <w:t>55</w:t>
      </w:r>
    </w:p>
    <w:p w14:paraId="738BC192" w14:textId="32BA1DDC"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t xml:space="preserve">第七章　</w:t>
      </w:r>
      <w:hyperlink w:anchor="_第七章__法律責任" w:history="1">
        <w:r w:rsidRPr="00940804">
          <w:rPr>
            <w:rStyle w:val="a3"/>
            <w:rFonts w:ascii="Arial Unicode MS" w:hAnsi="Arial Unicode MS"/>
          </w:rPr>
          <w:t>法律責任</w:t>
        </w:r>
      </w:hyperlink>
      <w:r w:rsidRPr="00940804">
        <w:rPr>
          <w:rFonts w:ascii="Arial Unicode MS" w:hAnsi="Arial Unicode MS" w:hint="eastAsia"/>
          <w:color w:val="990000"/>
        </w:rPr>
        <w:t xml:space="preserve">　§</w:t>
      </w:r>
      <w:r w:rsidRPr="00940804">
        <w:rPr>
          <w:rFonts w:ascii="Arial Unicode MS" w:hAnsi="Arial Unicode MS" w:hint="eastAsia"/>
          <w:color w:val="990000"/>
        </w:rPr>
        <w:t>59</w:t>
      </w:r>
    </w:p>
    <w:p w14:paraId="538DE48A" w14:textId="29183F30" w:rsidR="00731067" w:rsidRPr="00940804" w:rsidRDefault="00731067" w:rsidP="00731067">
      <w:pPr>
        <w:ind w:left="142"/>
        <w:rPr>
          <w:rFonts w:ascii="Arial Unicode MS" w:hAnsi="Arial Unicode MS" w:hint="eastAsia"/>
          <w:color w:val="990000"/>
        </w:rPr>
      </w:pPr>
      <w:r w:rsidRPr="00940804">
        <w:rPr>
          <w:rFonts w:ascii="Arial Unicode MS" w:hAnsi="Arial Unicode MS" w:hint="eastAsia"/>
          <w:color w:val="990000"/>
        </w:rPr>
        <w:t xml:space="preserve">第八章　</w:t>
      </w:r>
      <w:hyperlink w:anchor="_第八章__附" w:history="1">
        <w:r w:rsidRPr="00940804">
          <w:rPr>
            <w:rStyle w:val="a3"/>
            <w:rFonts w:ascii="Arial Unicode MS" w:hAnsi="Arial Unicode MS"/>
          </w:rPr>
          <w:t>附則</w:t>
        </w:r>
      </w:hyperlink>
      <w:r w:rsidRPr="00940804">
        <w:rPr>
          <w:rFonts w:ascii="Arial Unicode MS" w:hAnsi="Arial Unicode MS" w:hint="eastAsia"/>
          <w:color w:val="990000"/>
        </w:rPr>
        <w:t xml:space="preserve">　§</w:t>
      </w:r>
      <w:r w:rsidRPr="00940804">
        <w:rPr>
          <w:rFonts w:ascii="Arial Unicode MS" w:hAnsi="Arial Unicode MS" w:hint="eastAsia"/>
          <w:color w:val="990000"/>
        </w:rPr>
        <w:t>69</w:t>
      </w:r>
    </w:p>
    <w:p w14:paraId="05856E8F" w14:textId="77777777" w:rsidR="00731067" w:rsidRPr="00940804" w:rsidRDefault="00731067" w:rsidP="00731067">
      <w:pPr>
        <w:rPr>
          <w:rFonts w:ascii="Arial Unicode MS" w:hAnsi="Arial Unicode MS" w:hint="eastAsia"/>
        </w:rPr>
      </w:pPr>
    </w:p>
    <w:p w14:paraId="6AEF110E" w14:textId="77777777" w:rsidR="00731067" w:rsidRPr="00940804" w:rsidRDefault="00731067" w:rsidP="00731067">
      <w:pPr>
        <w:pStyle w:val="1"/>
        <w:rPr>
          <w:rFonts w:hint="eastAsia"/>
          <w:color w:val="990000"/>
          <w:szCs w:val="27"/>
          <w:lang w:val="zh-TW"/>
        </w:rPr>
      </w:pPr>
      <w:r w:rsidRPr="00940804">
        <w:rPr>
          <w:rFonts w:hint="eastAsia"/>
          <w:color w:val="990000"/>
        </w:rPr>
        <w:t>【法規內容】</w:t>
      </w:r>
    </w:p>
    <w:p w14:paraId="706E2D42" w14:textId="77777777" w:rsidR="00731067" w:rsidRPr="00940804" w:rsidRDefault="00731067" w:rsidP="00731067">
      <w:pPr>
        <w:pStyle w:val="1"/>
        <w:rPr>
          <w:rFonts w:hint="eastAsia"/>
        </w:rPr>
      </w:pPr>
      <w:bookmarkStart w:id="79" w:name="_第一章__總"/>
      <w:bookmarkEnd w:id="79"/>
      <w:r w:rsidRPr="00940804">
        <w:rPr>
          <w:rFonts w:hint="eastAsia"/>
        </w:rPr>
        <w:t>第一章　　總　則</w:t>
      </w:r>
    </w:p>
    <w:p w14:paraId="4DCB41D3" w14:textId="77777777" w:rsidR="00731067" w:rsidRPr="00940804" w:rsidRDefault="00731067" w:rsidP="00731067">
      <w:pPr>
        <w:pStyle w:val="2"/>
        <w:rPr>
          <w:rFonts w:hint="eastAsia"/>
          <w:color w:val="E36C0A" w:themeColor="accent6" w:themeShade="BF"/>
        </w:rPr>
      </w:pPr>
      <w:bookmarkStart w:id="80" w:name="a1"/>
      <w:bookmarkEnd w:id="80"/>
      <w:r w:rsidRPr="00940804">
        <w:rPr>
          <w:rFonts w:hint="eastAsia"/>
          <w:color w:val="E36C0A" w:themeColor="accent6" w:themeShade="BF"/>
        </w:rPr>
        <w:t>第</w:t>
      </w:r>
      <w:r w:rsidRPr="00940804">
        <w:rPr>
          <w:rFonts w:hint="eastAsia"/>
          <w:color w:val="E36C0A" w:themeColor="accent6" w:themeShade="BF"/>
        </w:rPr>
        <w:t>1</w:t>
      </w:r>
      <w:r w:rsidRPr="00940804">
        <w:rPr>
          <w:rFonts w:hint="eastAsia"/>
          <w:color w:val="E36C0A" w:themeColor="accent6" w:themeShade="BF"/>
        </w:rPr>
        <w:t>條</w:t>
      </w:r>
    </w:p>
    <w:p w14:paraId="09A91771"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為了合理開發利用和保護煤炭資源，規範煤炭生產、經營活動，促進和保障煤炭行業的發展，制定本法。</w:t>
      </w:r>
    </w:p>
    <w:p w14:paraId="36F51115"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w:t>
      </w:r>
      <w:r w:rsidRPr="00940804">
        <w:rPr>
          <w:rFonts w:hint="eastAsia"/>
          <w:color w:val="E36C0A" w:themeColor="accent6" w:themeShade="BF"/>
        </w:rPr>
        <w:t>條</w:t>
      </w:r>
    </w:p>
    <w:p w14:paraId="729D33F5"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在中華人民共和國領域和中華人民共和國管轄的其他海域從事煤炭生產、經營活動，適用本法。</w:t>
      </w:r>
    </w:p>
    <w:p w14:paraId="13DF3C56"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w:t>
      </w:r>
      <w:r w:rsidRPr="00940804">
        <w:rPr>
          <w:rFonts w:hint="eastAsia"/>
          <w:color w:val="E36C0A" w:themeColor="accent6" w:themeShade="BF"/>
        </w:rPr>
        <w:t>條</w:t>
      </w:r>
    </w:p>
    <w:p w14:paraId="761A6C4E"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煤炭資源屬於國家所有。地表或者地下的煤炭資源的國家所有權，不因其依附的土地的所有權或者使用權的不同而改變。</w:t>
      </w:r>
    </w:p>
    <w:p w14:paraId="6EB9EDF6"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w:t>
      </w:r>
      <w:r w:rsidRPr="00940804">
        <w:rPr>
          <w:rFonts w:hint="eastAsia"/>
          <w:color w:val="E36C0A" w:themeColor="accent6" w:themeShade="BF"/>
        </w:rPr>
        <w:t>條</w:t>
      </w:r>
    </w:p>
    <w:p w14:paraId="6DEAD97F"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國家對煤炭開發實行統一規劃、合理布局、綜合利用的方針。</w:t>
      </w:r>
    </w:p>
    <w:p w14:paraId="65A6C2F6"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5</w:t>
      </w:r>
      <w:r w:rsidRPr="00940804">
        <w:rPr>
          <w:rFonts w:hint="eastAsia"/>
          <w:color w:val="E36C0A" w:themeColor="accent6" w:themeShade="BF"/>
        </w:rPr>
        <w:t>條</w:t>
      </w:r>
    </w:p>
    <w:p w14:paraId="499251E0"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國家依法保護煤炭資源，禁止任何亂采、濫挖破壞煤炭資源的行為。</w:t>
      </w:r>
    </w:p>
    <w:p w14:paraId="0D5BD78B"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6</w:t>
      </w:r>
      <w:r w:rsidRPr="00940804">
        <w:rPr>
          <w:rFonts w:hint="eastAsia"/>
          <w:color w:val="E36C0A" w:themeColor="accent6" w:themeShade="BF"/>
        </w:rPr>
        <w:t>條</w:t>
      </w:r>
    </w:p>
    <w:p w14:paraId="1768A8D2"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國家保護依法投資開發煤炭資源的投資者的合法權益。</w:t>
      </w:r>
    </w:p>
    <w:p w14:paraId="2521320B"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國家保障國有煤礦的健康發展。</w:t>
      </w:r>
    </w:p>
    <w:p w14:paraId="05899AD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國家對鄉鎮煤礦採取扶持、改造、整頓、聯合、提高的方針，實行正規合理開發和有序發展。</w:t>
      </w:r>
    </w:p>
    <w:p w14:paraId="0B066248"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7</w:t>
      </w:r>
      <w:r w:rsidRPr="00940804">
        <w:rPr>
          <w:rFonts w:hint="eastAsia"/>
          <w:color w:val="E36C0A" w:themeColor="accent6" w:themeShade="BF"/>
        </w:rPr>
        <w:t>條</w:t>
      </w:r>
    </w:p>
    <w:p w14:paraId="0EF529C5"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煤礦企業必須堅持安全第一、預防為主的安全生產方針，建立健全安全生產的責任制度和群防群治制度。</w:t>
      </w:r>
    </w:p>
    <w:p w14:paraId="6E501439"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8</w:t>
      </w:r>
      <w:r w:rsidRPr="00940804">
        <w:rPr>
          <w:rFonts w:hint="eastAsia"/>
          <w:color w:val="E36C0A" w:themeColor="accent6" w:themeShade="BF"/>
        </w:rPr>
        <w:t>條</w:t>
      </w:r>
    </w:p>
    <w:p w14:paraId="1124CE9D"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各級人民政府及其有關部門和煤礦企業必須採取措施加強勞動保護，保障煤礦職工的安全和健康。</w:t>
      </w:r>
    </w:p>
    <w:p w14:paraId="4C1712E8"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國家對煤礦井下作業的職工採取特殊保護措施。</w:t>
      </w:r>
    </w:p>
    <w:p w14:paraId="2C3D3F20"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9</w:t>
      </w:r>
      <w:r w:rsidRPr="00940804">
        <w:rPr>
          <w:rFonts w:hint="eastAsia"/>
          <w:color w:val="E36C0A" w:themeColor="accent6" w:themeShade="BF"/>
        </w:rPr>
        <w:t>條</w:t>
      </w:r>
    </w:p>
    <w:p w14:paraId="44AB773B"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國家鼓勵和支持在開發利用煤炭資源過程中採用先進的科學技術和管理方法。</w:t>
      </w:r>
    </w:p>
    <w:p w14:paraId="0109ECA7"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煤礦企業應當加強和改善經營管理，提高勞動生產率和經濟效益。</w:t>
      </w:r>
    </w:p>
    <w:p w14:paraId="74C86A74"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10</w:t>
      </w:r>
      <w:r w:rsidRPr="00940804">
        <w:rPr>
          <w:rFonts w:hint="eastAsia"/>
          <w:color w:val="E36C0A" w:themeColor="accent6" w:themeShade="BF"/>
        </w:rPr>
        <w:t>條</w:t>
      </w:r>
    </w:p>
    <w:p w14:paraId="47A8CF4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國家維護煤礦礦區的生產秩序、工作秩序，保護煤礦企業設施。</w:t>
      </w:r>
    </w:p>
    <w:p w14:paraId="32252585"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11</w:t>
      </w:r>
      <w:r w:rsidRPr="00940804">
        <w:rPr>
          <w:rFonts w:hint="eastAsia"/>
          <w:color w:val="E36C0A" w:themeColor="accent6" w:themeShade="BF"/>
        </w:rPr>
        <w:t>條</w:t>
      </w:r>
    </w:p>
    <w:p w14:paraId="561D3EC6"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開發利用煤炭資源，應當遵守有關環境保護的法律、法規，防治污染和其他公害，保護生態環境。</w:t>
      </w:r>
    </w:p>
    <w:p w14:paraId="3AFE1B81"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lastRenderedPageBreak/>
        <w:t>第</w:t>
      </w:r>
      <w:r w:rsidRPr="00940804">
        <w:rPr>
          <w:rFonts w:hint="eastAsia"/>
          <w:color w:val="E36C0A" w:themeColor="accent6" w:themeShade="BF"/>
        </w:rPr>
        <w:t>12</w:t>
      </w:r>
      <w:r w:rsidRPr="00940804">
        <w:rPr>
          <w:rFonts w:hint="eastAsia"/>
          <w:color w:val="E36C0A" w:themeColor="accent6" w:themeShade="BF"/>
        </w:rPr>
        <w:t>條</w:t>
      </w:r>
    </w:p>
    <w:p w14:paraId="4171FB14"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國務院煤炭管理部門依法負責全國煤炭行業的監督管理。國務院有關部門在各自的職責範圍內負責煤炭行業的監督管理。</w:t>
      </w:r>
    </w:p>
    <w:p w14:paraId="4CBA1897"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縣級以上地方人民政府煤炭管理部門和有關部門依法負責本行政區域內煤炭行業的監督管理。</w:t>
      </w:r>
    </w:p>
    <w:p w14:paraId="1A4E2908"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13</w:t>
      </w:r>
      <w:r w:rsidRPr="00940804">
        <w:rPr>
          <w:rFonts w:hint="eastAsia"/>
          <w:color w:val="E36C0A" w:themeColor="accent6" w:themeShade="BF"/>
        </w:rPr>
        <w:t>條</w:t>
      </w:r>
    </w:p>
    <w:p w14:paraId="4388D905"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煤炭礦務局是國有煤礦企業，具有獨立法人資格。</w:t>
      </w:r>
    </w:p>
    <w:p w14:paraId="73FA68BC"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礦務局和其他具有獨立法人資格的煤礦企業、煤炭經營企業依法實行自主經營、自負盈虧、自我約束、自我發展。</w:t>
      </w:r>
    </w:p>
    <w:p w14:paraId="6890DEEB" w14:textId="223CEC1B" w:rsidR="00731067" w:rsidRPr="00940804" w:rsidRDefault="00731067" w:rsidP="00731067">
      <w:pPr>
        <w:ind w:left="142"/>
        <w:rPr>
          <w:rFonts w:ascii="Arial Unicode MS" w:hAnsi="Arial Unicode MS" w:hint="eastAsia"/>
        </w:rPr>
      </w:pPr>
      <w:r w:rsidRPr="00940804">
        <w:rPr>
          <w:rFonts w:ascii="Arial Unicode MS" w:hAnsi="Arial Unicode MS" w:hint="eastAsia"/>
          <w:color w:val="808000"/>
          <w:sz w:val="18"/>
        </w:rPr>
        <w:t xml:space="preserve">　　　　　　　　　　　　　　　　　　　　　　　　　　　　　　　　　　　　　　　　　　　　　　　　　</w:t>
      </w:r>
      <w:hyperlink w:anchor="aaa"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18C4C97F" w14:textId="77777777" w:rsidR="00731067" w:rsidRPr="00940804" w:rsidRDefault="00731067" w:rsidP="00731067">
      <w:pPr>
        <w:pStyle w:val="1"/>
        <w:rPr>
          <w:rFonts w:hint="eastAsia"/>
        </w:rPr>
      </w:pPr>
      <w:bookmarkStart w:id="81" w:name="_第二章__煤炭生產開發規劃與煤礦建設"/>
      <w:bookmarkEnd w:id="81"/>
      <w:r w:rsidRPr="00940804">
        <w:rPr>
          <w:rFonts w:hint="eastAsia"/>
        </w:rPr>
        <w:t>第二章　　煤炭生產開發規劃與煤礦建設</w:t>
      </w:r>
    </w:p>
    <w:p w14:paraId="5072C4BC"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14</w:t>
      </w:r>
      <w:r w:rsidRPr="00940804">
        <w:rPr>
          <w:rFonts w:hint="eastAsia"/>
          <w:color w:val="E36C0A" w:themeColor="accent6" w:themeShade="BF"/>
        </w:rPr>
        <w:t>條</w:t>
      </w:r>
    </w:p>
    <w:p w14:paraId="5DF23198"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國務院煤炭管理部門根據全國礦產資源勘查規劃編製全國煤炭資源勘查規劃。</w:t>
      </w:r>
    </w:p>
    <w:p w14:paraId="2F657122"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15</w:t>
      </w:r>
      <w:r w:rsidRPr="00940804">
        <w:rPr>
          <w:rFonts w:hint="eastAsia"/>
          <w:color w:val="E36C0A" w:themeColor="accent6" w:themeShade="BF"/>
        </w:rPr>
        <w:t>條</w:t>
      </w:r>
    </w:p>
    <w:p w14:paraId="61B1E1D1"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國務院煤炭管理部門根據全國礦產資源規劃規定的煤炭資源，組織編制和實施煤炭生產開發規劃。</w:t>
      </w:r>
    </w:p>
    <w:p w14:paraId="0030FF2C"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省、自治區、直轄市人民政府煤炭管理部門根據全國礦產資源規劃規定的煤炭資源，組織編制和實施本地區煤炭生產開發規劃，並報國務院煤炭管理部門備案。</w:t>
      </w:r>
    </w:p>
    <w:p w14:paraId="72B9F234"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16</w:t>
      </w:r>
      <w:r w:rsidRPr="00940804">
        <w:rPr>
          <w:rFonts w:hint="eastAsia"/>
          <w:color w:val="E36C0A" w:themeColor="accent6" w:themeShade="BF"/>
        </w:rPr>
        <w:t>條</w:t>
      </w:r>
    </w:p>
    <w:p w14:paraId="628DB013"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煤炭生產開發規劃應當根據國民經濟和社會發展的需要制定，並納入國民經濟和社會發展計劃。</w:t>
      </w:r>
    </w:p>
    <w:p w14:paraId="70A8A270"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17</w:t>
      </w:r>
      <w:r w:rsidRPr="00940804">
        <w:rPr>
          <w:rFonts w:hint="eastAsia"/>
          <w:color w:val="E36C0A" w:themeColor="accent6" w:themeShade="BF"/>
        </w:rPr>
        <w:t>條</w:t>
      </w:r>
      <w:r w:rsidRPr="00940804">
        <w:rPr>
          <w:rFonts w:hint="eastAsia"/>
          <w:color w:val="E36C0A" w:themeColor="accent6" w:themeShade="BF"/>
        </w:rPr>
        <w:t xml:space="preserve"> </w:t>
      </w:r>
    </w:p>
    <w:p w14:paraId="106CA53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國家制定優惠政策，支持煤炭工業發展，促進煤礦建設。</w:t>
      </w:r>
    </w:p>
    <w:p w14:paraId="330AF2A4"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煤礦建設項目應當符合煤炭生產開發規劃和煤炭產業政策。</w:t>
      </w:r>
    </w:p>
    <w:p w14:paraId="460B583E" w14:textId="77777777" w:rsidR="00731067" w:rsidRPr="00940804" w:rsidRDefault="00731067" w:rsidP="00731067">
      <w:pPr>
        <w:pStyle w:val="2"/>
        <w:rPr>
          <w:rFonts w:hint="eastAsia"/>
          <w:b w:val="0"/>
          <w:color w:val="E36C0A" w:themeColor="accent6" w:themeShade="BF"/>
        </w:rPr>
      </w:pPr>
      <w:bookmarkStart w:id="82" w:name="a18"/>
      <w:bookmarkEnd w:id="82"/>
      <w:r w:rsidRPr="00940804">
        <w:rPr>
          <w:rFonts w:hint="eastAsia"/>
          <w:color w:val="E36C0A" w:themeColor="accent6" w:themeShade="BF"/>
        </w:rPr>
        <w:t>第</w:t>
      </w:r>
      <w:r w:rsidRPr="00940804">
        <w:rPr>
          <w:rFonts w:hint="eastAsia"/>
          <w:color w:val="E36C0A" w:themeColor="accent6" w:themeShade="BF"/>
        </w:rPr>
        <w:t>18</w:t>
      </w:r>
      <w:r w:rsidRPr="00940804">
        <w:rPr>
          <w:rFonts w:hint="eastAsia"/>
          <w:color w:val="E36C0A" w:themeColor="accent6" w:themeShade="BF"/>
        </w:rPr>
        <w:t>條</w:t>
      </w:r>
    </w:p>
    <w:p w14:paraId="3C45141F"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開辦煤礦企業，應當具備下列條件：</w:t>
      </w:r>
    </w:p>
    <w:p w14:paraId="4121BBAF"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（一）有煤礦建設項目可行性研究報告或者開採方案；</w:t>
      </w:r>
    </w:p>
    <w:p w14:paraId="4629FAEC"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（二）有計劃開採的礦區範圍、開採範圍和資源綜合利用方案；</w:t>
      </w:r>
    </w:p>
    <w:p w14:paraId="538BFB1D"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（三）有開採所需的地質、測量、水文資料和其他資料；</w:t>
      </w:r>
    </w:p>
    <w:p w14:paraId="3C2D5709"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（四）有符合煤礦安全生產和環境保護要求的礦山設計；</w:t>
      </w:r>
    </w:p>
    <w:p w14:paraId="3270C365"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（五）有合理的煤礦礦井生產規模和與其相適應的資金、設備和技術人員；</w:t>
      </w:r>
    </w:p>
    <w:p w14:paraId="2B04CC5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（六）法律、行政法規規定的其他條件。</w:t>
      </w:r>
    </w:p>
    <w:p w14:paraId="721FE67E" w14:textId="77777777" w:rsidR="00731067" w:rsidRPr="00940804" w:rsidRDefault="00731067" w:rsidP="00731067">
      <w:pPr>
        <w:pStyle w:val="2"/>
        <w:rPr>
          <w:rFonts w:hint="eastAsia"/>
          <w:color w:val="E36C0A" w:themeColor="accent6" w:themeShade="BF"/>
        </w:rPr>
      </w:pPr>
      <w:bookmarkStart w:id="83" w:name="a19"/>
      <w:bookmarkEnd w:id="83"/>
      <w:r w:rsidRPr="00940804">
        <w:rPr>
          <w:rFonts w:hint="eastAsia"/>
          <w:color w:val="E36C0A" w:themeColor="accent6" w:themeShade="BF"/>
        </w:rPr>
        <w:t>第</w:t>
      </w:r>
      <w:r w:rsidRPr="00940804">
        <w:rPr>
          <w:rFonts w:hint="eastAsia"/>
          <w:color w:val="E36C0A" w:themeColor="accent6" w:themeShade="BF"/>
        </w:rPr>
        <w:t>19</w:t>
      </w:r>
      <w:r w:rsidRPr="00940804">
        <w:rPr>
          <w:rFonts w:hint="eastAsia"/>
          <w:color w:val="E36C0A" w:themeColor="accent6" w:themeShade="BF"/>
        </w:rPr>
        <w:t>條</w:t>
      </w:r>
    </w:p>
    <w:p w14:paraId="4CDA552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開辦煤礦企業，必須依法向煤炭管理部門提出申請；依照本法規定的條件和國務院規定的分級管理的權限審查批准。</w:t>
      </w:r>
    </w:p>
    <w:p w14:paraId="6F0189DD"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審查批准煤礦企業，須由地質礦產主管部門對其開採範圍和資源綜合利用方案進行覆核並簽署意見。</w:t>
      </w:r>
    </w:p>
    <w:p w14:paraId="2912D52E"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經批准開辦的煤礦企業，憑批准文件由地質礦產主管部門頒發採礦許可證。</w:t>
      </w:r>
    </w:p>
    <w:p w14:paraId="5288FCC8" w14:textId="77777777" w:rsidR="00731067" w:rsidRPr="00940804" w:rsidRDefault="00731067" w:rsidP="00731067">
      <w:pPr>
        <w:pStyle w:val="2"/>
        <w:rPr>
          <w:rFonts w:hint="eastAsia"/>
          <w:color w:val="E36C0A" w:themeColor="accent6" w:themeShade="BF"/>
        </w:rPr>
      </w:pPr>
      <w:bookmarkStart w:id="84" w:name="a20"/>
      <w:bookmarkEnd w:id="84"/>
      <w:r w:rsidRPr="00940804">
        <w:rPr>
          <w:rFonts w:hint="eastAsia"/>
          <w:color w:val="E36C0A" w:themeColor="accent6" w:themeShade="BF"/>
        </w:rPr>
        <w:lastRenderedPageBreak/>
        <w:t>第</w:t>
      </w:r>
      <w:r w:rsidRPr="00940804">
        <w:rPr>
          <w:rFonts w:hint="eastAsia"/>
          <w:color w:val="E36C0A" w:themeColor="accent6" w:themeShade="BF"/>
        </w:rPr>
        <w:t>20</w:t>
      </w:r>
      <w:r w:rsidRPr="00940804">
        <w:rPr>
          <w:rFonts w:hint="eastAsia"/>
          <w:color w:val="E36C0A" w:themeColor="accent6" w:themeShade="BF"/>
        </w:rPr>
        <w:t>條</w:t>
      </w:r>
    </w:p>
    <w:p w14:paraId="6C5671E6"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煤礦建設使用土地，應當依照有關法律、行政法規的規定辦理。徵收土地的，應當依法支付土地補償費和安置補償費，做好遷移居民的安置工作。</w:t>
      </w:r>
    </w:p>
    <w:p w14:paraId="4B5C7E50"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煤礦建設應當貫徹保護耕地、合理利用土地的原則。</w:t>
      </w:r>
    </w:p>
    <w:p w14:paraId="3666A359"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地方人民政府對煤礦建設依法使用土地和遷移居民，應當給予支持和協助。</w:t>
      </w:r>
    </w:p>
    <w:p w14:paraId="1A955078"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21</w:t>
      </w:r>
      <w:r w:rsidRPr="00940804">
        <w:rPr>
          <w:rFonts w:hint="eastAsia"/>
          <w:color w:val="E36C0A" w:themeColor="accent6" w:themeShade="BF"/>
        </w:rPr>
        <w:t>條</w:t>
      </w:r>
    </w:p>
    <w:p w14:paraId="6D3CDBD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煤礦建設應當堅持煤炭開發與環境治理同步進行。煤礦建設項目的環境保護設施必須與主體工程同時設計、同時施工、同時驗收、同時投入使用。</w:t>
      </w:r>
    </w:p>
    <w:p w14:paraId="52CAB58D" w14:textId="163A8F38" w:rsidR="00731067" w:rsidRPr="00940804" w:rsidRDefault="00731067" w:rsidP="00731067">
      <w:pPr>
        <w:ind w:left="142"/>
        <w:rPr>
          <w:rFonts w:ascii="Arial Unicode MS" w:hAnsi="Arial Unicode MS" w:hint="eastAsia"/>
        </w:rPr>
      </w:pPr>
      <w:r w:rsidRPr="00940804">
        <w:rPr>
          <w:rFonts w:ascii="Arial Unicode MS" w:hAnsi="Arial Unicode MS" w:hint="eastAsia"/>
          <w:color w:val="808000"/>
          <w:sz w:val="18"/>
        </w:rPr>
        <w:t xml:space="preserve">　　　　　　　　　　　　　　　　　　　　　　　　　　　　　　　　　　　　　　　　　　　　　　　　　</w:t>
      </w:r>
      <w:hyperlink w:anchor="aaa"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45A3B22C" w14:textId="77777777" w:rsidR="00731067" w:rsidRPr="00940804" w:rsidRDefault="00731067" w:rsidP="00731067">
      <w:pPr>
        <w:pStyle w:val="1"/>
        <w:rPr>
          <w:rFonts w:hint="eastAsia"/>
        </w:rPr>
      </w:pPr>
      <w:bookmarkStart w:id="85" w:name="_第三章__煤炭生產與煤礦安全"/>
      <w:bookmarkEnd w:id="85"/>
      <w:r w:rsidRPr="00940804">
        <w:rPr>
          <w:rFonts w:hint="eastAsia"/>
        </w:rPr>
        <w:t>第三章　　煤炭生產與煤礦安全</w:t>
      </w:r>
    </w:p>
    <w:p w14:paraId="33F7148E"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22</w:t>
      </w:r>
      <w:r w:rsidRPr="00940804">
        <w:rPr>
          <w:rFonts w:hint="eastAsia"/>
          <w:color w:val="E36C0A" w:themeColor="accent6" w:themeShade="BF"/>
        </w:rPr>
        <w:t>條</w:t>
      </w:r>
    </w:p>
    <w:p w14:paraId="28DC6BDF"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煤礦投入生產前，煤礦企業應當依照有關安全生產的法律、行政法規的規定取得安全生產許可證。未取得安全生產許可證的，不得從事煤炭生產。</w:t>
      </w:r>
    </w:p>
    <w:p w14:paraId="2B230D26"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23</w:t>
      </w:r>
      <w:r w:rsidRPr="00940804">
        <w:rPr>
          <w:rFonts w:hint="eastAsia"/>
          <w:color w:val="E36C0A" w:themeColor="accent6" w:themeShade="BF"/>
        </w:rPr>
        <w:t>條</w:t>
      </w:r>
    </w:p>
    <w:p w14:paraId="7ABC3B0D"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對國民經濟具有重要價值的特殊煤種或者稀缺煤種，國家實行保護性開採。</w:t>
      </w:r>
    </w:p>
    <w:p w14:paraId="2232502B" w14:textId="5F950ECA" w:rsidR="00731067" w:rsidRPr="00940804" w:rsidRDefault="00731067" w:rsidP="00731067">
      <w:pPr>
        <w:pStyle w:val="2"/>
        <w:rPr>
          <w:rFonts w:hint="eastAsia"/>
        </w:rPr>
      </w:pPr>
      <w:bookmarkStart w:id="86" w:name="a24"/>
      <w:bookmarkEnd w:id="86"/>
      <w:r w:rsidRPr="00940804">
        <w:rPr>
          <w:rFonts w:hint="eastAsia"/>
          <w:color w:val="E36C0A" w:themeColor="accent6" w:themeShade="BF"/>
        </w:rPr>
        <w:t>第</w:t>
      </w:r>
      <w:r w:rsidRPr="00940804">
        <w:rPr>
          <w:rFonts w:hint="eastAsia"/>
          <w:color w:val="E36C0A" w:themeColor="accent6" w:themeShade="BF"/>
        </w:rPr>
        <w:t>24</w:t>
      </w:r>
      <w:r w:rsidRPr="00940804">
        <w:rPr>
          <w:rFonts w:hint="eastAsia"/>
          <w:color w:val="E36C0A" w:themeColor="accent6" w:themeShade="BF"/>
        </w:rPr>
        <w:t>條</w:t>
      </w:r>
      <w:r w:rsidRPr="00940804">
        <w:rPr>
          <w:rFonts w:hint="eastAsia"/>
          <w:b w:val="0"/>
          <w:color w:val="5F5F5F"/>
          <w:sz w:val="18"/>
        </w:rPr>
        <w:t>【法律責任】</w:t>
      </w:r>
      <w:hyperlink w:anchor="a59" w:history="1">
        <w:r w:rsidRPr="00940804">
          <w:rPr>
            <w:rStyle w:val="a3"/>
            <w:rFonts w:ascii="Arial Unicode MS" w:hAnsi="Arial Unicode MS"/>
            <w:color w:val="5F5F5F"/>
            <w:sz w:val="18"/>
            <w:szCs w:val="20"/>
          </w:rPr>
          <w:t>§59</w:t>
        </w:r>
      </w:hyperlink>
    </w:p>
    <w:p w14:paraId="7F3A5191"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開採煤炭資源必須符合煤礦開採規程，遵守合理的開採順序，達到規定的煤炭資源回采率。</w:t>
      </w:r>
    </w:p>
    <w:p w14:paraId="7B58209B"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煤炭資源回采率由國務院煤炭管理部門根據不同的資源和開採條件確定。</w:t>
      </w:r>
    </w:p>
    <w:p w14:paraId="7EE7E11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國家鼓勵煤礦企業進行復采或者開採邊角殘煤和極薄煤。</w:t>
      </w:r>
    </w:p>
    <w:p w14:paraId="20B399F5"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25</w:t>
      </w:r>
      <w:r w:rsidRPr="00940804">
        <w:rPr>
          <w:rFonts w:hint="eastAsia"/>
          <w:color w:val="E36C0A" w:themeColor="accent6" w:themeShade="BF"/>
        </w:rPr>
        <w:t>條</w:t>
      </w:r>
    </w:p>
    <w:p w14:paraId="25261B0E"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煤礦企業應當加強煤炭產品質量的監督檢查和管理。煤炭產品質量應當按照國家標準或者行業標準分等論級。</w:t>
      </w:r>
    </w:p>
    <w:p w14:paraId="41E8B3C4" w14:textId="7465451B" w:rsidR="00731067" w:rsidRPr="00940804" w:rsidRDefault="00731067" w:rsidP="00731067">
      <w:pPr>
        <w:pStyle w:val="2"/>
        <w:rPr>
          <w:rFonts w:hint="eastAsia"/>
        </w:rPr>
      </w:pPr>
      <w:bookmarkStart w:id="87" w:name="a26"/>
      <w:bookmarkEnd w:id="87"/>
      <w:r w:rsidRPr="00940804">
        <w:rPr>
          <w:rFonts w:hint="eastAsia"/>
          <w:color w:val="E36C0A" w:themeColor="accent6" w:themeShade="BF"/>
        </w:rPr>
        <w:t>第</w:t>
      </w:r>
      <w:r w:rsidRPr="00940804">
        <w:rPr>
          <w:rFonts w:hint="eastAsia"/>
          <w:color w:val="E36C0A" w:themeColor="accent6" w:themeShade="BF"/>
        </w:rPr>
        <w:t>26</w:t>
      </w:r>
      <w:r w:rsidRPr="00940804">
        <w:rPr>
          <w:rFonts w:hint="eastAsia"/>
          <w:color w:val="E36C0A" w:themeColor="accent6" w:themeShade="BF"/>
        </w:rPr>
        <w:t>條</w:t>
      </w:r>
      <w:r w:rsidRPr="00940804">
        <w:rPr>
          <w:rFonts w:hint="eastAsia"/>
          <w:b w:val="0"/>
          <w:color w:val="5F5F5F"/>
          <w:sz w:val="18"/>
        </w:rPr>
        <w:t>【法律責任】</w:t>
      </w:r>
      <w:hyperlink w:anchor="a60" w:history="1">
        <w:r w:rsidRPr="00940804">
          <w:rPr>
            <w:rStyle w:val="a3"/>
            <w:rFonts w:ascii="Arial Unicode MS" w:hAnsi="Arial Unicode MS"/>
            <w:color w:val="5F5F5F"/>
            <w:sz w:val="18"/>
            <w:szCs w:val="20"/>
          </w:rPr>
          <w:t>§60</w:t>
        </w:r>
      </w:hyperlink>
    </w:p>
    <w:p w14:paraId="17452B3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煤炭生產應當依法在批准的開採範圍內進行，不得超越批准的開採範圍越界、越層開採。</w:t>
      </w:r>
    </w:p>
    <w:p w14:paraId="53979B9F"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採礦作業不得擅自開採保安煤柱，不得採用可能危及相鄰煤礦生產安全的決水、爆破、貫通巷道等危險方法。</w:t>
      </w:r>
    </w:p>
    <w:p w14:paraId="7A39F6E7"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27</w:t>
      </w:r>
      <w:r w:rsidRPr="00940804">
        <w:rPr>
          <w:rFonts w:hint="eastAsia"/>
          <w:color w:val="E36C0A" w:themeColor="accent6" w:themeShade="BF"/>
        </w:rPr>
        <w:t>條</w:t>
      </w:r>
    </w:p>
    <w:p w14:paraId="1CC1FB73"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因開採煤炭壓占土地或者造成地表土地塌陷、挖損，由採礦者負責進行復墾，恢復到可供利用的狀態；造成他人損失的，應當依法給予補償。</w:t>
      </w:r>
    </w:p>
    <w:p w14:paraId="58D8243F"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28</w:t>
      </w:r>
      <w:r w:rsidRPr="00940804">
        <w:rPr>
          <w:rFonts w:hint="eastAsia"/>
          <w:color w:val="E36C0A" w:themeColor="accent6" w:themeShade="BF"/>
        </w:rPr>
        <w:t>條</w:t>
      </w:r>
    </w:p>
    <w:p w14:paraId="76F36AF0"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關閉煤礦和報廢礦井，應當依照有關法律、法規和國務院煤炭管理部門的規定辦理。</w:t>
      </w:r>
    </w:p>
    <w:p w14:paraId="735A6229"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29</w:t>
      </w:r>
      <w:r w:rsidRPr="00940804">
        <w:rPr>
          <w:rFonts w:hint="eastAsia"/>
          <w:color w:val="E36C0A" w:themeColor="accent6" w:themeShade="BF"/>
        </w:rPr>
        <w:t>條</w:t>
      </w:r>
    </w:p>
    <w:p w14:paraId="6D74AB2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國家建立煤礦企業積累煤礦衰老期轉產資金的制度。</w:t>
      </w:r>
    </w:p>
    <w:p w14:paraId="2FD7563B"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國家鼓勵和扶持煤礦企業發展多種經營。</w:t>
      </w:r>
    </w:p>
    <w:p w14:paraId="7313E587"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lastRenderedPageBreak/>
        <w:t>第</w:t>
      </w:r>
      <w:r w:rsidRPr="00940804">
        <w:rPr>
          <w:rFonts w:hint="eastAsia"/>
          <w:color w:val="E36C0A" w:themeColor="accent6" w:themeShade="BF"/>
        </w:rPr>
        <w:t>30</w:t>
      </w:r>
      <w:r w:rsidRPr="00940804">
        <w:rPr>
          <w:rFonts w:hint="eastAsia"/>
          <w:color w:val="E36C0A" w:themeColor="accent6" w:themeShade="BF"/>
        </w:rPr>
        <w:t>條</w:t>
      </w:r>
    </w:p>
    <w:p w14:paraId="5D5972E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國家提倡和支持煤礦企業和其他企業發展煤電聯產、煉焦、煤化工、煤建材等，進行煤炭的深加工和精加工。</w:t>
      </w:r>
    </w:p>
    <w:p w14:paraId="4B9A530C"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國家鼓勵煤礦企業發展煤炭洗選加工，綜合開發利用煤層氣、煤矸石、煤泥、石煤和泥炭。</w:t>
      </w:r>
    </w:p>
    <w:p w14:paraId="7A70DD9B"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31</w:t>
      </w:r>
      <w:r w:rsidRPr="00940804">
        <w:rPr>
          <w:rFonts w:hint="eastAsia"/>
          <w:color w:val="E36C0A" w:themeColor="accent6" w:themeShade="BF"/>
        </w:rPr>
        <w:t>條</w:t>
      </w:r>
    </w:p>
    <w:p w14:paraId="56F272E0"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國家發展和推廣潔淨煤技術。</w:t>
      </w:r>
    </w:p>
    <w:p w14:paraId="2E2DE70C"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國家採取措施取締土法煉焦。禁止新建土法煉焦窯爐；現有的土法煉焦限期改造。</w:t>
      </w:r>
    </w:p>
    <w:p w14:paraId="320591E0"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32</w:t>
      </w:r>
      <w:r w:rsidRPr="00940804">
        <w:rPr>
          <w:rFonts w:hint="eastAsia"/>
          <w:color w:val="E36C0A" w:themeColor="accent6" w:themeShade="BF"/>
        </w:rPr>
        <w:t>條</w:t>
      </w:r>
    </w:p>
    <w:p w14:paraId="1ABA020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縣級以上各級人民政府及其煤炭管理部門和其他有關部門，應當加強對煤礦安全生產工作的監督管理。</w:t>
      </w:r>
    </w:p>
    <w:p w14:paraId="6CECEDEE"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33</w:t>
      </w:r>
      <w:r w:rsidRPr="00940804">
        <w:rPr>
          <w:rFonts w:hint="eastAsia"/>
          <w:color w:val="E36C0A" w:themeColor="accent6" w:themeShade="BF"/>
        </w:rPr>
        <w:t>條</w:t>
      </w:r>
    </w:p>
    <w:p w14:paraId="5870BB6C"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煤礦企業的安全生產管理，實行礦務局長、礦長負責制。</w:t>
      </w:r>
    </w:p>
    <w:p w14:paraId="77D2F0BA"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34</w:t>
      </w:r>
      <w:r w:rsidRPr="00940804">
        <w:rPr>
          <w:rFonts w:hint="eastAsia"/>
          <w:color w:val="E36C0A" w:themeColor="accent6" w:themeShade="BF"/>
        </w:rPr>
        <w:t>條</w:t>
      </w:r>
    </w:p>
    <w:p w14:paraId="726A0F3F"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礦務局長、礦長及煤礦企業的其他主要負責人必須遵守有關礦山安全的法律、法規和煤炭行業安全規章、規程，加強對煤礦安全生產工作的管理，執行安全生產責任制度，採取有效措施，防止傷亡和其他安全生產事故的發生。</w:t>
      </w:r>
    </w:p>
    <w:p w14:paraId="69D7D181"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35</w:t>
      </w:r>
      <w:r w:rsidRPr="00940804">
        <w:rPr>
          <w:rFonts w:hint="eastAsia"/>
          <w:color w:val="E36C0A" w:themeColor="accent6" w:themeShade="BF"/>
        </w:rPr>
        <w:t>條</w:t>
      </w:r>
    </w:p>
    <w:p w14:paraId="178D382E"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煤礦企業應當對職工進行安全生產教育、培訓；未經安全生產教育、培訓的，不得上崗作業。</w:t>
      </w:r>
    </w:p>
    <w:p w14:paraId="1FB0E8EC"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煤礦企業職工必須遵守有關安全生產的法律、法規、煤炭行業規章、規程和企業規章制度。</w:t>
      </w:r>
    </w:p>
    <w:p w14:paraId="60E45FA7"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36</w:t>
      </w:r>
      <w:r w:rsidRPr="00940804">
        <w:rPr>
          <w:rFonts w:hint="eastAsia"/>
          <w:color w:val="E36C0A" w:themeColor="accent6" w:themeShade="BF"/>
        </w:rPr>
        <w:t>條</w:t>
      </w:r>
    </w:p>
    <w:p w14:paraId="3436732B"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在煤礦井下作業中，出現危及職工生命安全並無法排除的緊急情況時，作業現場負責人或者安全管理人員應當立即組織職工撤離危險現場，並及時報告有關方面負責人。</w:t>
      </w:r>
    </w:p>
    <w:p w14:paraId="27ED08DF"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37</w:t>
      </w:r>
      <w:r w:rsidRPr="00940804">
        <w:rPr>
          <w:rFonts w:hint="eastAsia"/>
          <w:color w:val="E36C0A" w:themeColor="accent6" w:themeShade="BF"/>
        </w:rPr>
        <w:t>條</w:t>
      </w:r>
    </w:p>
    <w:p w14:paraId="4B7A1B18"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工會發現企業行政方面違章指揮、強令職工冒險作業或者生產過程中發現明顯重大事故隱患，可能危及職工生命安全的情況，有權提出解決問題的建議，煤礦企業行政方面必須及時作出處理決定。企業行政方面拒不處理的，工會有權提出批評、檢舉和控告。</w:t>
      </w:r>
    </w:p>
    <w:p w14:paraId="266E3785"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38</w:t>
      </w:r>
      <w:r w:rsidRPr="00940804">
        <w:rPr>
          <w:rFonts w:hint="eastAsia"/>
          <w:color w:val="E36C0A" w:themeColor="accent6" w:themeShade="BF"/>
        </w:rPr>
        <w:t>條</w:t>
      </w:r>
    </w:p>
    <w:p w14:paraId="6D54ADF3"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煤礦企業必須為職工提供保障安全生產所需的勞動保護用品。</w:t>
      </w:r>
    </w:p>
    <w:p w14:paraId="64A22BCD"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39</w:t>
      </w:r>
      <w:r w:rsidRPr="00940804">
        <w:rPr>
          <w:rFonts w:hint="eastAsia"/>
          <w:color w:val="E36C0A" w:themeColor="accent6" w:themeShade="BF"/>
        </w:rPr>
        <w:t>條</w:t>
      </w:r>
    </w:p>
    <w:p w14:paraId="3C77404C"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煤礦企業應當依法為職工參加工傷保險繳納工傷保險費。鼓勵企業為井下作業職工辦理意外傷害保險，支付保險費。</w:t>
      </w:r>
    </w:p>
    <w:p w14:paraId="45EA81DE"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40</w:t>
      </w:r>
      <w:r w:rsidRPr="00940804">
        <w:rPr>
          <w:rFonts w:hint="eastAsia"/>
          <w:color w:val="E36C0A" w:themeColor="accent6" w:themeShade="BF"/>
        </w:rPr>
        <w:t>條</w:t>
      </w:r>
    </w:p>
    <w:p w14:paraId="50850ED1"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煤礦企業使用的設備、器材、火工產品和安全儀器，必須符合國家標準或者行業標準。</w:t>
      </w:r>
    </w:p>
    <w:p w14:paraId="1B965AB8" w14:textId="6C1901F6" w:rsidR="00731067" w:rsidRPr="00940804" w:rsidRDefault="00731067" w:rsidP="00731067">
      <w:pPr>
        <w:ind w:left="142"/>
        <w:rPr>
          <w:rFonts w:ascii="Arial Unicode MS" w:hAnsi="Arial Unicode MS" w:hint="eastAsia"/>
        </w:rPr>
      </w:pPr>
      <w:r w:rsidRPr="00940804">
        <w:rPr>
          <w:rFonts w:ascii="Arial Unicode MS" w:hAnsi="Arial Unicode MS" w:hint="eastAsia"/>
          <w:color w:val="808000"/>
          <w:sz w:val="18"/>
        </w:rPr>
        <w:t xml:space="preserve">　　　　　　　　　　　　　　　　　　　　　　　　　　　　　　　　　　　　　　　　　　　　　　　　　</w:t>
      </w:r>
      <w:hyperlink w:anchor="aaa"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722302CF" w14:textId="77777777" w:rsidR="00731067" w:rsidRPr="00940804" w:rsidRDefault="00731067" w:rsidP="00731067">
      <w:pPr>
        <w:pStyle w:val="1"/>
        <w:rPr>
          <w:rFonts w:hint="eastAsia"/>
        </w:rPr>
      </w:pPr>
      <w:bookmarkStart w:id="88" w:name="_第四章__煤炭經營"/>
      <w:bookmarkEnd w:id="88"/>
      <w:r w:rsidRPr="00940804">
        <w:rPr>
          <w:rFonts w:hint="eastAsia"/>
        </w:rPr>
        <w:lastRenderedPageBreak/>
        <w:t>第四章　　煤炭經營</w:t>
      </w:r>
    </w:p>
    <w:p w14:paraId="442FA15B"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41</w:t>
      </w:r>
      <w:r w:rsidRPr="00940804">
        <w:rPr>
          <w:rFonts w:hint="eastAsia"/>
          <w:color w:val="E36C0A" w:themeColor="accent6" w:themeShade="BF"/>
        </w:rPr>
        <w:t>條</w:t>
      </w:r>
    </w:p>
    <w:p w14:paraId="724DF819"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煤炭經營企業從事煤炭經營，應當遵守有關法律、法規的規定，改善服務，保障供應。禁止一切非法經營活動。</w:t>
      </w:r>
    </w:p>
    <w:p w14:paraId="3433C155"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42</w:t>
      </w:r>
      <w:r w:rsidRPr="00940804">
        <w:rPr>
          <w:rFonts w:hint="eastAsia"/>
          <w:color w:val="E36C0A" w:themeColor="accent6" w:themeShade="BF"/>
        </w:rPr>
        <w:t>條</w:t>
      </w:r>
    </w:p>
    <w:p w14:paraId="408CA33C"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煤炭經營應當減少中間環節和取消不合理的中間環節，提倡有條件的煤礦企業直銷。</w:t>
      </w:r>
    </w:p>
    <w:p w14:paraId="6E5F07F7"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煤炭用戶和煤炭銷區的煤炭經營企業有權直接從煤礦企業購進煤炭。在煤炭產區可以組成煤炭銷售、運輸服務機構，為中小煤礦辦理經銷、運輸業務。</w:t>
      </w:r>
    </w:p>
    <w:p w14:paraId="4EC18065"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禁止行政機關違反國家規定擅自設立煤炭供應的中間環節和額外加收費用。</w:t>
      </w:r>
    </w:p>
    <w:p w14:paraId="706791A8"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43</w:t>
      </w:r>
      <w:r w:rsidRPr="00940804">
        <w:rPr>
          <w:rFonts w:hint="eastAsia"/>
          <w:color w:val="E36C0A" w:themeColor="accent6" w:themeShade="BF"/>
        </w:rPr>
        <w:t>條</w:t>
      </w:r>
    </w:p>
    <w:p w14:paraId="504BDA9C"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從事煤炭運輸的車站、港口及其他運輸企業不得利用其掌握的運力作為參與煤炭經營、謀取不正當利益的手段。</w:t>
      </w:r>
    </w:p>
    <w:p w14:paraId="090E60D3"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44</w:t>
      </w:r>
      <w:r w:rsidRPr="00940804">
        <w:rPr>
          <w:rFonts w:hint="eastAsia"/>
          <w:color w:val="E36C0A" w:themeColor="accent6" w:themeShade="BF"/>
        </w:rPr>
        <w:t>條</w:t>
      </w:r>
    </w:p>
    <w:p w14:paraId="07A54371"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國務院物價行政主管部門會同國務院煤炭管理部門和有關部門對煤炭的銷售價格進行監督管理。</w:t>
      </w:r>
    </w:p>
    <w:p w14:paraId="6A18EFC9" w14:textId="166D1C9A" w:rsidR="00731067" w:rsidRPr="00940804" w:rsidRDefault="00731067" w:rsidP="00731067">
      <w:pPr>
        <w:pStyle w:val="2"/>
        <w:rPr>
          <w:rFonts w:hint="eastAsia"/>
        </w:rPr>
      </w:pPr>
      <w:bookmarkStart w:id="89" w:name="a45"/>
      <w:bookmarkEnd w:id="89"/>
      <w:r w:rsidRPr="00940804">
        <w:rPr>
          <w:rFonts w:hint="eastAsia"/>
          <w:color w:val="E36C0A" w:themeColor="accent6" w:themeShade="BF"/>
        </w:rPr>
        <w:t>第</w:t>
      </w:r>
      <w:r w:rsidRPr="00940804">
        <w:rPr>
          <w:rFonts w:hint="eastAsia"/>
          <w:color w:val="E36C0A" w:themeColor="accent6" w:themeShade="BF"/>
        </w:rPr>
        <w:t>45</w:t>
      </w:r>
      <w:r w:rsidRPr="00940804">
        <w:rPr>
          <w:rFonts w:hint="eastAsia"/>
          <w:color w:val="E36C0A" w:themeColor="accent6" w:themeShade="BF"/>
        </w:rPr>
        <w:t>條</w:t>
      </w:r>
      <w:r w:rsidRPr="00940804">
        <w:rPr>
          <w:rFonts w:hint="eastAsia"/>
          <w:b w:val="0"/>
          <w:color w:val="5F5F5F"/>
          <w:sz w:val="18"/>
        </w:rPr>
        <w:t>【法律責任】</w:t>
      </w:r>
      <w:hyperlink w:anchor="a61" w:history="1">
        <w:r w:rsidRPr="00940804">
          <w:rPr>
            <w:rStyle w:val="a3"/>
            <w:rFonts w:ascii="Arial Unicode MS" w:hAnsi="Arial Unicode MS"/>
            <w:color w:val="5F5F5F"/>
            <w:sz w:val="18"/>
            <w:szCs w:val="20"/>
          </w:rPr>
          <w:t>§61</w:t>
        </w:r>
      </w:hyperlink>
    </w:p>
    <w:p w14:paraId="59B3D28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煤礦企業和煤炭經營企業供應用戶的煤炭質量應當符合國家標準或者行業標準，質級相符，質價相符。用戶對煤炭質量有特殊要求的，由供需雙方在煤炭購銷合同中約定。</w:t>
      </w:r>
    </w:p>
    <w:p w14:paraId="62A05D15"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煤礦企業和煤炭經營企業不得在煤炭中摻雜、摻假，以次充好。</w:t>
      </w:r>
    </w:p>
    <w:p w14:paraId="3D1FD8E1"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46</w:t>
      </w:r>
      <w:r w:rsidRPr="00940804">
        <w:rPr>
          <w:rFonts w:hint="eastAsia"/>
          <w:color w:val="E36C0A" w:themeColor="accent6" w:themeShade="BF"/>
        </w:rPr>
        <w:t>條</w:t>
      </w:r>
    </w:p>
    <w:p w14:paraId="09CFF8F2"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煤礦企業和煤炭經營企業供應用戶的煤炭質量不符合國家標準或者行業標準，或者不符合合同約定，或者質級不符、質價不符，給用戶造成損失的，應當依法給予賠償。</w:t>
      </w:r>
    </w:p>
    <w:p w14:paraId="0A8E2127"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47</w:t>
      </w:r>
      <w:r w:rsidRPr="00940804">
        <w:rPr>
          <w:rFonts w:hint="eastAsia"/>
          <w:color w:val="E36C0A" w:themeColor="accent6" w:themeShade="BF"/>
        </w:rPr>
        <w:t>條</w:t>
      </w:r>
    </w:p>
    <w:p w14:paraId="099A825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煤礦企業、煤炭經營企業、運輸企業和煤炭用戶應當依照法律、國務院有關規定或者合同約定供應、運輸和接卸煤炭。</w:t>
      </w:r>
    </w:p>
    <w:p w14:paraId="07877E7B"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運輸企業應當將承運的不同</w:t>
      </w:r>
      <w:r w:rsidRPr="00940804">
        <w:rPr>
          <w:rFonts w:ascii="Arial Unicode MS" w:hAnsi="Arial Unicode MS" w:hint="eastAsia"/>
        </w:rPr>
        <w:t>質量</w:t>
      </w:r>
      <w:r w:rsidRPr="00940804">
        <w:rPr>
          <w:rFonts w:ascii="Arial Unicode MS" w:hAnsi="Arial Unicode MS" w:hint="eastAsia"/>
          <w:color w:val="17365D"/>
        </w:rPr>
        <w:t>的煤炭分裝、分堆。</w:t>
      </w:r>
    </w:p>
    <w:p w14:paraId="740BE89B"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48</w:t>
      </w:r>
      <w:r w:rsidRPr="00940804">
        <w:rPr>
          <w:rFonts w:hint="eastAsia"/>
          <w:color w:val="E36C0A" w:themeColor="accent6" w:themeShade="BF"/>
        </w:rPr>
        <w:t>條</w:t>
      </w:r>
    </w:p>
    <w:p w14:paraId="07E77DCB"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煤炭的進出口依照國務院的規定，實行統一管理。</w:t>
      </w:r>
    </w:p>
    <w:p w14:paraId="56D19568"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具備條件的大型煤礦企業經國務院對外經濟貿易主管部門依法許可，有權從事煤炭出口經營。</w:t>
      </w:r>
    </w:p>
    <w:p w14:paraId="415DAD9E"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49</w:t>
      </w:r>
      <w:r w:rsidRPr="00940804">
        <w:rPr>
          <w:rFonts w:hint="eastAsia"/>
          <w:color w:val="E36C0A" w:themeColor="accent6" w:themeShade="BF"/>
        </w:rPr>
        <w:t>條</w:t>
      </w:r>
    </w:p>
    <w:p w14:paraId="41DA6362"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煤炭經營管理辦法，由國務院依照本法制定。</w:t>
      </w:r>
    </w:p>
    <w:p w14:paraId="72239066" w14:textId="72EEF883" w:rsidR="00731067" w:rsidRPr="00940804" w:rsidRDefault="00731067" w:rsidP="00731067">
      <w:pPr>
        <w:ind w:left="142"/>
        <w:rPr>
          <w:rFonts w:ascii="Arial Unicode MS" w:hAnsi="Arial Unicode MS" w:hint="eastAsia"/>
        </w:rPr>
      </w:pPr>
      <w:r w:rsidRPr="00940804">
        <w:rPr>
          <w:rFonts w:ascii="Arial Unicode MS" w:hAnsi="Arial Unicode MS" w:hint="eastAsia"/>
          <w:color w:val="808000"/>
          <w:sz w:val="18"/>
        </w:rPr>
        <w:t xml:space="preserve">　　　　　　　　　　　　　　　　　　　　　　　　　　　　　　　　　　　　　　　　　　　　　　　　　</w:t>
      </w:r>
      <w:hyperlink w:anchor="aaa"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5967852D" w14:textId="77777777" w:rsidR="00731067" w:rsidRPr="00940804" w:rsidRDefault="00731067" w:rsidP="00731067">
      <w:pPr>
        <w:pStyle w:val="1"/>
        <w:rPr>
          <w:rFonts w:hint="eastAsia"/>
        </w:rPr>
      </w:pPr>
      <w:bookmarkStart w:id="90" w:name="_第五章__煤礦礦區保護"/>
      <w:bookmarkEnd w:id="90"/>
      <w:r w:rsidRPr="00940804">
        <w:rPr>
          <w:rFonts w:hint="eastAsia"/>
        </w:rPr>
        <w:t>第五章　　煤礦礦區保護</w:t>
      </w:r>
    </w:p>
    <w:p w14:paraId="736CED61"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50</w:t>
      </w:r>
      <w:r w:rsidRPr="00940804">
        <w:rPr>
          <w:rFonts w:hint="eastAsia"/>
          <w:color w:val="E36C0A" w:themeColor="accent6" w:themeShade="BF"/>
        </w:rPr>
        <w:t>條</w:t>
      </w:r>
    </w:p>
    <w:p w14:paraId="34DBA0DE"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任何單位或者個人不得危害煤礦礦區的電力、通訊、水源、交通及其他生產設施。</w:t>
      </w:r>
    </w:p>
    <w:p w14:paraId="68B73D96"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lastRenderedPageBreak/>
        <w:t xml:space="preserve">　　禁止任何單位和個人擾亂煤礦礦區的生產秩序和工作秩序。</w:t>
      </w:r>
    </w:p>
    <w:p w14:paraId="58C294A2"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51</w:t>
      </w:r>
      <w:r w:rsidRPr="00940804">
        <w:rPr>
          <w:rFonts w:hint="eastAsia"/>
          <w:color w:val="E36C0A" w:themeColor="accent6" w:themeShade="BF"/>
        </w:rPr>
        <w:t>條</w:t>
      </w:r>
    </w:p>
    <w:p w14:paraId="3BCCEF55"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對盜竊或者破壞煤礦礦區設施、器材及其他危及煤礦礦區安全的行為，一切單位和個人都有權檢舉、控告。</w:t>
      </w:r>
    </w:p>
    <w:p w14:paraId="4006599C" w14:textId="54C0BF1C" w:rsidR="00731067" w:rsidRPr="00940804" w:rsidRDefault="00731067" w:rsidP="00731067">
      <w:pPr>
        <w:pStyle w:val="2"/>
        <w:rPr>
          <w:rFonts w:hint="eastAsia"/>
        </w:rPr>
      </w:pPr>
      <w:bookmarkStart w:id="91" w:name="a52"/>
      <w:bookmarkEnd w:id="91"/>
      <w:r w:rsidRPr="00940804">
        <w:rPr>
          <w:rFonts w:hint="eastAsia"/>
          <w:color w:val="E36C0A" w:themeColor="accent6" w:themeShade="BF"/>
        </w:rPr>
        <w:t>第</w:t>
      </w:r>
      <w:r w:rsidRPr="00940804">
        <w:rPr>
          <w:rFonts w:hint="eastAsia"/>
          <w:color w:val="E36C0A" w:themeColor="accent6" w:themeShade="BF"/>
        </w:rPr>
        <w:t>52</w:t>
      </w:r>
      <w:r w:rsidRPr="00940804">
        <w:rPr>
          <w:rFonts w:hint="eastAsia"/>
          <w:color w:val="E36C0A" w:themeColor="accent6" w:themeShade="BF"/>
        </w:rPr>
        <w:t>條</w:t>
      </w:r>
      <w:r w:rsidRPr="00940804">
        <w:rPr>
          <w:rFonts w:hint="eastAsia"/>
          <w:b w:val="0"/>
          <w:color w:val="5F5F5F"/>
          <w:sz w:val="18"/>
        </w:rPr>
        <w:t>【法律責任】</w:t>
      </w:r>
      <w:hyperlink w:anchor="a62" w:history="1">
        <w:r w:rsidRPr="00940804">
          <w:rPr>
            <w:rStyle w:val="a3"/>
            <w:rFonts w:ascii="Arial Unicode MS" w:hAnsi="Arial Unicode MS"/>
            <w:color w:val="5F5F5F"/>
            <w:sz w:val="18"/>
            <w:szCs w:val="20"/>
          </w:rPr>
          <w:t>§62</w:t>
        </w:r>
      </w:hyperlink>
    </w:p>
    <w:p w14:paraId="4EA88552"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未經煤礦企業同意，任何單位或者個人不得在煤礦企業依法取得土地使用權的有效期間內在該土地上種植、養殖、取土或者修建建築物、構築物。</w:t>
      </w:r>
    </w:p>
    <w:p w14:paraId="320F77DA" w14:textId="01708964" w:rsidR="00731067" w:rsidRPr="00940804" w:rsidRDefault="00731067" w:rsidP="00731067">
      <w:pPr>
        <w:pStyle w:val="2"/>
        <w:rPr>
          <w:rFonts w:hint="eastAsia"/>
        </w:rPr>
      </w:pPr>
      <w:bookmarkStart w:id="92" w:name="a53"/>
      <w:bookmarkEnd w:id="92"/>
      <w:r w:rsidRPr="00940804">
        <w:rPr>
          <w:rFonts w:hint="eastAsia"/>
          <w:color w:val="E36C0A" w:themeColor="accent6" w:themeShade="BF"/>
        </w:rPr>
        <w:t>第</w:t>
      </w:r>
      <w:r w:rsidRPr="00940804">
        <w:rPr>
          <w:rFonts w:hint="eastAsia"/>
          <w:color w:val="E36C0A" w:themeColor="accent6" w:themeShade="BF"/>
        </w:rPr>
        <w:t>53</w:t>
      </w:r>
      <w:r w:rsidRPr="00940804">
        <w:rPr>
          <w:rFonts w:hint="eastAsia"/>
          <w:color w:val="E36C0A" w:themeColor="accent6" w:themeShade="BF"/>
        </w:rPr>
        <w:t>條</w:t>
      </w:r>
      <w:r w:rsidRPr="00940804">
        <w:rPr>
          <w:rFonts w:hint="eastAsia"/>
          <w:b w:val="0"/>
          <w:color w:val="5F5F5F"/>
          <w:sz w:val="18"/>
        </w:rPr>
        <w:t>【法律責任】</w:t>
      </w:r>
      <w:hyperlink w:anchor="a63" w:history="1">
        <w:r w:rsidRPr="00940804">
          <w:rPr>
            <w:rStyle w:val="a3"/>
            <w:rFonts w:ascii="Arial Unicode MS" w:hAnsi="Arial Unicode MS"/>
            <w:color w:val="5F5F5F"/>
            <w:sz w:val="18"/>
            <w:szCs w:val="20"/>
          </w:rPr>
          <w:t>§63</w:t>
        </w:r>
      </w:hyperlink>
    </w:p>
    <w:p w14:paraId="1675B09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未經煤礦企業同意，任何單位或者個人不得佔用煤礦企業的鐵路專用線、專用道路、專用航道、專用碼頭、電力專用線、專用供水管路。</w:t>
      </w:r>
    </w:p>
    <w:p w14:paraId="3C04C595" w14:textId="55536A3D" w:rsidR="00731067" w:rsidRPr="00940804" w:rsidRDefault="00731067" w:rsidP="00731067">
      <w:pPr>
        <w:pStyle w:val="2"/>
        <w:rPr>
          <w:rFonts w:hint="eastAsia"/>
        </w:rPr>
      </w:pPr>
      <w:bookmarkStart w:id="93" w:name="a54"/>
      <w:bookmarkEnd w:id="93"/>
      <w:r w:rsidRPr="00940804">
        <w:rPr>
          <w:rFonts w:hint="eastAsia"/>
          <w:color w:val="E36C0A" w:themeColor="accent6" w:themeShade="BF"/>
          <w:sz w:val="18"/>
        </w:rPr>
        <w:t>第</w:t>
      </w:r>
      <w:r w:rsidRPr="00940804">
        <w:rPr>
          <w:rFonts w:hint="eastAsia"/>
          <w:color w:val="E36C0A" w:themeColor="accent6" w:themeShade="BF"/>
          <w:sz w:val="18"/>
        </w:rPr>
        <w:t>54</w:t>
      </w:r>
      <w:r w:rsidRPr="00940804">
        <w:rPr>
          <w:rFonts w:hint="eastAsia"/>
          <w:color w:val="E36C0A" w:themeColor="accent6" w:themeShade="BF"/>
          <w:sz w:val="18"/>
        </w:rPr>
        <w:t>條</w:t>
      </w:r>
      <w:r w:rsidRPr="00940804">
        <w:rPr>
          <w:rFonts w:hint="eastAsia"/>
          <w:b w:val="0"/>
          <w:color w:val="5F5F5F"/>
          <w:sz w:val="18"/>
        </w:rPr>
        <w:t>【法律責任】</w:t>
      </w:r>
      <w:hyperlink w:anchor="a64" w:history="1">
        <w:r w:rsidRPr="00940804">
          <w:rPr>
            <w:rStyle w:val="a3"/>
            <w:rFonts w:ascii="Arial Unicode MS" w:hAnsi="Arial Unicode MS"/>
            <w:color w:val="5F5F5F"/>
            <w:sz w:val="18"/>
            <w:szCs w:val="20"/>
          </w:rPr>
          <w:t>§64</w:t>
        </w:r>
      </w:hyperlink>
    </w:p>
    <w:p w14:paraId="1E1CC37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任何單位或者個人需要在煤礦采區範圍內進行可能危及煤礦安全的作業時，應當經煤礦企業同意，報煤炭管理部門批准，並採取安全措施後，方可進行作業。</w:t>
      </w:r>
    </w:p>
    <w:p w14:paraId="50837A01"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在煤礦礦區範圍內需要建設公用工程或者其他工程的，有關單位應當事先與煤礦企業協商並達成協議後，方可施工。</w:t>
      </w:r>
    </w:p>
    <w:p w14:paraId="5EEC6708" w14:textId="7C1F86BE" w:rsidR="00731067" w:rsidRPr="00940804" w:rsidRDefault="00731067" w:rsidP="00731067">
      <w:pPr>
        <w:ind w:left="142"/>
        <w:rPr>
          <w:rFonts w:ascii="Arial Unicode MS" w:hAnsi="Arial Unicode MS" w:hint="eastAsia"/>
        </w:rPr>
      </w:pPr>
      <w:r w:rsidRPr="00940804">
        <w:rPr>
          <w:rFonts w:ascii="Arial Unicode MS" w:hAnsi="Arial Unicode MS" w:hint="eastAsia"/>
          <w:color w:val="808000"/>
          <w:sz w:val="18"/>
        </w:rPr>
        <w:t xml:space="preserve">　　　　　　　　　　　　　　　　　　　　　　　　　　　　　　　　　　　　　　　　　　　　　　　　　</w:t>
      </w:r>
      <w:hyperlink w:anchor="aaa"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2E39829C" w14:textId="77777777" w:rsidR="00731067" w:rsidRPr="00940804" w:rsidRDefault="00731067" w:rsidP="00731067">
      <w:pPr>
        <w:pStyle w:val="1"/>
        <w:rPr>
          <w:rFonts w:hint="eastAsia"/>
        </w:rPr>
      </w:pPr>
      <w:bookmarkStart w:id="94" w:name="_第六章__監督檢查"/>
      <w:bookmarkEnd w:id="94"/>
      <w:r w:rsidRPr="00940804">
        <w:rPr>
          <w:rFonts w:hint="eastAsia"/>
        </w:rPr>
        <w:t>第六章　　監督檢查</w:t>
      </w:r>
    </w:p>
    <w:p w14:paraId="6F54794E"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55</w:t>
      </w:r>
      <w:r w:rsidRPr="00940804">
        <w:rPr>
          <w:rFonts w:hint="eastAsia"/>
          <w:color w:val="E36C0A" w:themeColor="accent6" w:themeShade="BF"/>
        </w:rPr>
        <w:t>條</w:t>
      </w:r>
    </w:p>
    <w:p w14:paraId="16BE8EFD"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煤炭管理部門和有關部門依法對煤礦企業和煤炭經營企業執行煤炭法律、法規的情況進行監督檢查。</w:t>
      </w:r>
    </w:p>
    <w:p w14:paraId="278037E2"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56</w:t>
      </w:r>
      <w:r w:rsidRPr="00940804">
        <w:rPr>
          <w:rFonts w:hint="eastAsia"/>
          <w:color w:val="E36C0A" w:themeColor="accent6" w:themeShade="BF"/>
        </w:rPr>
        <w:t>條</w:t>
      </w:r>
    </w:p>
    <w:p w14:paraId="7CECA6E0"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煤炭管理部門和有關部門的監督檢查人員應當熟悉煤炭法律、法規，掌握有關煤炭專業技術，公正廉潔，秉公執法。</w:t>
      </w:r>
    </w:p>
    <w:p w14:paraId="1DCACE0C"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57</w:t>
      </w:r>
      <w:r w:rsidRPr="00940804">
        <w:rPr>
          <w:rFonts w:hint="eastAsia"/>
          <w:color w:val="E36C0A" w:themeColor="accent6" w:themeShade="BF"/>
        </w:rPr>
        <w:t>條</w:t>
      </w:r>
    </w:p>
    <w:p w14:paraId="084F60C7"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煤炭管理部門和有關部門的監督檢查人員進行監督檢查時，有權向煤礦企業、煤炭經營企業或者用戶瞭解有關執行煤炭法律、法規的情況，查閱有關資料，並有權進入現場進行檢查。</w:t>
      </w:r>
    </w:p>
    <w:p w14:paraId="68407188"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煤礦企業、煤炭經營企業和用戶對依法執行監督檢查任務的煤炭管理部門和有關部門的監督檢查人員應當提供方便。</w:t>
      </w:r>
    </w:p>
    <w:p w14:paraId="0B5053F0"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58</w:t>
      </w:r>
      <w:r w:rsidRPr="00940804">
        <w:rPr>
          <w:rFonts w:hint="eastAsia"/>
          <w:color w:val="E36C0A" w:themeColor="accent6" w:themeShade="BF"/>
        </w:rPr>
        <w:t>條</w:t>
      </w:r>
    </w:p>
    <w:p w14:paraId="23B0D663"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煤炭管理部門和有關部門的監督檢查人員對煤礦企業和煤炭經營企業違反煤炭法律、法規的行為，有權要求其依法改正。</w:t>
      </w:r>
    </w:p>
    <w:p w14:paraId="521D5048" w14:textId="77777777" w:rsidR="00731067" w:rsidRPr="00940804" w:rsidRDefault="00731067" w:rsidP="00731067">
      <w:pPr>
        <w:ind w:left="142"/>
        <w:rPr>
          <w:rFonts w:ascii="Arial Unicode MS" w:hAnsi="Arial Unicode MS" w:hint="eastAsia"/>
          <w:color w:val="17365D"/>
        </w:rPr>
      </w:pPr>
      <w:r w:rsidRPr="00940804">
        <w:rPr>
          <w:rFonts w:ascii="Arial Unicode MS" w:hAnsi="Arial Unicode MS" w:hint="eastAsia"/>
          <w:color w:val="17365D"/>
        </w:rPr>
        <w:t xml:space="preserve">　　煤炭管理部門和有關部門的監督檢查人員進行監督檢查時，應當出示證件。</w:t>
      </w:r>
    </w:p>
    <w:p w14:paraId="499DBC76" w14:textId="6081117F" w:rsidR="00731067" w:rsidRPr="00940804" w:rsidRDefault="00731067" w:rsidP="00731067">
      <w:pPr>
        <w:ind w:left="142"/>
        <w:rPr>
          <w:rFonts w:ascii="Arial Unicode MS" w:hAnsi="Arial Unicode MS" w:hint="eastAsia"/>
        </w:rPr>
      </w:pPr>
      <w:r w:rsidRPr="00940804">
        <w:rPr>
          <w:rFonts w:ascii="Arial Unicode MS" w:hAnsi="Arial Unicode MS" w:hint="eastAsia"/>
          <w:color w:val="808000"/>
          <w:sz w:val="18"/>
        </w:rPr>
        <w:t xml:space="preserve">　　　　　　　　　　　　　　　　　　　　　　　　　　　　　　　　　　　　　　　　　　　　　　　　　</w:t>
      </w:r>
      <w:hyperlink w:anchor="aaa"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4353E0B2" w14:textId="77777777" w:rsidR="00731067" w:rsidRPr="00940804" w:rsidRDefault="00731067" w:rsidP="00731067">
      <w:pPr>
        <w:pStyle w:val="1"/>
        <w:rPr>
          <w:rFonts w:hint="eastAsia"/>
        </w:rPr>
      </w:pPr>
      <w:bookmarkStart w:id="95" w:name="_第七章__法律責任"/>
      <w:bookmarkEnd w:id="95"/>
      <w:r w:rsidRPr="00940804">
        <w:rPr>
          <w:rFonts w:hint="eastAsia"/>
        </w:rPr>
        <w:t>第七章　　法律責任</w:t>
      </w:r>
    </w:p>
    <w:p w14:paraId="03DFE0BD" w14:textId="77777777" w:rsidR="00731067" w:rsidRPr="00940804" w:rsidRDefault="00731067" w:rsidP="00731067">
      <w:pPr>
        <w:pStyle w:val="2"/>
        <w:rPr>
          <w:rFonts w:hint="eastAsia"/>
          <w:color w:val="E36C0A" w:themeColor="accent6" w:themeShade="BF"/>
        </w:rPr>
      </w:pPr>
      <w:bookmarkStart w:id="96" w:name="a59"/>
      <w:bookmarkEnd w:id="96"/>
      <w:r w:rsidRPr="00940804">
        <w:rPr>
          <w:rFonts w:hint="eastAsia"/>
          <w:color w:val="E36C0A" w:themeColor="accent6" w:themeShade="BF"/>
        </w:rPr>
        <w:t>第</w:t>
      </w:r>
      <w:r w:rsidRPr="00940804">
        <w:rPr>
          <w:rFonts w:hint="eastAsia"/>
          <w:color w:val="E36C0A" w:themeColor="accent6" w:themeShade="BF"/>
        </w:rPr>
        <w:t>59</w:t>
      </w:r>
      <w:r w:rsidRPr="00940804">
        <w:rPr>
          <w:rFonts w:hint="eastAsia"/>
          <w:color w:val="E36C0A" w:themeColor="accent6" w:themeShade="BF"/>
        </w:rPr>
        <w:t>條</w:t>
      </w:r>
    </w:p>
    <w:p w14:paraId="3EBD5E7E" w14:textId="52891352"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違反本法第</w:t>
      </w:r>
      <w:hyperlink w:anchor="a24" w:history="1">
        <w:r w:rsidRPr="00940804">
          <w:rPr>
            <w:rStyle w:val="a3"/>
            <w:rFonts w:ascii="Arial Unicode MS" w:hAnsi="Arial Unicode MS"/>
          </w:rPr>
          <w:t>二十四</w:t>
        </w:r>
      </w:hyperlink>
      <w:r w:rsidRPr="00940804">
        <w:rPr>
          <w:rFonts w:ascii="Arial Unicode MS" w:hAnsi="Arial Unicode MS" w:hint="eastAsia"/>
        </w:rPr>
        <w:t>條的規定，開採煤炭資源未達到國務院煤炭管理部門規定的煤炭資源回</w:t>
      </w:r>
      <w:r w:rsidRPr="00940804">
        <w:rPr>
          <w:rFonts w:ascii="Arial Unicode MS" w:hAnsi="Arial Unicode MS" w:hint="eastAsia"/>
        </w:rPr>
        <w:lastRenderedPageBreak/>
        <w:t>采率的，由煤炭管理部門責令限期改正；逾期仍達不到規定的回采率的，責令停止生產。</w:t>
      </w:r>
    </w:p>
    <w:p w14:paraId="01DEEB95" w14:textId="77777777" w:rsidR="00731067" w:rsidRPr="00940804" w:rsidRDefault="00731067" w:rsidP="00731067">
      <w:pPr>
        <w:pStyle w:val="2"/>
        <w:rPr>
          <w:rFonts w:hint="eastAsia"/>
          <w:color w:val="E36C0A" w:themeColor="accent6" w:themeShade="BF"/>
        </w:rPr>
      </w:pPr>
      <w:bookmarkStart w:id="97" w:name="a60"/>
      <w:bookmarkEnd w:id="97"/>
      <w:r w:rsidRPr="00940804">
        <w:rPr>
          <w:rFonts w:hint="eastAsia"/>
          <w:color w:val="E36C0A" w:themeColor="accent6" w:themeShade="BF"/>
        </w:rPr>
        <w:t>第</w:t>
      </w:r>
      <w:r w:rsidRPr="00940804">
        <w:rPr>
          <w:rFonts w:hint="eastAsia"/>
          <w:color w:val="E36C0A" w:themeColor="accent6" w:themeShade="BF"/>
        </w:rPr>
        <w:t>60</w:t>
      </w:r>
      <w:r w:rsidRPr="00940804">
        <w:rPr>
          <w:rFonts w:hint="eastAsia"/>
          <w:color w:val="E36C0A" w:themeColor="accent6" w:themeShade="BF"/>
        </w:rPr>
        <w:t>條</w:t>
      </w:r>
    </w:p>
    <w:p w14:paraId="60006481" w14:textId="6FB716FD"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違反本法第</w:t>
      </w:r>
      <w:hyperlink w:anchor="a26" w:history="1">
        <w:r w:rsidRPr="00940804">
          <w:rPr>
            <w:rStyle w:val="a3"/>
            <w:rFonts w:ascii="Arial Unicode MS" w:hAnsi="Arial Unicode MS"/>
          </w:rPr>
          <w:t>二十六</w:t>
        </w:r>
      </w:hyperlink>
      <w:r w:rsidRPr="00940804">
        <w:rPr>
          <w:rFonts w:ascii="Arial Unicode MS" w:hAnsi="Arial Unicode MS" w:hint="eastAsia"/>
        </w:rPr>
        <w:t>條的規定，擅自開採保安煤柱或者採用危及相鄰煤礦生產安全的危險方法進行採礦作業的，由勞動行政主管部門會同煤炭管理部門責令停止作業；由煤炭管理部門沒收違法所得，並處違法所得一倍以上五倍以下的罰款；構成犯罪的，由司法機關依法追究刑事責任；造成損失的，依法承擔賠償責任。</w:t>
      </w:r>
    </w:p>
    <w:p w14:paraId="0A1C9D9C" w14:textId="77777777" w:rsidR="00731067" w:rsidRPr="00940804" w:rsidRDefault="00731067" w:rsidP="00731067">
      <w:pPr>
        <w:pStyle w:val="2"/>
        <w:rPr>
          <w:rFonts w:hint="eastAsia"/>
          <w:color w:val="E36C0A" w:themeColor="accent6" w:themeShade="BF"/>
        </w:rPr>
      </w:pPr>
      <w:bookmarkStart w:id="98" w:name="a61"/>
      <w:bookmarkEnd w:id="98"/>
      <w:r w:rsidRPr="00940804">
        <w:rPr>
          <w:rFonts w:hint="eastAsia"/>
          <w:color w:val="E36C0A" w:themeColor="accent6" w:themeShade="BF"/>
        </w:rPr>
        <w:t>第</w:t>
      </w:r>
      <w:r w:rsidRPr="00940804">
        <w:rPr>
          <w:rFonts w:hint="eastAsia"/>
          <w:color w:val="E36C0A" w:themeColor="accent6" w:themeShade="BF"/>
        </w:rPr>
        <w:t>61</w:t>
      </w:r>
      <w:r w:rsidRPr="00940804">
        <w:rPr>
          <w:rFonts w:hint="eastAsia"/>
          <w:color w:val="E36C0A" w:themeColor="accent6" w:themeShade="BF"/>
        </w:rPr>
        <w:t>條</w:t>
      </w:r>
    </w:p>
    <w:p w14:paraId="06D70DA4" w14:textId="5DF9DED2"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違反本法第</w:t>
      </w:r>
      <w:hyperlink w:anchor="a45" w:history="1">
        <w:r w:rsidRPr="00940804">
          <w:rPr>
            <w:rStyle w:val="a3"/>
            <w:rFonts w:ascii="Arial Unicode MS" w:hAnsi="Arial Unicode MS"/>
          </w:rPr>
          <w:t>四十五</w:t>
        </w:r>
      </w:hyperlink>
      <w:r w:rsidRPr="00940804">
        <w:rPr>
          <w:rFonts w:ascii="Arial Unicode MS" w:hAnsi="Arial Unicode MS" w:hint="eastAsia"/>
        </w:rPr>
        <w:t>條的規定，在煤炭產品中摻雜、摻假，以次充好的，責令停止銷售，沒收違法所得，並處違法所得一倍以上五倍以下的罰款；構成犯罪的，由司法機關依法追究刑事責任。</w:t>
      </w:r>
    </w:p>
    <w:p w14:paraId="03330740" w14:textId="77777777" w:rsidR="00731067" w:rsidRPr="00940804" w:rsidRDefault="00731067" w:rsidP="00731067">
      <w:pPr>
        <w:pStyle w:val="2"/>
        <w:rPr>
          <w:rFonts w:hint="eastAsia"/>
          <w:color w:val="E36C0A" w:themeColor="accent6" w:themeShade="BF"/>
        </w:rPr>
      </w:pPr>
      <w:bookmarkStart w:id="99" w:name="a62"/>
      <w:bookmarkEnd w:id="99"/>
      <w:r w:rsidRPr="00940804">
        <w:rPr>
          <w:rFonts w:hint="eastAsia"/>
          <w:color w:val="E36C0A" w:themeColor="accent6" w:themeShade="BF"/>
        </w:rPr>
        <w:t>第</w:t>
      </w:r>
      <w:r w:rsidRPr="00940804">
        <w:rPr>
          <w:rFonts w:hint="eastAsia"/>
          <w:color w:val="E36C0A" w:themeColor="accent6" w:themeShade="BF"/>
        </w:rPr>
        <w:t>62</w:t>
      </w:r>
      <w:r w:rsidRPr="00940804">
        <w:rPr>
          <w:rFonts w:hint="eastAsia"/>
          <w:color w:val="E36C0A" w:themeColor="accent6" w:themeShade="BF"/>
        </w:rPr>
        <w:t>條</w:t>
      </w:r>
    </w:p>
    <w:p w14:paraId="57A9DE57" w14:textId="55E60251"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違反本法第</w:t>
      </w:r>
      <w:hyperlink w:anchor="a52" w:history="1">
        <w:r w:rsidRPr="00940804">
          <w:rPr>
            <w:rStyle w:val="a3"/>
            <w:rFonts w:ascii="Arial Unicode MS" w:hAnsi="Arial Unicode MS"/>
          </w:rPr>
          <w:t>五十二</w:t>
        </w:r>
      </w:hyperlink>
      <w:r w:rsidRPr="00940804">
        <w:rPr>
          <w:rFonts w:ascii="Arial Unicode MS" w:hAnsi="Arial Unicode MS" w:hint="eastAsia"/>
        </w:rPr>
        <w:t>條的規定，未經煤礦企業同意，在煤礦企業依法取得土地使用權的有效期間內在該土地上修建建築物、構築物的，由當地人民政府動員拆除；拒不拆除的，責令拆除。</w:t>
      </w:r>
    </w:p>
    <w:p w14:paraId="2AC3A360" w14:textId="77777777" w:rsidR="00731067" w:rsidRPr="00940804" w:rsidRDefault="00731067" w:rsidP="00731067">
      <w:pPr>
        <w:pStyle w:val="2"/>
        <w:rPr>
          <w:rFonts w:hint="eastAsia"/>
          <w:color w:val="E36C0A" w:themeColor="accent6" w:themeShade="BF"/>
        </w:rPr>
      </w:pPr>
      <w:bookmarkStart w:id="100" w:name="a63"/>
      <w:bookmarkEnd w:id="100"/>
      <w:r w:rsidRPr="00940804">
        <w:rPr>
          <w:rFonts w:hint="eastAsia"/>
          <w:color w:val="E36C0A" w:themeColor="accent6" w:themeShade="BF"/>
        </w:rPr>
        <w:t>第</w:t>
      </w:r>
      <w:r w:rsidRPr="00940804">
        <w:rPr>
          <w:rFonts w:hint="eastAsia"/>
          <w:color w:val="E36C0A" w:themeColor="accent6" w:themeShade="BF"/>
        </w:rPr>
        <w:t>63</w:t>
      </w:r>
      <w:r w:rsidRPr="00940804">
        <w:rPr>
          <w:rFonts w:hint="eastAsia"/>
          <w:color w:val="E36C0A" w:themeColor="accent6" w:themeShade="BF"/>
        </w:rPr>
        <w:t>條</w:t>
      </w:r>
    </w:p>
    <w:p w14:paraId="2E5F5658" w14:textId="73F3CA12"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違反本法第</w:t>
      </w:r>
      <w:hyperlink w:anchor="a53" w:history="1">
        <w:r w:rsidRPr="00940804">
          <w:rPr>
            <w:rStyle w:val="a3"/>
            <w:rFonts w:ascii="Arial Unicode MS" w:hAnsi="Arial Unicode MS"/>
          </w:rPr>
          <w:t>五十三</w:t>
        </w:r>
      </w:hyperlink>
      <w:r w:rsidRPr="00940804">
        <w:rPr>
          <w:rFonts w:ascii="Arial Unicode MS" w:hAnsi="Arial Unicode MS" w:hint="eastAsia"/>
        </w:rPr>
        <w:t>條的規定，未經煤礦企業同意，佔用煤礦企業的鐵路專用線、專用道路、專用航道、專用碼頭、電力專用線、專用供水管路的，由縣級以上地方人民政府責令限期改正；逾期不改正的，強制清除，可以並處五萬元以下的罰款；造成損失的，依法承擔賠償責任。</w:t>
      </w:r>
    </w:p>
    <w:p w14:paraId="1A8037DA" w14:textId="77777777" w:rsidR="00731067" w:rsidRPr="00940804" w:rsidRDefault="00731067" w:rsidP="00731067">
      <w:pPr>
        <w:pStyle w:val="2"/>
        <w:rPr>
          <w:rFonts w:hint="eastAsia"/>
          <w:color w:val="E36C0A" w:themeColor="accent6" w:themeShade="BF"/>
        </w:rPr>
      </w:pPr>
      <w:bookmarkStart w:id="101" w:name="a64"/>
      <w:bookmarkEnd w:id="101"/>
      <w:r w:rsidRPr="00940804">
        <w:rPr>
          <w:rFonts w:hint="eastAsia"/>
          <w:color w:val="E36C0A" w:themeColor="accent6" w:themeShade="BF"/>
        </w:rPr>
        <w:t>第</w:t>
      </w:r>
      <w:r w:rsidRPr="00940804">
        <w:rPr>
          <w:rFonts w:hint="eastAsia"/>
          <w:color w:val="E36C0A" w:themeColor="accent6" w:themeShade="BF"/>
        </w:rPr>
        <w:t>64</w:t>
      </w:r>
      <w:r w:rsidRPr="00940804">
        <w:rPr>
          <w:rFonts w:hint="eastAsia"/>
          <w:color w:val="E36C0A" w:themeColor="accent6" w:themeShade="BF"/>
        </w:rPr>
        <w:t>條</w:t>
      </w:r>
    </w:p>
    <w:p w14:paraId="43EB5D6B" w14:textId="6A9BFCE9"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違反本法第</w:t>
      </w:r>
      <w:hyperlink w:anchor="a54" w:history="1">
        <w:r w:rsidRPr="00940804">
          <w:rPr>
            <w:rStyle w:val="a3"/>
            <w:rFonts w:ascii="Arial Unicode MS" w:hAnsi="Arial Unicode MS"/>
          </w:rPr>
          <w:t>五十四</w:t>
        </w:r>
      </w:hyperlink>
      <w:r w:rsidRPr="00940804">
        <w:rPr>
          <w:rFonts w:ascii="Arial Unicode MS" w:hAnsi="Arial Unicode MS" w:hint="eastAsia"/>
        </w:rPr>
        <w:t>條的規定，未經批准或者未採取安全措施，在煤礦采區範圍內進行危及煤礦安全作業的，由煤炭管理部門責令停止作業，可以並處五萬元以下的罰款；造成損失的，依法承擔賠償責任。</w:t>
      </w:r>
    </w:p>
    <w:p w14:paraId="376BA6B1"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65</w:t>
      </w:r>
      <w:r w:rsidRPr="00940804">
        <w:rPr>
          <w:rFonts w:hint="eastAsia"/>
          <w:color w:val="E36C0A" w:themeColor="accent6" w:themeShade="BF"/>
        </w:rPr>
        <w:t>條</w:t>
      </w:r>
    </w:p>
    <w:p w14:paraId="37E69F74"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有下列行為之一的，由公安機關依照治安管理處罰法的有關規定處罰；構成犯罪的，由司法機關依法追究刑事責任：</w:t>
      </w:r>
    </w:p>
    <w:p w14:paraId="2580061A"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（一）阻礙煤礦建設，致使煤礦建設不能正常進行的；</w:t>
      </w:r>
    </w:p>
    <w:p w14:paraId="3B76C892"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（二）故意損壞煤礦礦區的電力、通訊、水源、交通及其他生產設施的；</w:t>
      </w:r>
    </w:p>
    <w:p w14:paraId="56F95A8F"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（三）擾亂煤礦礦區秩序，致使生產、工作不能正常進行的；</w:t>
      </w:r>
    </w:p>
    <w:p w14:paraId="371411C4"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（四）拒絕、阻礙監督檢查人員依法執行職務的。</w:t>
      </w:r>
    </w:p>
    <w:p w14:paraId="17FA62AC"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66</w:t>
      </w:r>
      <w:r w:rsidRPr="00940804">
        <w:rPr>
          <w:rFonts w:hint="eastAsia"/>
          <w:color w:val="E36C0A" w:themeColor="accent6" w:themeShade="BF"/>
        </w:rPr>
        <w:t>條</w:t>
      </w:r>
    </w:p>
    <w:p w14:paraId="7BA82B7C" w14:textId="7478E6E9"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煤礦企業的管理人員違章指揮、強令職工冒險作業，發生重大傷亡事故的，依照</w:t>
      </w:r>
      <w:hyperlink r:id="rId21" w:history="1">
        <w:r w:rsidRPr="00940804">
          <w:rPr>
            <w:rStyle w:val="a3"/>
            <w:rFonts w:ascii="Arial Unicode MS" w:hAnsi="Arial Unicode MS"/>
          </w:rPr>
          <w:t>刑法</w:t>
        </w:r>
      </w:hyperlink>
      <w:r w:rsidRPr="00940804">
        <w:rPr>
          <w:rFonts w:ascii="Arial Unicode MS" w:hAnsi="Arial Unicode MS" w:hint="eastAsia"/>
        </w:rPr>
        <w:t>有關規定追究刑事責任。</w:t>
      </w:r>
    </w:p>
    <w:p w14:paraId="7D992D6D"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67</w:t>
      </w:r>
      <w:r w:rsidRPr="00940804">
        <w:rPr>
          <w:rFonts w:hint="eastAsia"/>
          <w:color w:val="E36C0A" w:themeColor="accent6" w:themeShade="BF"/>
        </w:rPr>
        <w:t>條</w:t>
      </w:r>
    </w:p>
    <w:p w14:paraId="7870B8B0" w14:textId="79022418"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煤礦企業的管理人員對煤礦事故隱患不採取措施予以消除，發生重大傷亡事故的，依</w:t>
      </w:r>
      <w:r w:rsidR="003E283D" w:rsidRPr="00940804">
        <w:rPr>
          <w:rFonts w:ascii="Arial Unicode MS" w:hAnsi="Arial Unicode MS" w:hint="eastAsia"/>
        </w:rPr>
        <w:t>照</w:t>
      </w:r>
      <w:hyperlink r:id="rId22" w:history="1">
        <w:r w:rsidR="003E283D" w:rsidRPr="00940804">
          <w:rPr>
            <w:rStyle w:val="a3"/>
            <w:rFonts w:ascii="Arial Unicode MS" w:hAnsi="Arial Unicode MS"/>
          </w:rPr>
          <w:t>刑法</w:t>
        </w:r>
      </w:hyperlink>
      <w:r w:rsidRPr="00940804">
        <w:rPr>
          <w:rFonts w:ascii="Arial Unicode MS" w:hAnsi="Arial Unicode MS" w:hint="eastAsia"/>
        </w:rPr>
        <w:t>有關規定追究刑事責任。</w:t>
      </w:r>
    </w:p>
    <w:p w14:paraId="176A2F27"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68</w:t>
      </w:r>
      <w:r w:rsidRPr="00940804">
        <w:rPr>
          <w:rFonts w:hint="eastAsia"/>
          <w:color w:val="E36C0A" w:themeColor="accent6" w:themeShade="BF"/>
        </w:rPr>
        <w:t>條</w:t>
      </w:r>
    </w:p>
    <w:p w14:paraId="5F9F9E58" w14:textId="77777777" w:rsidR="00731067" w:rsidRPr="00940804" w:rsidRDefault="00731067" w:rsidP="00731067">
      <w:pPr>
        <w:ind w:left="142"/>
        <w:rPr>
          <w:rFonts w:ascii="Arial Unicode MS" w:hAnsi="Arial Unicode MS" w:hint="eastAsia"/>
        </w:rPr>
      </w:pPr>
      <w:r w:rsidRPr="00940804">
        <w:rPr>
          <w:rFonts w:ascii="Arial Unicode MS" w:hAnsi="Arial Unicode MS" w:hint="eastAsia"/>
        </w:rPr>
        <w:t xml:space="preserve">　　煤炭管理部門和有關部門的工作人員玩忽職守、徇私舞弊、濫用職權的，依法給予行政處分；構成犯罪的，由司法機關依法追究刑事責任。</w:t>
      </w:r>
    </w:p>
    <w:p w14:paraId="098A7222" w14:textId="7D4277E4" w:rsidR="00731067" w:rsidRPr="00940804" w:rsidRDefault="00731067" w:rsidP="00731067">
      <w:pPr>
        <w:ind w:left="142"/>
        <w:rPr>
          <w:rFonts w:ascii="Arial Unicode MS" w:hAnsi="Arial Unicode MS" w:hint="eastAsia"/>
        </w:rPr>
      </w:pPr>
      <w:r w:rsidRPr="00940804">
        <w:rPr>
          <w:rFonts w:ascii="Arial Unicode MS" w:hAnsi="Arial Unicode MS" w:hint="eastAsia"/>
          <w:color w:val="808000"/>
          <w:sz w:val="18"/>
        </w:rPr>
        <w:t xml:space="preserve">　　　　　　　　　　　　　　　　　　　　　　　　　　　　　　　　　　　　　　　　　　　　　　　　　</w:t>
      </w:r>
      <w:hyperlink w:anchor="aaa" w:history="1">
        <w:r w:rsidRPr="00940804">
          <w:rPr>
            <w:rStyle w:val="a3"/>
            <w:rFonts w:ascii="Arial Unicode MS" w:hAnsi="Arial Unicode MS"/>
            <w:sz w:val="18"/>
          </w:rPr>
          <w:t>回索引</w:t>
        </w:r>
      </w:hyperlink>
      <w:r w:rsidRPr="00940804">
        <w:rPr>
          <w:rFonts w:ascii="Arial Unicode MS" w:hAnsi="Arial Unicode MS" w:hint="eastAsia"/>
          <w:color w:val="808000"/>
          <w:sz w:val="18"/>
        </w:rPr>
        <w:t>〉〉</w:t>
      </w:r>
    </w:p>
    <w:p w14:paraId="1F4945DD" w14:textId="77777777" w:rsidR="00731067" w:rsidRPr="00940804" w:rsidRDefault="00731067" w:rsidP="00731067">
      <w:pPr>
        <w:pStyle w:val="1"/>
        <w:rPr>
          <w:rFonts w:hint="eastAsia"/>
        </w:rPr>
      </w:pPr>
      <w:bookmarkStart w:id="102" w:name="_第八章__附"/>
      <w:bookmarkEnd w:id="102"/>
      <w:r w:rsidRPr="00940804">
        <w:rPr>
          <w:rFonts w:hint="eastAsia"/>
        </w:rPr>
        <w:t>第八章　　附　則</w:t>
      </w:r>
    </w:p>
    <w:p w14:paraId="5909FC03" w14:textId="77777777" w:rsidR="00731067" w:rsidRPr="00940804" w:rsidRDefault="00731067" w:rsidP="00731067">
      <w:pPr>
        <w:pStyle w:val="2"/>
        <w:rPr>
          <w:rFonts w:hint="eastAsia"/>
          <w:color w:val="E36C0A" w:themeColor="accent6" w:themeShade="BF"/>
        </w:rPr>
      </w:pPr>
      <w:r w:rsidRPr="00940804">
        <w:rPr>
          <w:rFonts w:hint="eastAsia"/>
          <w:color w:val="E36C0A" w:themeColor="accent6" w:themeShade="BF"/>
        </w:rPr>
        <w:t>第</w:t>
      </w:r>
      <w:r w:rsidRPr="00940804">
        <w:rPr>
          <w:rFonts w:hint="eastAsia"/>
          <w:color w:val="E36C0A" w:themeColor="accent6" w:themeShade="BF"/>
        </w:rPr>
        <w:t>69</w:t>
      </w:r>
      <w:r w:rsidRPr="00940804">
        <w:rPr>
          <w:rFonts w:hint="eastAsia"/>
          <w:color w:val="E36C0A" w:themeColor="accent6" w:themeShade="BF"/>
        </w:rPr>
        <w:t>條</w:t>
      </w:r>
    </w:p>
    <w:p w14:paraId="6F15D8ED" w14:textId="77777777" w:rsidR="00731067" w:rsidRPr="00940804" w:rsidRDefault="00731067" w:rsidP="00731067">
      <w:pPr>
        <w:ind w:leftChars="75" w:left="150"/>
        <w:jc w:val="both"/>
        <w:rPr>
          <w:rFonts w:ascii="Arial Unicode MS" w:hAnsi="Arial Unicode MS" w:hint="eastAsia"/>
        </w:rPr>
      </w:pPr>
      <w:r w:rsidRPr="00940804">
        <w:rPr>
          <w:rFonts w:ascii="Arial Unicode MS" w:hAnsi="Arial Unicode MS" w:hint="eastAsia"/>
        </w:rPr>
        <w:t xml:space="preserve">　　本法自</w:t>
      </w:r>
      <w:r w:rsidRPr="00940804">
        <w:rPr>
          <w:rFonts w:ascii="Arial Unicode MS" w:hAnsi="Arial Unicode MS" w:hint="eastAsia"/>
        </w:rPr>
        <w:t>1996</w:t>
      </w:r>
      <w:r w:rsidRPr="00940804">
        <w:rPr>
          <w:rFonts w:ascii="Arial Unicode MS" w:hAnsi="Arial Unicode MS" w:hint="eastAsia"/>
        </w:rPr>
        <w:t>年</w:t>
      </w:r>
      <w:r w:rsidRPr="00940804">
        <w:rPr>
          <w:rFonts w:ascii="Arial Unicode MS" w:hAnsi="Arial Unicode MS" w:hint="eastAsia"/>
        </w:rPr>
        <w:t>12</w:t>
      </w:r>
      <w:r w:rsidRPr="00940804">
        <w:rPr>
          <w:rFonts w:ascii="Arial Unicode MS" w:hAnsi="Arial Unicode MS" w:hint="eastAsia"/>
        </w:rPr>
        <w:t>月</w:t>
      </w:r>
      <w:r w:rsidRPr="00940804">
        <w:rPr>
          <w:rFonts w:ascii="Arial Unicode MS" w:hAnsi="Arial Unicode MS" w:hint="eastAsia"/>
        </w:rPr>
        <w:t>1</w:t>
      </w:r>
      <w:r w:rsidRPr="00940804">
        <w:rPr>
          <w:rFonts w:ascii="Arial Unicode MS" w:hAnsi="Arial Unicode MS" w:hint="eastAsia"/>
        </w:rPr>
        <w:t>日起施行。</w:t>
      </w:r>
    </w:p>
    <w:p w14:paraId="342FF422" w14:textId="77777777" w:rsidR="00731067" w:rsidRPr="00940804" w:rsidRDefault="00731067" w:rsidP="00731067">
      <w:pPr>
        <w:ind w:leftChars="75" w:left="150"/>
        <w:jc w:val="both"/>
        <w:rPr>
          <w:rFonts w:ascii="Arial Unicode MS" w:hAnsi="Arial Unicode MS" w:hint="eastAsia"/>
        </w:rPr>
      </w:pPr>
    </w:p>
    <w:p w14:paraId="31E82E74" w14:textId="77777777" w:rsidR="00B2293B" w:rsidRPr="00940804" w:rsidRDefault="00B2293B" w:rsidP="00CB11EF">
      <w:pPr>
        <w:rPr>
          <w:rFonts w:ascii="Arial Unicode MS" w:hAnsi="Arial Unicode MS"/>
        </w:rPr>
      </w:pPr>
    </w:p>
    <w:p w14:paraId="334AF6C7" w14:textId="77777777" w:rsidR="00282A8D" w:rsidRPr="00940804" w:rsidRDefault="00282A8D" w:rsidP="00282A8D">
      <w:pPr>
        <w:ind w:leftChars="50" w:left="100"/>
        <w:jc w:val="both"/>
        <w:rPr>
          <w:rFonts w:ascii="Arial Unicode MS" w:hAnsi="Arial Unicode MS"/>
          <w:color w:val="808000"/>
          <w:szCs w:val="20"/>
        </w:rPr>
      </w:pPr>
      <w:r w:rsidRPr="00940804">
        <w:rPr>
          <w:rFonts w:ascii="Arial Unicode MS" w:hAnsi="Arial Unicode MS" w:hint="eastAsia"/>
          <w:color w:val="5F5F5F"/>
          <w:sz w:val="18"/>
        </w:rPr>
        <w:t>。。。。。。。。。。。。。。。。。。。。。。。。。。。。。。。。。。。。。。。。。。。。。。。。。。</w:t>
      </w:r>
      <w:hyperlink w:anchor="top" w:history="1">
        <w:r w:rsidRPr="00940804">
          <w:rPr>
            <w:rStyle w:val="a3"/>
            <w:rFonts w:ascii="Arial Unicode MS" w:hAnsi="Arial Unicode MS" w:hint="eastAsia"/>
            <w:sz w:val="18"/>
          </w:rPr>
          <w:t>回首頁</w:t>
        </w:r>
      </w:hyperlink>
      <w:r w:rsidRPr="00940804">
        <w:rPr>
          <w:rStyle w:val="a3"/>
          <w:rFonts w:ascii="Arial Unicode MS" w:hAnsi="Arial Unicode MS" w:hint="eastAsia"/>
          <w:b/>
          <w:sz w:val="18"/>
          <w:u w:val="none"/>
        </w:rPr>
        <w:t>〉〉</w:t>
      </w:r>
    </w:p>
    <w:p w14:paraId="5DE9F394" w14:textId="2F1D0486" w:rsidR="00201E46" w:rsidRPr="00940804" w:rsidRDefault="00282A8D" w:rsidP="00282A8D">
      <w:pPr>
        <w:jc w:val="both"/>
        <w:rPr>
          <w:rFonts w:ascii="Arial Unicode MS" w:hAnsi="Arial Unicode MS"/>
        </w:rPr>
      </w:pPr>
      <w:r w:rsidRPr="00940804">
        <w:rPr>
          <w:rFonts w:ascii="Arial Unicode MS" w:hAnsi="Arial Unicode MS" w:hint="eastAsia"/>
          <w:color w:val="5F5F5F"/>
          <w:sz w:val="18"/>
          <w:szCs w:val="18"/>
        </w:rPr>
        <w:t>【編註】</w:t>
      </w:r>
      <w:r w:rsidR="00731067" w:rsidRPr="00940804">
        <w:rPr>
          <w:rFonts w:ascii="Arial Unicode MS" w:hAnsi="Arial Unicode MS" w:hint="eastAsia"/>
          <w:color w:val="5F5F5F"/>
          <w:sz w:val="18"/>
          <w:szCs w:val="18"/>
        </w:rPr>
        <w:t>本檔法規資料來源為官方資訊網，提供學習與參考為原則，</w:t>
      </w:r>
      <w:r w:rsidRPr="00940804">
        <w:rPr>
          <w:rFonts w:ascii="Arial Unicode MS" w:hAnsi="Arial Unicode MS" w:hint="eastAsia"/>
          <w:color w:val="5F5F5F"/>
          <w:sz w:val="18"/>
          <w:szCs w:val="18"/>
        </w:rPr>
        <w:t>如需引用請以正式檔為準。如有發現待更正部份及您所需本站未收編之法規</w:t>
      </w:r>
      <w:r w:rsidRPr="00940804">
        <w:rPr>
          <w:rFonts w:ascii="Arial Unicode MS" w:hAnsi="Arial Unicode MS" w:hint="eastAsia"/>
          <w:color w:val="5F5F5F"/>
          <w:sz w:val="18"/>
          <w:szCs w:val="20"/>
        </w:rPr>
        <w:t>，</w:t>
      </w:r>
      <w:r w:rsidRPr="00940804">
        <w:rPr>
          <w:rFonts w:ascii="Arial Unicode MS" w:hAnsi="Arial Unicode MS"/>
          <w:color w:val="5F5F5F"/>
          <w:sz w:val="18"/>
          <w:szCs w:val="20"/>
        </w:rPr>
        <w:t>敬</w:t>
      </w:r>
      <w:r w:rsidRPr="00940804">
        <w:rPr>
          <w:rFonts w:ascii="Arial Unicode MS" w:hAnsi="Arial Unicode MS" w:hint="eastAsia"/>
          <w:color w:val="5F5F5F"/>
          <w:sz w:val="18"/>
          <w:szCs w:val="20"/>
        </w:rPr>
        <w:t>請</w:t>
      </w:r>
      <w:hyperlink r:id="rId23" w:history="1">
        <w:r w:rsidRPr="00940804">
          <w:rPr>
            <w:rStyle w:val="a3"/>
            <w:rFonts w:ascii="Arial Unicode MS" w:hAnsi="Arial Unicode MS"/>
            <w:sz w:val="18"/>
            <w:szCs w:val="20"/>
          </w:rPr>
          <w:t>告知</w:t>
        </w:r>
      </w:hyperlink>
      <w:r w:rsidRPr="00940804">
        <w:rPr>
          <w:rFonts w:ascii="Arial Unicode MS" w:hAnsi="Arial Unicode MS" w:hint="eastAsia"/>
          <w:color w:val="5F5F5F"/>
          <w:sz w:val="18"/>
          <w:szCs w:val="20"/>
        </w:rPr>
        <w:t>，謝謝！</w:t>
      </w:r>
    </w:p>
    <w:sectPr w:rsidR="00201E46" w:rsidRPr="00940804">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60DF0" w14:textId="77777777" w:rsidR="00DB52CE" w:rsidRDefault="00DB52CE">
      <w:r>
        <w:separator/>
      </w:r>
    </w:p>
  </w:endnote>
  <w:endnote w:type="continuationSeparator" w:id="0">
    <w:p w14:paraId="3F1AC638" w14:textId="77777777" w:rsidR="00DB52CE" w:rsidRDefault="00DB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406F" w14:textId="77777777" w:rsidR="002C5DBC" w:rsidRDefault="002C5DB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58EA6BC" w14:textId="77777777" w:rsidR="002C5DBC" w:rsidRDefault="002C5DB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1620" w14:textId="77777777" w:rsidR="002C5DBC" w:rsidRDefault="002C5DB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7C696DF" w14:textId="77777777" w:rsidR="002C5DBC" w:rsidRPr="003235C1" w:rsidRDefault="002C5DBC" w:rsidP="001635EA">
    <w:pPr>
      <w:pStyle w:val="a6"/>
      <w:ind w:right="360"/>
      <w:jc w:val="right"/>
      <w:rPr>
        <w:rFonts w:ascii="Arial Unicode MS" w:hAnsi="Arial Unicode MS"/>
        <w:sz w:val="18"/>
      </w:rPr>
    </w:pPr>
    <w:r>
      <w:rPr>
        <w:rFonts w:ascii="Arial Unicode MS" w:hAnsi="Arial Unicode MS"/>
        <w:sz w:val="18"/>
        <w:szCs w:val="18"/>
      </w:rPr>
      <w:t>〈〈</w:t>
    </w:r>
    <w:r w:rsidRPr="003235C1">
      <w:rPr>
        <w:rFonts w:hint="eastAsia"/>
        <w:sz w:val="18"/>
      </w:rPr>
      <w:t>中華人民共和國煤炭法</w:t>
    </w:r>
    <w:r>
      <w:rPr>
        <w:rFonts w:ascii="Arial Unicode MS" w:hAnsi="Arial Unicode MS"/>
        <w:sz w:val="18"/>
        <w:szCs w:val="18"/>
      </w:rPr>
      <w:t>〉〉</w:t>
    </w:r>
    <w:r w:rsidRPr="003235C1">
      <w:rPr>
        <w:rFonts w:ascii="Arial Unicode MS" w:hAnsi="Arial Unicode MS"/>
        <w:sz w:val="18"/>
        <w:szCs w:val="18"/>
      </w:rPr>
      <w:t>S-link</w:t>
    </w:r>
    <w:r w:rsidRPr="003235C1">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876F3" w14:textId="77777777" w:rsidR="00DB52CE" w:rsidRDefault="00DB52CE">
      <w:r>
        <w:separator/>
      </w:r>
    </w:p>
  </w:footnote>
  <w:footnote w:type="continuationSeparator" w:id="0">
    <w:p w14:paraId="0E2178FD" w14:textId="77777777" w:rsidR="00DB52CE" w:rsidRDefault="00DB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16CBA"/>
    <w:rsid w:val="0005486F"/>
    <w:rsid w:val="0009697B"/>
    <w:rsid w:val="000C5528"/>
    <w:rsid w:val="000F1F46"/>
    <w:rsid w:val="00116BCC"/>
    <w:rsid w:val="00124B91"/>
    <w:rsid w:val="00151863"/>
    <w:rsid w:val="001635EA"/>
    <w:rsid w:val="00172209"/>
    <w:rsid w:val="00177DCB"/>
    <w:rsid w:val="001974AB"/>
    <w:rsid w:val="001D0822"/>
    <w:rsid w:val="00201E46"/>
    <w:rsid w:val="0023765D"/>
    <w:rsid w:val="00273668"/>
    <w:rsid w:val="00282A8D"/>
    <w:rsid w:val="00283394"/>
    <w:rsid w:val="00296040"/>
    <w:rsid w:val="002C5DBC"/>
    <w:rsid w:val="002F1BAA"/>
    <w:rsid w:val="002F350F"/>
    <w:rsid w:val="0030009C"/>
    <w:rsid w:val="003235C1"/>
    <w:rsid w:val="00334965"/>
    <w:rsid w:val="003662DB"/>
    <w:rsid w:val="003906B2"/>
    <w:rsid w:val="003C740B"/>
    <w:rsid w:val="003D1419"/>
    <w:rsid w:val="003E283D"/>
    <w:rsid w:val="003F13C2"/>
    <w:rsid w:val="003F1567"/>
    <w:rsid w:val="0043424F"/>
    <w:rsid w:val="004528B7"/>
    <w:rsid w:val="00514F72"/>
    <w:rsid w:val="005324DE"/>
    <w:rsid w:val="005614F4"/>
    <w:rsid w:val="0057446C"/>
    <w:rsid w:val="00596CD0"/>
    <w:rsid w:val="005A1029"/>
    <w:rsid w:val="005A1FE1"/>
    <w:rsid w:val="005B4CC0"/>
    <w:rsid w:val="005D7873"/>
    <w:rsid w:val="00626027"/>
    <w:rsid w:val="00671DE5"/>
    <w:rsid w:val="006B4703"/>
    <w:rsid w:val="00731067"/>
    <w:rsid w:val="00797FAF"/>
    <w:rsid w:val="007B3157"/>
    <w:rsid w:val="00806947"/>
    <w:rsid w:val="0083478A"/>
    <w:rsid w:val="00862294"/>
    <w:rsid w:val="0087702E"/>
    <w:rsid w:val="008829E0"/>
    <w:rsid w:val="008B23AF"/>
    <w:rsid w:val="00911C69"/>
    <w:rsid w:val="00940804"/>
    <w:rsid w:val="009572CF"/>
    <w:rsid w:val="0096759A"/>
    <w:rsid w:val="00A101CC"/>
    <w:rsid w:val="00A35A71"/>
    <w:rsid w:val="00AA430B"/>
    <w:rsid w:val="00AB02D1"/>
    <w:rsid w:val="00AC493C"/>
    <w:rsid w:val="00B04E05"/>
    <w:rsid w:val="00B2293B"/>
    <w:rsid w:val="00B90155"/>
    <w:rsid w:val="00BA193E"/>
    <w:rsid w:val="00BA702B"/>
    <w:rsid w:val="00BA7B85"/>
    <w:rsid w:val="00C16D4E"/>
    <w:rsid w:val="00C2437D"/>
    <w:rsid w:val="00C9382D"/>
    <w:rsid w:val="00CB11EF"/>
    <w:rsid w:val="00CB4DF9"/>
    <w:rsid w:val="00D148B3"/>
    <w:rsid w:val="00D44AB2"/>
    <w:rsid w:val="00D54DAF"/>
    <w:rsid w:val="00D664E7"/>
    <w:rsid w:val="00D76786"/>
    <w:rsid w:val="00DA6AF4"/>
    <w:rsid w:val="00DB52CE"/>
    <w:rsid w:val="00DC51B7"/>
    <w:rsid w:val="00E576B1"/>
    <w:rsid w:val="00E9022C"/>
    <w:rsid w:val="00EB29A6"/>
    <w:rsid w:val="00EC1C85"/>
    <w:rsid w:val="00EE5322"/>
    <w:rsid w:val="00EE6475"/>
    <w:rsid w:val="00F53462"/>
    <w:rsid w:val="00F86C8B"/>
    <w:rsid w:val="00F92D6F"/>
    <w:rsid w:val="00F93722"/>
    <w:rsid w:val="00F96907"/>
    <w:rsid w:val="00FA5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A421CB"/>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CB11EF"/>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B11EF"/>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8339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uiPriority w:val="99"/>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link w:val="a7"/>
    <w:pPr>
      <w:tabs>
        <w:tab w:val="center" w:pos="4153"/>
        <w:tab w:val="right" w:pos="8306"/>
      </w:tabs>
      <w:snapToGrid w:val="0"/>
    </w:pPr>
    <w:rPr>
      <w:szCs w:val="20"/>
    </w:rPr>
  </w:style>
  <w:style w:type="character" w:styleId="a8">
    <w:name w:val="page number"/>
    <w:basedOn w:val="a0"/>
  </w:style>
  <w:style w:type="paragraph" w:styleId="a9">
    <w:name w:val="Document Map"/>
    <w:basedOn w:val="a"/>
    <w:link w:val="aa"/>
    <w:rsid w:val="003F1567"/>
    <w:rPr>
      <w:rFonts w:ascii="新細明體" w:hAnsi="新細明體"/>
      <w:szCs w:val="18"/>
    </w:rPr>
  </w:style>
  <w:style w:type="character" w:customStyle="1" w:styleId="aa">
    <w:name w:val="文件引導模式 字元"/>
    <w:link w:val="a9"/>
    <w:rsid w:val="003F1567"/>
    <w:rPr>
      <w:rFonts w:ascii="新細明體" w:hAnsi="新細明體"/>
      <w:kern w:val="2"/>
      <w:szCs w:val="18"/>
    </w:rPr>
  </w:style>
  <w:style w:type="character" w:customStyle="1" w:styleId="20">
    <w:name w:val="標題 2 字元"/>
    <w:link w:val="2"/>
    <w:uiPriority w:val="9"/>
    <w:rsid w:val="00CB11EF"/>
    <w:rPr>
      <w:rFonts w:ascii="Arial Unicode MS" w:hAnsi="Arial Unicode MS" w:cs="Arial Unicode MS"/>
      <w:b/>
      <w:bCs/>
      <w:color w:val="990000"/>
      <w:kern w:val="2"/>
      <w:szCs w:val="48"/>
    </w:rPr>
  </w:style>
  <w:style w:type="character" w:customStyle="1" w:styleId="10">
    <w:name w:val="標題 1 字元"/>
    <w:link w:val="1"/>
    <w:uiPriority w:val="9"/>
    <w:rsid w:val="00CB11EF"/>
    <w:rPr>
      <w:rFonts w:ascii="Arial Unicode MS" w:hAnsi="Arial Unicode MS" w:cs="Arial Unicode MS"/>
      <w:b/>
      <w:bCs/>
      <w:color w:val="333399"/>
      <w:kern w:val="2"/>
      <w:szCs w:val="52"/>
    </w:rPr>
  </w:style>
  <w:style w:type="paragraph" w:styleId="ab">
    <w:name w:val="Balloon Text"/>
    <w:basedOn w:val="a"/>
    <w:link w:val="ac"/>
    <w:rsid w:val="00CB11EF"/>
    <w:rPr>
      <w:rFonts w:asciiTheme="majorHAnsi" w:eastAsiaTheme="majorEastAsia" w:hAnsiTheme="majorHAnsi" w:cstheme="majorBidi"/>
      <w:sz w:val="18"/>
      <w:szCs w:val="18"/>
    </w:rPr>
  </w:style>
  <w:style w:type="character" w:customStyle="1" w:styleId="ac">
    <w:name w:val="註解方塊文字 字元"/>
    <w:basedOn w:val="a0"/>
    <w:link w:val="ab"/>
    <w:rsid w:val="00CB11EF"/>
    <w:rPr>
      <w:rFonts w:asciiTheme="majorHAnsi" w:eastAsiaTheme="majorEastAsia" w:hAnsiTheme="majorHAnsi" w:cstheme="majorBidi"/>
      <w:kern w:val="2"/>
      <w:sz w:val="18"/>
      <w:szCs w:val="18"/>
    </w:rPr>
  </w:style>
  <w:style w:type="character" w:customStyle="1" w:styleId="30">
    <w:name w:val="標題 3 字元"/>
    <w:basedOn w:val="a0"/>
    <w:link w:val="3"/>
    <w:rsid w:val="00283394"/>
    <w:rPr>
      <w:rFonts w:ascii="Arial Unicode MS" w:hAnsi="Arial Unicode MS" w:cs="Arial Unicode MS"/>
      <w:bCs/>
      <w:color w:val="808000"/>
      <w:kern w:val="2"/>
      <w:szCs w:val="36"/>
    </w:rPr>
  </w:style>
  <w:style w:type="character" w:styleId="ad">
    <w:name w:val="Unresolved Mention"/>
    <w:basedOn w:val="a0"/>
    <w:uiPriority w:val="99"/>
    <w:semiHidden/>
    <w:unhideWhenUsed/>
    <w:rsid w:val="002C5DBC"/>
    <w:rPr>
      <w:color w:val="605E5C"/>
      <w:shd w:val="clear" w:color="auto" w:fill="E1DFDD"/>
    </w:rPr>
  </w:style>
  <w:style w:type="paragraph" w:customStyle="1" w:styleId="msonormal0">
    <w:name w:val="msonormal"/>
    <w:basedOn w:val="a"/>
    <w:rsid w:val="00731067"/>
    <w:pPr>
      <w:widowControl/>
      <w:spacing w:before="100" w:beforeAutospacing="1" w:after="100" w:afterAutospacing="1"/>
    </w:pPr>
    <w:rPr>
      <w:rFonts w:ascii="新細明體" w:hAnsi="新細明體" w:cs="新細明體"/>
      <w:kern w:val="0"/>
      <w:sz w:val="24"/>
    </w:rPr>
  </w:style>
  <w:style w:type="character" w:customStyle="1" w:styleId="a7">
    <w:name w:val="頁尾 字元"/>
    <w:basedOn w:val="a0"/>
    <w:link w:val="a6"/>
    <w:rsid w:val="0073106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023561">
      <w:bodyDiv w:val="1"/>
      <w:marLeft w:val="0"/>
      <w:marRight w:val="0"/>
      <w:marTop w:val="0"/>
      <w:marBottom w:val="0"/>
      <w:divBdr>
        <w:top w:val="none" w:sz="0" w:space="0" w:color="auto"/>
        <w:left w:val="none" w:sz="0" w:space="0" w:color="auto"/>
        <w:bottom w:val="none" w:sz="0" w:space="0" w:color="auto"/>
        <w:right w:val="none" w:sz="0" w:space="0" w:color="auto"/>
      </w:divBdr>
    </w:div>
    <w:div w:id="19842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9028;&#28845;&#27861;.docx" TargetMode="External"/><Relationship Id="rId17" Type="http://schemas.openxmlformats.org/officeDocument/2006/relationships/hyperlink" Target="&#20013;&#33775;&#20154;&#27665;&#20849;&#21644;&#22283;&#27835;&#23433;&#31649;&#29702;&#34389;&#32624;&#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6laws.net/6law/law-gb/&#20013;&#33775;&#20154;&#27665;&#20849;&#21644;&#22283;&#29028;&#28845;&#27861;.htm" TargetMode="External"/><Relationship Id="rId23" Type="http://schemas.openxmlformats.org/officeDocument/2006/relationships/hyperlink" Target="https://www.6laws.net/comment.htm" TargetMode="External"/><Relationship Id="rId10" Type="http://schemas.openxmlformats.org/officeDocument/2006/relationships/hyperlink" Target="http://www.pkulaw.cn/fulltext_form.aspx?Db=chl&amp;Gid=284183" TargetMode="External"/><Relationship Id="rId19"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1009;&#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15</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中華人民共和國煤炭法</dc:title>
  <dc:creator>S-link 電子六法-黃婉玲</dc:creator>
  <cp:lastModifiedBy>黃婉玲 S-link電子六法</cp:lastModifiedBy>
  <cp:revision>37</cp:revision>
  <dcterms:created xsi:type="dcterms:W3CDTF">2016-12-16T04:47:00Z</dcterms:created>
  <dcterms:modified xsi:type="dcterms:W3CDTF">2021-03-28T12:59:00Z</dcterms:modified>
</cp:coreProperties>
</file>