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104A" w14:textId="7F84B687" w:rsidR="00464EE7" w:rsidRDefault="008D7525"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61C9D6B9" wp14:editId="173F5911">
            <wp:extent cx="415637" cy="415637"/>
            <wp:effectExtent l="0" t="0" r="3810" b="3810"/>
            <wp:docPr id="6" name="圖片 6" descr="一張含有 美工圖案 的圖片&#10;&#10;自動產生的描述">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descr="一張含有 美工圖案 的圖片&#10;&#10;自動產生的描述">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7881AA77" w14:textId="4059CA29"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9D45D4">
        <w:rPr>
          <w:sz w:val="18"/>
        </w:rPr>
        <w:t>2023/3/1</w:t>
      </w:r>
      <w:r w:rsidR="002118EE">
        <w:rPr>
          <w:rFonts w:hint="eastAsia"/>
          <w:color w:val="7F7F7F"/>
          <w:sz w:val="18"/>
          <w:lang w:val="zh-TW"/>
        </w:rPr>
        <w:t>【</w:t>
      </w:r>
      <w:hyperlink r:id="rId9" w:history="1">
        <w:r w:rsidR="002118EE" w:rsidRPr="00EC42E6">
          <w:rPr>
            <w:rStyle w:val="a3"/>
            <w:rFonts w:ascii="Times New Roman" w:hAnsi="Times New Roman" w:hint="eastAsia"/>
            <w:color w:val="595959"/>
            <w:sz w:val="18"/>
            <w:u w:val="none"/>
          </w:rPr>
          <w:t>編輯著作權者</w:t>
        </w:r>
      </w:hyperlink>
      <w:r w:rsidR="002118EE">
        <w:rPr>
          <w:rFonts w:hint="eastAsia"/>
          <w:color w:val="7F7F7F"/>
          <w:sz w:val="18"/>
          <w:lang w:val="zh-TW"/>
        </w:rPr>
        <w:t>】</w:t>
      </w:r>
      <w:hyperlink r:id="rId10" w:tgtFrame="_blank" w:history="1">
        <w:r>
          <w:rPr>
            <w:rStyle w:val="a3"/>
            <w:color w:val="7F7F7F"/>
            <w:sz w:val="18"/>
            <w:szCs w:val="20"/>
          </w:rPr>
          <w:t>黃婉玲</w:t>
        </w:r>
      </w:hyperlink>
    </w:p>
    <w:p w14:paraId="2175914A" w14:textId="2EB3AF79" w:rsidR="0045425A" w:rsidRPr="00513685" w:rsidRDefault="00EB27D6" w:rsidP="005D6F38">
      <w:pPr>
        <w:ind w:rightChars="-110" w:right="-220" w:firstLineChars="2880" w:firstLine="5184"/>
        <w:jc w:val="right"/>
        <w:rPr>
          <w:rFonts w:ascii="Arial Unicode MS" w:hAnsi="Arial Unicode MS"/>
          <w:color w:val="5F5F5F"/>
          <w:u w:val="single"/>
        </w:rPr>
      </w:pPr>
      <w:r w:rsidRPr="00513685">
        <w:rPr>
          <w:rFonts w:hint="eastAsia"/>
          <w:color w:val="5F5F5F"/>
          <w:sz w:val="18"/>
          <w:szCs w:val="20"/>
        </w:rPr>
        <w:t>（建議使用工具列</w:t>
      </w:r>
      <w:r w:rsidRPr="00513685">
        <w:rPr>
          <w:rFonts w:hint="eastAsia"/>
          <w:color w:val="5F5F5F"/>
          <w:sz w:val="18"/>
          <w:szCs w:val="20"/>
        </w:rPr>
        <w:t>--</w:t>
      </w:r>
      <w:r w:rsidR="002118EE" w:rsidRPr="00513685">
        <w:rPr>
          <w:rFonts w:hint="eastAsia"/>
          <w:color w:val="5F5F5F"/>
          <w:sz w:val="18"/>
          <w:szCs w:val="20"/>
        </w:rPr>
        <w:t>〉</w:t>
      </w:r>
      <w:r w:rsidRPr="00513685">
        <w:rPr>
          <w:rFonts w:hint="eastAsia"/>
          <w:color w:val="5F5F5F"/>
          <w:sz w:val="18"/>
          <w:szCs w:val="20"/>
        </w:rPr>
        <w:t>檢視</w:t>
      </w:r>
      <w:r w:rsidRPr="00513685">
        <w:rPr>
          <w:rFonts w:hint="eastAsia"/>
          <w:color w:val="5F5F5F"/>
          <w:sz w:val="18"/>
          <w:szCs w:val="20"/>
        </w:rPr>
        <w:t>--</w:t>
      </w:r>
      <w:r w:rsidR="002118EE" w:rsidRPr="00513685">
        <w:rPr>
          <w:rFonts w:hint="eastAsia"/>
          <w:color w:val="5F5F5F"/>
          <w:sz w:val="18"/>
          <w:szCs w:val="20"/>
        </w:rPr>
        <w:t>〉</w:t>
      </w:r>
      <w:r w:rsidRPr="00513685">
        <w:rPr>
          <w:rFonts w:hint="eastAsia"/>
          <w:color w:val="5F5F5F"/>
          <w:sz w:val="18"/>
          <w:szCs w:val="20"/>
        </w:rPr>
        <w:t>文件引導模式</w:t>
      </w:r>
      <w:r w:rsidRPr="00513685">
        <w:rPr>
          <w:rFonts w:hint="eastAsia"/>
          <w:color w:val="5F5F5F"/>
          <w:sz w:val="18"/>
          <w:szCs w:val="20"/>
        </w:rPr>
        <w:t>/</w:t>
      </w:r>
      <w:r w:rsidRPr="00513685">
        <w:rPr>
          <w:rFonts w:hint="eastAsia"/>
          <w:color w:val="5F5F5F"/>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200"/>
        <w:gridCol w:w="2890"/>
      </w:tblGrid>
      <w:tr w:rsidR="0045425A" w:rsidRPr="000509F5" w14:paraId="24C013CF" w14:textId="77777777" w:rsidTr="00A62626">
        <w:trPr>
          <w:cantSplit/>
          <w:tblCellSpacing w:w="0" w:type="dxa"/>
        </w:trPr>
        <w:tc>
          <w:tcPr>
            <w:tcW w:w="486" w:type="pct"/>
            <w:tcBorders>
              <w:top w:val="nil"/>
              <w:left w:val="nil"/>
              <w:bottom w:val="nil"/>
              <w:right w:val="nil"/>
            </w:tcBorders>
            <w:shd w:val="clear" w:color="auto" w:fill="339966"/>
            <w:vAlign w:val="center"/>
          </w:tcPr>
          <w:p w14:paraId="365399AD" w14:textId="3D375CD9" w:rsidR="0045425A" w:rsidRPr="008013F3" w:rsidRDefault="002118EE" w:rsidP="005D6F38">
            <w:pPr>
              <w:ind w:leftChars="-6" w:left="-12"/>
              <w:jc w:val="center"/>
              <w:rPr>
                <w:rFonts w:ascii="Arial Unicode MS" w:hAnsi="Arial Unicode MS"/>
                <w:b/>
                <w:bCs/>
                <w:color w:val="FFFFFF"/>
                <w:szCs w:val="20"/>
              </w:rPr>
            </w:pPr>
            <w:r w:rsidRPr="002118EE">
              <w:rPr>
                <w:rFonts w:ascii="Arial Unicode MS" w:hAnsi="Arial Unicode MS"/>
                <w:b/>
                <w:bCs/>
                <w:color w:val="FFFFFF"/>
                <w:sz w:val="18"/>
                <w:szCs w:val="20"/>
              </w:rPr>
              <w:t>法規名稱</w:t>
            </w:r>
          </w:p>
        </w:tc>
        <w:tc>
          <w:tcPr>
            <w:tcW w:w="3079" w:type="pct"/>
            <w:tcBorders>
              <w:top w:val="nil"/>
              <w:left w:val="nil"/>
              <w:bottom w:val="nil"/>
              <w:right w:val="nil"/>
            </w:tcBorders>
            <w:shd w:val="clear" w:color="auto" w:fill="F3F3F3"/>
            <w:vAlign w:val="center"/>
          </w:tcPr>
          <w:p w14:paraId="403B5ADD" w14:textId="6BA4077E" w:rsidR="0045425A" w:rsidRPr="00A40BEB" w:rsidRDefault="00A40BEB" w:rsidP="00070C57">
            <w:pPr>
              <w:jc w:val="center"/>
              <w:rPr>
                <w:rFonts w:eastAsia="標楷體"/>
                <w:color w:val="993366"/>
                <w:sz w:val="28"/>
                <w:szCs w:val="28"/>
                <w14:shadow w14:blurRad="50800" w14:dist="38100" w14:dir="2700000" w14:sx="100000" w14:sy="100000" w14:kx="0" w14:ky="0" w14:algn="tl">
                  <w14:srgbClr w14:val="000000">
                    <w14:alpha w14:val="60000"/>
                  </w14:srgbClr>
                </w14:shadow>
              </w:rPr>
            </w:pPr>
            <w:r w:rsidRPr="00A40BEB">
              <w:rPr>
                <w:rFonts w:eastAsia="標楷體" w:hint="eastAsia"/>
                <w:color w:val="993366"/>
                <w:sz w:val="28"/>
                <w:szCs w:val="28"/>
                <w14:shadow w14:blurRad="50800" w14:dist="38100" w14:dir="2700000" w14:sx="100000" w14:sy="100000" w14:kx="0" w14:ky="0" w14:algn="tl">
                  <w14:srgbClr w14:val="000000">
                    <w14:alpha w14:val="60000"/>
                  </w14:srgbClr>
                </w14:shadow>
              </w:rPr>
              <w:t>廢</w:t>
            </w:r>
            <w:r w:rsidRPr="00A40BEB">
              <w:rPr>
                <w:rFonts w:eastAsia="標楷體" w:hint="eastAsia"/>
                <w:color w:val="993366"/>
                <w:sz w:val="28"/>
                <w:szCs w:val="28"/>
                <w14:shadow w14:blurRad="50800" w14:dist="38100" w14:dir="2700000" w14:sx="100000" w14:sy="100000" w14:kx="0" w14:ky="0" w14:algn="tl">
                  <w14:srgbClr w14:val="000000">
                    <w14:alpha w14:val="60000"/>
                  </w14:srgbClr>
                </w14:shadow>
              </w:rPr>
              <w:t>:</w:t>
            </w:r>
            <w:r w:rsidR="00F43F36" w:rsidRPr="00A40BEB">
              <w:rPr>
                <w:rFonts w:eastAsia="標楷體" w:hint="eastAsia"/>
                <w:color w:val="993366"/>
                <w:sz w:val="28"/>
                <w:szCs w:val="28"/>
                <w14:shadow w14:blurRad="50800" w14:dist="38100" w14:dir="2700000" w14:sx="100000" w14:sy="100000" w14:kx="0" w14:ky="0" w14:algn="tl">
                  <w14:srgbClr w14:val="000000">
                    <w14:alpha w14:val="60000"/>
                  </w14:srgbClr>
                </w14:shadow>
              </w:rPr>
              <w:t>災區民眾重建或修繕資金利息補貼作業辦法</w:t>
            </w:r>
          </w:p>
        </w:tc>
        <w:tc>
          <w:tcPr>
            <w:tcW w:w="1435" w:type="pct"/>
            <w:tcBorders>
              <w:top w:val="nil"/>
              <w:left w:val="nil"/>
              <w:bottom w:val="nil"/>
              <w:right w:val="nil"/>
            </w:tcBorders>
            <w:shd w:val="clear" w:color="auto" w:fill="F3F3F3"/>
            <w:vAlign w:val="center"/>
          </w:tcPr>
          <w:p w14:paraId="4019A208" w14:textId="167E1AC2" w:rsidR="00EC7AEC" w:rsidRPr="00A40BEB" w:rsidRDefault="0045425A" w:rsidP="00A40BEB">
            <w:pPr>
              <w:ind w:left="-12"/>
              <w:jc w:val="both"/>
              <w:rPr>
                <w:rFonts w:ascii="Arial Unicode MS" w:hAnsi="Arial Unicode MS"/>
                <w:color w:val="993366"/>
              </w:rPr>
            </w:pPr>
            <w:r w:rsidRPr="00A40BEB">
              <w:rPr>
                <w:rFonts w:ascii="Arial Unicode MS" w:hAnsi="Arial Unicode MS"/>
                <w:color w:val="993366"/>
              </w:rPr>
              <w:t>【</w:t>
            </w:r>
            <w:r w:rsidR="002118EE" w:rsidRPr="00A40BEB">
              <w:rPr>
                <w:rFonts w:ascii="Arial Unicode MS" w:hAnsi="Arial Unicode MS" w:hint="eastAsia"/>
                <w:color w:val="993366"/>
              </w:rPr>
              <w:t>發</w:t>
            </w:r>
            <w:r w:rsidRPr="00A40BEB">
              <w:rPr>
                <w:rFonts w:ascii="Arial Unicode MS" w:hAnsi="Arial Unicode MS"/>
                <w:color w:val="993366"/>
              </w:rPr>
              <w:t>布日期】</w:t>
            </w:r>
            <w:r w:rsidR="00C80413" w:rsidRPr="00C80413">
              <w:rPr>
                <w:rFonts w:ascii="Arial Unicode MS" w:hAnsi="Arial Unicode MS"/>
                <w:color w:val="993366"/>
              </w:rPr>
              <w:t>112.02.10</w:t>
            </w:r>
          </w:p>
          <w:p w14:paraId="3269ED44" w14:textId="6326BC60" w:rsidR="0045425A" w:rsidRPr="000509F5" w:rsidRDefault="0045425A" w:rsidP="005D6F38">
            <w:pPr>
              <w:ind w:leftChars="-6" w:left="-12"/>
              <w:jc w:val="both"/>
              <w:rPr>
                <w:rFonts w:ascii="Arial Unicode MS" w:hAnsi="Arial Unicode MS"/>
                <w:color w:val="333333"/>
              </w:rPr>
            </w:pPr>
            <w:r w:rsidRPr="00A40BEB">
              <w:rPr>
                <w:rFonts w:ascii="Arial Unicode MS" w:hAnsi="Arial Unicode MS"/>
                <w:color w:val="993366"/>
              </w:rPr>
              <w:t>【</w:t>
            </w:r>
            <w:r w:rsidR="002118EE" w:rsidRPr="00A40BEB">
              <w:rPr>
                <w:rFonts w:ascii="Arial Unicode MS" w:hAnsi="Arial Unicode MS" w:hint="eastAsia"/>
                <w:color w:val="993366"/>
              </w:rPr>
              <w:t>發</w:t>
            </w:r>
            <w:r w:rsidRPr="00A40BEB">
              <w:rPr>
                <w:rFonts w:ascii="Arial Unicode MS" w:hAnsi="Arial Unicode MS"/>
                <w:color w:val="993366"/>
              </w:rPr>
              <w:t>布機關】</w:t>
            </w:r>
            <w:hyperlink r:id="rId11" w:tgtFrame="_blank" w:history="1">
              <w:r w:rsidR="002118EE" w:rsidRPr="00587DEE">
                <w:rPr>
                  <w:rStyle w:val="a3"/>
                  <w:sz w:val="18"/>
                  <w:szCs w:val="27"/>
                </w:rPr>
                <w:t>行政院</w:t>
              </w:r>
            </w:hyperlink>
          </w:p>
        </w:tc>
      </w:tr>
    </w:tbl>
    <w:p w14:paraId="77C4B853" w14:textId="220455F7"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災區民眾重建或修繕資金利息補貼作業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2118EE">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2118EE">
        <w:rPr>
          <w:rFonts w:ascii="Arial Unicode MS" w:hAnsi="Arial Unicode MS" w:hint="eastAsia"/>
          <w:b/>
          <w:color w:val="5F5F5F"/>
          <w:sz w:val="18"/>
        </w:rPr>
        <w:t>〉〉</w:t>
      </w:r>
    </w:p>
    <w:p w14:paraId="50E036F8"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44A9BACF" w14:textId="77777777" w:rsidR="0059137E" w:rsidRPr="0059137E" w:rsidRDefault="0059137E" w:rsidP="0059137E">
      <w:pPr>
        <w:ind w:left="142"/>
        <w:jc w:val="both"/>
        <w:rPr>
          <w:rFonts w:ascii="Arial Unicode MS" w:hAnsi="Arial Unicode MS"/>
          <w:sz w:val="18"/>
        </w:rPr>
      </w:pPr>
      <w:r w:rsidRPr="0059137E">
        <w:rPr>
          <w:rFonts w:ascii="Arial Unicode MS" w:hAnsi="Arial Unicode MS" w:hint="eastAsia"/>
          <w:b/>
          <w:sz w:val="18"/>
        </w:rPr>
        <w:t>1</w:t>
      </w:r>
      <w:r w:rsidRPr="0059137E">
        <w:rPr>
          <w:rFonts w:ascii="Arial Unicode MS" w:hAnsi="Arial Unicode MS" w:hint="eastAsia"/>
          <w:b/>
          <w:sz w:val="18"/>
        </w:rPr>
        <w:t>‧</w:t>
      </w:r>
      <w:r w:rsidRPr="0059137E">
        <w:rPr>
          <w:rFonts w:ascii="Arial Unicode MS" w:hAnsi="Arial Unicode MS" w:hint="eastAsia"/>
          <w:sz w:val="18"/>
        </w:rPr>
        <w:t>中華民國九十四年十月四日行政院院臺建字第</w:t>
      </w:r>
      <w:r w:rsidRPr="0059137E">
        <w:rPr>
          <w:rFonts w:ascii="Arial Unicode MS" w:hAnsi="Arial Unicode MS" w:hint="eastAsia"/>
          <w:sz w:val="18"/>
        </w:rPr>
        <w:t>0940040201</w:t>
      </w:r>
      <w:r w:rsidRPr="0059137E">
        <w:rPr>
          <w:rFonts w:ascii="Arial Unicode MS" w:hAnsi="Arial Unicode MS" w:hint="eastAsia"/>
          <w:sz w:val="18"/>
        </w:rPr>
        <w:t>號令訂定發布全文</w:t>
      </w:r>
      <w:r w:rsidRPr="0059137E">
        <w:rPr>
          <w:rFonts w:ascii="Arial Unicode MS" w:hAnsi="Arial Unicode MS" w:hint="eastAsia"/>
          <w:sz w:val="18"/>
        </w:rPr>
        <w:t>9</w:t>
      </w:r>
      <w:r w:rsidRPr="0059137E">
        <w:rPr>
          <w:rFonts w:ascii="Arial Unicode MS" w:hAnsi="Arial Unicode MS" w:hint="eastAsia"/>
          <w:sz w:val="18"/>
        </w:rPr>
        <w:t>條；並自發布日施行</w:t>
      </w:r>
    </w:p>
    <w:p w14:paraId="3E70748F" w14:textId="77777777" w:rsidR="0059137E" w:rsidRPr="0059137E" w:rsidRDefault="0059137E" w:rsidP="0059137E">
      <w:pPr>
        <w:ind w:left="142"/>
        <w:jc w:val="both"/>
        <w:rPr>
          <w:rFonts w:ascii="Arial Unicode MS" w:hAnsi="Arial Unicode MS"/>
          <w:sz w:val="18"/>
        </w:rPr>
      </w:pPr>
      <w:r w:rsidRPr="0059137E">
        <w:rPr>
          <w:rFonts w:ascii="Arial Unicode MS" w:hAnsi="Arial Unicode MS" w:hint="eastAsia"/>
          <w:b/>
          <w:sz w:val="18"/>
        </w:rPr>
        <w:t>2</w:t>
      </w:r>
      <w:r w:rsidRPr="0059137E">
        <w:rPr>
          <w:rFonts w:ascii="Arial Unicode MS" w:hAnsi="Arial Unicode MS" w:hint="eastAsia"/>
          <w:b/>
          <w:sz w:val="18"/>
        </w:rPr>
        <w:t>‧</w:t>
      </w:r>
      <w:r w:rsidRPr="0059137E">
        <w:rPr>
          <w:rFonts w:ascii="Arial Unicode MS" w:hAnsi="Arial Unicode MS" w:hint="eastAsia"/>
          <w:sz w:val="18"/>
        </w:rPr>
        <w:t>中華民國九十八年九月三日行政院院臺內字第</w:t>
      </w:r>
      <w:r w:rsidRPr="0059137E">
        <w:rPr>
          <w:rFonts w:ascii="Arial Unicode MS" w:hAnsi="Arial Unicode MS" w:hint="eastAsia"/>
          <w:sz w:val="18"/>
        </w:rPr>
        <w:t>0980054184</w:t>
      </w:r>
      <w:r w:rsidRPr="0059137E">
        <w:rPr>
          <w:rFonts w:ascii="Arial Unicode MS" w:hAnsi="Arial Unicode MS" w:hint="eastAsia"/>
          <w:sz w:val="18"/>
        </w:rPr>
        <w:t>號令修正發布第</w:t>
      </w:r>
      <w:r w:rsidRPr="0059137E">
        <w:rPr>
          <w:rFonts w:ascii="Arial Unicode MS" w:hAnsi="Arial Unicode MS" w:hint="eastAsia"/>
          <w:sz w:val="18"/>
        </w:rPr>
        <w:t>4</w:t>
      </w:r>
      <w:r w:rsidRPr="0059137E">
        <w:rPr>
          <w:rFonts w:ascii="Arial Unicode MS" w:hAnsi="Arial Unicode MS" w:hint="eastAsia"/>
          <w:sz w:val="18"/>
        </w:rPr>
        <w:t>條條文</w:t>
      </w:r>
      <w:r w:rsidRPr="0059137E">
        <w:rPr>
          <w:rFonts w:ascii="Arial Unicode MS" w:hAnsi="Arial Unicode MS"/>
          <w:sz w:val="18"/>
        </w:rPr>
        <w:t>（名稱：</w:t>
      </w:r>
      <w:hyperlink r:id="rId14" w:history="1">
        <w:r w:rsidRPr="00752D86">
          <w:rPr>
            <w:rStyle w:val="a3"/>
            <w:rFonts w:ascii="Arial Unicode MS" w:hAnsi="Arial Unicode MS"/>
            <w:sz w:val="18"/>
          </w:rPr>
          <w:t>災區民眾重建資金利息補貼作業辦法</w:t>
        </w:r>
      </w:hyperlink>
      <w:r w:rsidRPr="0059137E">
        <w:rPr>
          <w:rFonts w:ascii="Arial Unicode MS" w:hAnsi="Arial Unicode MS"/>
          <w:sz w:val="18"/>
        </w:rPr>
        <w:t>）</w:t>
      </w:r>
    </w:p>
    <w:p w14:paraId="5FE9E76E" w14:textId="77777777" w:rsidR="00A40BEB" w:rsidRDefault="0059137E" w:rsidP="0059137E">
      <w:pPr>
        <w:ind w:left="142"/>
        <w:jc w:val="both"/>
        <w:rPr>
          <w:rFonts w:ascii="Arial Unicode MS" w:hAnsi="Arial Unicode MS"/>
          <w:sz w:val="18"/>
        </w:rPr>
      </w:pPr>
      <w:r>
        <w:rPr>
          <w:rFonts w:ascii="Arial Unicode MS" w:hAnsi="Arial Unicode MS" w:hint="eastAsia"/>
          <w:b/>
          <w:sz w:val="18"/>
        </w:rPr>
        <w:t>3</w:t>
      </w:r>
      <w:r w:rsidRPr="0059137E">
        <w:rPr>
          <w:rFonts w:ascii="Arial Unicode MS" w:hAnsi="Arial Unicode MS" w:hint="eastAsia"/>
          <w:b/>
          <w:sz w:val="18"/>
        </w:rPr>
        <w:t>‧</w:t>
      </w:r>
      <w:r w:rsidRPr="0059137E">
        <w:rPr>
          <w:rFonts w:ascii="Arial Unicode MS" w:hAnsi="Arial Unicode MS"/>
          <w:sz w:val="18"/>
        </w:rPr>
        <w:t>中華民國一百零六年一月九日行政院院臺忠字第</w:t>
      </w:r>
      <w:r w:rsidRPr="0059137E">
        <w:rPr>
          <w:rFonts w:ascii="Arial Unicode MS" w:hAnsi="Arial Unicode MS"/>
          <w:sz w:val="18"/>
        </w:rPr>
        <w:t>1050189225</w:t>
      </w:r>
      <w:r w:rsidRPr="0059137E">
        <w:rPr>
          <w:rFonts w:ascii="Arial Unicode MS" w:hAnsi="Arial Unicode MS"/>
          <w:sz w:val="18"/>
        </w:rPr>
        <w:t>號令修正發布名稱及全文</w:t>
      </w:r>
      <w:r w:rsidRPr="0059137E">
        <w:rPr>
          <w:rFonts w:ascii="Arial Unicode MS" w:hAnsi="Arial Unicode MS"/>
          <w:sz w:val="18"/>
        </w:rPr>
        <w:t>9</w:t>
      </w:r>
      <w:r w:rsidRPr="0059137E">
        <w:rPr>
          <w:rFonts w:ascii="Arial Unicode MS" w:hAnsi="Arial Unicode MS"/>
          <w:sz w:val="18"/>
        </w:rPr>
        <w:t>條；並自發布日施行</w:t>
      </w:r>
    </w:p>
    <w:p w14:paraId="7B347839" w14:textId="32D9810C" w:rsidR="0059137E" w:rsidRPr="0059137E" w:rsidRDefault="00A40BEB" w:rsidP="0059137E">
      <w:pPr>
        <w:ind w:left="142"/>
        <w:jc w:val="both"/>
        <w:rPr>
          <w:rFonts w:ascii="Arial Unicode MS" w:hAnsi="Arial Unicode MS"/>
          <w:sz w:val="18"/>
        </w:rPr>
      </w:pPr>
      <w:r w:rsidRPr="00A40BEB">
        <w:rPr>
          <w:rFonts w:ascii="Arial Unicode MS" w:hAnsi="Arial Unicode MS" w:hint="eastAsia"/>
          <w:b/>
          <w:sz w:val="18"/>
        </w:rPr>
        <w:t>4</w:t>
      </w:r>
      <w:r w:rsidRPr="00A40BEB">
        <w:rPr>
          <w:rFonts w:ascii="Arial Unicode MS" w:hAnsi="Arial Unicode MS" w:hint="eastAsia"/>
          <w:b/>
          <w:sz w:val="18"/>
        </w:rPr>
        <w:t>‧</w:t>
      </w:r>
      <w:r w:rsidRPr="00A40BEB">
        <w:rPr>
          <w:rFonts w:ascii="Arial Unicode MS" w:hAnsi="Arial Unicode MS" w:hint="eastAsia"/>
          <w:sz w:val="18"/>
        </w:rPr>
        <w:t>中華民國一百十二年二月十日行政院院臺忠字第</w:t>
      </w:r>
      <w:r w:rsidRPr="00A40BEB">
        <w:rPr>
          <w:rFonts w:ascii="Arial Unicode MS" w:hAnsi="Arial Unicode MS" w:hint="eastAsia"/>
          <w:sz w:val="18"/>
        </w:rPr>
        <w:t>1125001990</w:t>
      </w:r>
      <w:r w:rsidRPr="00A40BEB">
        <w:rPr>
          <w:rFonts w:ascii="Arial Unicode MS" w:hAnsi="Arial Unicode MS" w:hint="eastAsia"/>
          <w:sz w:val="18"/>
        </w:rPr>
        <w:t>號令修正發布名稱</w:t>
      </w:r>
      <w:r>
        <w:rPr>
          <w:rFonts w:ascii="Arial Unicode MS" w:hAnsi="Arial Unicode MS" w:hint="eastAsia"/>
          <w:sz w:val="18"/>
        </w:rPr>
        <w:t>(</w:t>
      </w:r>
      <w:hyperlink r:id="rId15" w:history="1">
        <w:r w:rsidRPr="00A40BEB">
          <w:rPr>
            <w:rStyle w:val="a3"/>
            <w:rFonts w:ascii="Arial Unicode MS" w:hAnsi="Arial Unicode MS" w:hint="eastAsia"/>
            <w:sz w:val="18"/>
          </w:rPr>
          <w:t>受災地區民眾重建或修繕資金利息補貼作業辦法</w:t>
        </w:r>
      </w:hyperlink>
      <w:r>
        <w:rPr>
          <w:rFonts w:ascii="Arial Unicode MS" w:hAnsi="Arial Unicode MS" w:hint="eastAsia"/>
          <w:sz w:val="18"/>
        </w:rPr>
        <w:t>)</w:t>
      </w:r>
      <w:r w:rsidRPr="00A40BEB">
        <w:rPr>
          <w:rFonts w:ascii="Arial Unicode MS" w:hAnsi="Arial Unicode MS" w:hint="eastAsia"/>
          <w:sz w:val="18"/>
        </w:rPr>
        <w:t>及全文</w:t>
      </w:r>
      <w:r w:rsidRPr="00A40BEB">
        <w:rPr>
          <w:rFonts w:ascii="Arial Unicode MS" w:hAnsi="Arial Unicode MS" w:hint="eastAsia"/>
          <w:sz w:val="18"/>
        </w:rPr>
        <w:t>9</w:t>
      </w:r>
      <w:r w:rsidRPr="00A40BEB">
        <w:rPr>
          <w:rFonts w:ascii="Arial Unicode MS" w:hAnsi="Arial Unicode MS" w:hint="eastAsia"/>
          <w:sz w:val="18"/>
        </w:rPr>
        <w:t>條；並自發布日施行</w:t>
      </w:r>
      <w:r w:rsidR="0059137E" w:rsidRPr="0059137E">
        <w:rPr>
          <w:rFonts w:ascii="Arial Unicode MS" w:hAnsi="Arial Unicode MS"/>
          <w:sz w:val="18"/>
        </w:rPr>
        <w:t xml:space="preserve"> </w:t>
      </w:r>
    </w:p>
    <w:p w14:paraId="26F52097" w14:textId="77777777" w:rsidR="0045425A" w:rsidRPr="00A40BEB" w:rsidRDefault="0045425A" w:rsidP="0059137E"/>
    <w:p w14:paraId="24EFFA54" w14:textId="5CAC864C" w:rsidR="0045425A" w:rsidRPr="005D6F38" w:rsidRDefault="00C87A3D" w:rsidP="005D6F38">
      <w:pPr>
        <w:pStyle w:val="1"/>
        <w:rPr>
          <w:color w:val="990000"/>
        </w:rPr>
      </w:pPr>
      <w:r>
        <w:rPr>
          <w:color w:val="990000"/>
        </w:rPr>
        <w:t>【法規內容】</w:t>
      </w:r>
    </w:p>
    <w:p w14:paraId="37042A6B" w14:textId="77777777" w:rsidR="00C87A3D" w:rsidRPr="00A40BEB" w:rsidRDefault="00F43F36" w:rsidP="0059137E">
      <w:pPr>
        <w:pStyle w:val="2"/>
        <w:rPr>
          <w:color w:val="548DD4" w:themeColor="text2" w:themeTint="99"/>
        </w:rPr>
      </w:pPr>
      <w:bookmarkStart w:id="1" w:name="a1"/>
      <w:bookmarkEnd w:id="1"/>
      <w:r w:rsidRPr="00A40BEB">
        <w:rPr>
          <w:color w:val="548DD4" w:themeColor="text2" w:themeTint="99"/>
        </w:rPr>
        <w:t>第</w:t>
      </w:r>
      <w:r w:rsidRPr="00A40BEB">
        <w:rPr>
          <w:color w:val="548DD4" w:themeColor="text2" w:themeTint="99"/>
        </w:rPr>
        <w:t>1</w:t>
      </w:r>
      <w:r w:rsidR="00C87A3D" w:rsidRPr="00A40BEB">
        <w:rPr>
          <w:color w:val="548DD4" w:themeColor="text2" w:themeTint="99"/>
        </w:rPr>
        <w:t>條</w:t>
      </w:r>
    </w:p>
    <w:p w14:paraId="680A3BDD" w14:textId="5EF7154F" w:rsidR="00F43F36" w:rsidRDefault="00C87A3D" w:rsidP="0059137E">
      <w:pPr>
        <w:ind w:left="142"/>
      </w:pPr>
      <w:r w:rsidRPr="00C87A3D">
        <w:rPr>
          <w:color w:val="404040" w:themeColor="text1" w:themeTint="BF"/>
          <w:sz w:val="18"/>
        </w:rPr>
        <w:t>﹝</w:t>
      </w:r>
      <w:r w:rsidRPr="00C87A3D">
        <w:rPr>
          <w:color w:val="404040" w:themeColor="text1" w:themeTint="BF"/>
          <w:sz w:val="18"/>
        </w:rPr>
        <w:t>1</w:t>
      </w:r>
      <w:r w:rsidRPr="00C87A3D">
        <w:rPr>
          <w:color w:val="404040" w:themeColor="text1" w:themeTint="BF"/>
          <w:sz w:val="18"/>
        </w:rPr>
        <w:t>﹞</w:t>
      </w:r>
      <w:r w:rsidR="00F43F36">
        <w:t>本辦法依災害防救法（以下簡稱本法）第</w:t>
      </w:r>
      <w:hyperlink r:id="rId16" w:anchor="a44" w:history="1">
        <w:r w:rsidR="00F43F36" w:rsidRPr="00E37444">
          <w:rPr>
            <w:rStyle w:val="a3"/>
            <w:rFonts w:ascii="Times New Roman" w:hAnsi="Times New Roman"/>
          </w:rPr>
          <w:t>四十四</w:t>
        </w:r>
      </w:hyperlink>
      <w:r w:rsidR="00F43F36">
        <w:t>條第二項規定訂定之</w:t>
      </w:r>
      <w:r w:rsidR="0059137E">
        <w:t>。</w:t>
      </w:r>
    </w:p>
    <w:p w14:paraId="1891BDC6" w14:textId="77777777" w:rsidR="00C87A3D" w:rsidRPr="00A40BEB" w:rsidRDefault="00F43F36" w:rsidP="0059137E">
      <w:pPr>
        <w:pStyle w:val="2"/>
        <w:rPr>
          <w:color w:val="548DD4" w:themeColor="text2" w:themeTint="99"/>
        </w:rPr>
      </w:pPr>
      <w:bookmarkStart w:id="2" w:name="a2"/>
      <w:bookmarkEnd w:id="2"/>
      <w:r w:rsidRPr="00A40BEB">
        <w:rPr>
          <w:color w:val="548DD4" w:themeColor="text2" w:themeTint="99"/>
        </w:rPr>
        <w:t>第</w:t>
      </w:r>
      <w:r w:rsidRPr="00A40BEB">
        <w:rPr>
          <w:color w:val="548DD4" w:themeColor="text2" w:themeTint="99"/>
        </w:rPr>
        <w:t>2</w:t>
      </w:r>
      <w:r w:rsidR="00C87A3D" w:rsidRPr="00A40BEB">
        <w:rPr>
          <w:color w:val="548DD4" w:themeColor="text2" w:themeTint="99"/>
        </w:rPr>
        <w:t>條</w:t>
      </w:r>
    </w:p>
    <w:p w14:paraId="12EC489D" w14:textId="439FE275" w:rsidR="00F43F36" w:rsidRDefault="00C87A3D" w:rsidP="0059137E">
      <w:pPr>
        <w:ind w:left="142"/>
      </w:pPr>
      <w:r w:rsidRPr="00C87A3D">
        <w:rPr>
          <w:color w:val="404040" w:themeColor="text1" w:themeTint="BF"/>
          <w:sz w:val="18"/>
        </w:rPr>
        <w:t>﹝</w:t>
      </w:r>
      <w:r w:rsidRPr="00C87A3D">
        <w:rPr>
          <w:color w:val="404040" w:themeColor="text1" w:themeTint="BF"/>
          <w:sz w:val="18"/>
        </w:rPr>
        <w:t>1</w:t>
      </w:r>
      <w:r w:rsidRPr="00C87A3D">
        <w:rPr>
          <w:color w:val="404040" w:themeColor="text1" w:themeTint="BF"/>
          <w:sz w:val="18"/>
        </w:rPr>
        <w:t>﹞</w:t>
      </w:r>
      <w:r w:rsidR="00F43F36">
        <w:t>為協助受災民眾重建（購）或修繕因重大天然災害毀損自有住宅，行政院所屬各機關（以下簡稱各機關）得於報經行政院核定後，將貸款條件、申請期限及作業流程等事項公告之</w:t>
      </w:r>
      <w:r w:rsidR="0059137E">
        <w:t>。</w:t>
      </w:r>
    </w:p>
    <w:p w14:paraId="0ED39980" w14:textId="77777777" w:rsidR="00C87A3D" w:rsidRPr="00A40BEB" w:rsidRDefault="00F43F36" w:rsidP="0059137E">
      <w:pPr>
        <w:pStyle w:val="2"/>
        <w:rPr>
          <w:color w:val="548DD4" w:themeColor="text2" w:themeTint="99"/>
        </w:rPr>
      </w:pPr>
      <w:bookmarkStart w:id="3" w:name="a3"/>
      <w:bookmarkEnd w:id="3"/>
      <w:r w:rsidRPr="00A40BEB">
        <w:rPr>
          <w:color w:val="548DD4" w:themeColor="text2" w:themeTint="99"/>
        </w:rPr>
        <w:t>第</w:t>
      </w:r>
      <w:r w:rsidRPr="00A40BEB">
        <w:rPr>
          <w:color w:val="548DD4" w:themeColor="text2" w:themeTint="99"/>
        </w:rPr>
        <w:t>3</w:t>
      </w:r>
      <w:r w:rsidR="00C87A3D" w:rsidRPr="00A40BEB">
        <w:rPr>
          <w:color w:val="548DD4" w:themeColor="text2" w:themeTint="99"/>
        </w:rPr>
        <w:t>條</w:t>
      </w:r>
    </w:p>
    <w:p w14:paraId="077C99A3" w14:textId="3A56B384" w:rsidR="00C87A3D" w:rsidRDefault="00C87A3D" w:rsidP="0059137E">
      <w:pPr>
        <w:ind w:left="142"/>
      </w:pPr>
      <w:r w:rsidRPr="00C87A3D">
        <w:rPr>
          <w:color w:val="404040" w:themeColor="text1" w:themeTint="BF"/>
          <w:sz w:val="18"/>
        </w:rPr>
        <w:t>﹝</w:t>
      </w:r>
      <w:r w:rsidRPr="00C87A3D">
        <w:rPr>
          <w:color w:val="404040" w:themeColor="text1" w:themeTint="BF"/>
          <w:sz w:val="18"/>
        </w:rPr>
        <w:t>1</w:t>
      </w:r>
      <w:r w:rsidRPr="00C87A3D">
        <w:rPr>
          <w:color w:val="404040" w:themeColor="text1" w:themeTint="BF"/>
          <w:sz w:val="18"/>
        </w:rPr>
        <w:t>﹞</w:t>
      </w:r>
      <w:r w:rsidR="00F43F36">
        <w:t>受災民眾為申請重建（購）或修繕低利貸款，應向自有住宅所在地之鄉（鎮、市、區）公所申請核發受災證明，並於核發日起一年內向金融機構申辦有關貸款事宜。但鄉（鎮、市、區）公所因災損致不能核發受災證明時，得向直轄市、縣（市）政府申請</w:t>
      </w:r>
      <w:r>
        <w:t>。</w:t>
      </w:r>
    </w:p>
    <w:p w14:paraId="18B1E71F" w14:textId="2CCEB247" w:rsidR="00F43F36" w:rsidRPr="0059137E" w:rsidRDefault="00C87A3D" w:rsidP="0059137E">
      <w:pPr>
        <w:ind w:left="142"/>
        <w:rPr>
          <w:color w:val="17365D"/>
        </w:rPr>
      </w:pPr>
      <w:r w:rsidRPr="00C87A3D">
        <w:rPr>
          <w:color w:val="404040" w:themeColor="text1" w:themeTint="BF"/>
          <w:sz w:val="18"/>
        </w:rPr>
        <w:t>﹝</w:t>
      </w:r>
      <w:r w:rsidRPr="00C87A3D">
        <w:rPr>
          <w:color w:val="404040" w:themeColor="text1" w:themeTint="BF"/>
          <w:sz w:val="18"/>
        </w:rPr>
        <w:t>2</w:t>
      </w:r>
      <w:r w:rsidRPr="00C87A3D">
        <w:rPr>
          <w:color w:val="404040" w:themeColor="text1" w:themeTint="BF"/>
          <w:sz w:val="18"/>
        </w:rPr>
        <w:t>﹞</w:t>
      </w:r>
      <w:r w:rsidR="00F43F36" w:rsidRPr="0059137E">
        <w:rPr>
          <w:color w:val="17365D"/>
        </w:rPr>
        <w:t>前項受災證明之核發，應以每一受災戶為單位</w:t>
      </w:r>
      <w:r w:rsidR="0059137E" w:rsidRPr="0059137E">
        <w:rPr>
          <w:color w:val="17365D"/>
        </w:rPr>
        <w:t>。</w:t>
      </w:r>
    </w:p>
    <w:p w14:paraId="59BD6AE2" w14:textId="77777777" w:rsidR="00C87A3D" w:rsidRPr="00A40BEB" w:rsidRDefault="00F43F36" w:rsidP="0059137E">
      <w:pPr>
        <w:pStyle w:val="2"/>
        <w:rPr>
          <w:color w:val="548DD4" w:themeColor="text2" w:themeTint="99"/>
        </w:rPr>
      </w:pPr>
      <w:bookmarkStart w:id="4" w:name="a4"/>
      <w:bookmarkEnd w:id="4"/>
      <w:r w:rsidRPr="00A40BEB">
        <w:rPr>
          <w:color w:val="548DD4" w:themeColor="text2" w:themeTint="99"/>
        </w:rPr>
        <w:t>第</w:t>
      </w:r>
      <w:r w:rsidRPr="00A40BEB">
        <w:rPr>
          <w:color w:val="548DD4" w:themeColor="text2" w:themeTint="99"/>
        </w:rPr>
        <w:t>4</w:t>
      </w:r>
      <w:r w:rsidR="00C87A3D" w:rsidRPr="00A40BEB">
        <w:rPr>
          <w:color w:val="548DD4" w:themeColor="text2" w:themeTint="99"/>
        </w:rPr>
        <w:t>條</w:t>
      </w:r>
    </w:p>
    <w:p w14:paraId="1812D796" w14:textId="05737D94" w:rsidR="0059137E" w:rsidRDefault="00C87A3D" w:rsidP="0059137E">
      <w:pPr>
        <w:ind w:left="142"/>
      </w:pPr>
      <w:r w:rsidRPr="00C87A3D">
        <w:rPr>
          <w:color w:val="404040" w:themeColor="text1" w:themeTint="BF"/>
          <w:sz w:val="18"/>
        </w:rPr>
        <w:t>﹝</w:t>
      </w:r>
      <w:r w:rsidRPr="00C87A3D">
        <w:rPr>
          <w:color w:val="404040" w:themeColor="text1" w:themeTint="BF"/>
          <w:sz w:val="18"/>
        </w:rPr>
        <w:t>1</w:t>
      </w:r>
      <w:r w:rsidRPr="00C87A3D">
        <w:rPr>
          <w:color w:val="404040" w:themeColor="text1" w:themeTint="BF"/>
          <w:sz w:val="18"/>
        </w:rPr>
        <w:t>﹞</w:t>
      </w:r>
      <w:r w:rsidR="00F43F36">
        <w:t>受災民眾申請重建（購）或修繕貸款之額度、利率及期限如下</w:t>
      </w:r>
      <w:r w:rsidR="0059137E">
        <w:t>：</w:t>
      </w:r>
    </w:p>
    <w:p w14:paraId="25E5442D" w14:textId="77777777" w:rsidR="0059137E" w:rsidRDefault="00F43F36" w:rsidP="0059137E">
      <w:pPr>
        <w:ind w:left="142"/>
      </w:pPr>
      <w:r>
        <w:t xml:space="preserve">　　一、貸款額度由承辦貸款之金融機構查估核定，其中政府提供優惠之低利貸款金額如下</w:t>
      </w:r>
      <w:r w:rsidR="0059137E">
        <w:t>：</w:t>
      </w:r>
    </w:p>
    <w:p w14:paraId="2171EFCA" w14:textId="77777777" w:rsidR="00C87A3D" w:rsidRDefault="00F43F36" w:rsidP="0059137E">
      <w:pPr>
        <w:ind w:left="142"/>
      </w:pPr>
      <w:r>
        <w:t xml:space="preserve">　　（一）屬於修繕貸款者，最高為新臺幣一百五十萬元</w:t>
      </w:r>
      <w:r w:rsidR="00C87A3D">
        <w:t>。</w:t>
      </w:r>
    </w:p>
    <w:p w14:paraId="676E186E" w14:textId="29829F42" w:rsidR="00C87A3D" w:rsidRDefault="00C87A3D" w:rsidP="0059137E">
      <w:pPr>
        <w:ind w:left="142"/>
      </w:pPr>
      <w:r>
        <w:t xml:space="preserve">　　（</w:t>
      </w:r>
      <w:r w:rsidR="00F43F36">
        <w:t>二）屬於重購或重建貸款者，最高為新臺幣三百五十萬元</w:t>
      </w:r>
      <w:r>
        <w:t>。</w:t>
      </w:r>
    </w:p>
    <w:p w14:paraId="50357CFD" w14:textId="0C8C9496" w:rsidR="00C87A3D" w:rsidRDefault="00C87A3D" w:rsidP="0059137E">
      <w:pPr>
        <w:ind w:left="142"/>
      </w:pPr>
      <w:r>
        <w:t xml:space="preserve">　　二、</w:t>
      </w:r>
      <w:r w:rsidR="00F43F36">
        <w:t>優惠利率：按中華郵政股份有限公司二年期定期儲金機動利率減百分之</w:t>
      </w:r>
      <w:r w:rsidR="00F43F36">
        <w:t>○</w:t>
      </w:r>
      <w:r w:rsidR="00F43F36">
        <w:t>．五三三機動調整</w:t>
      </w:r>
      <w:r>
        <w:t>。</w:t>
      </w:r>
    </w:p>
    <w:p w14:paraId="4080135C" w14:textId="79126CD3" w:rsidR="00C87A3D" w:rsidRDefault="00C87A3D" w:rsidP="0059137E">
      <w:pPr>
        <w:ind w:left="142"/>
      </w:pPr>
      <w:r>
        <w:t xml:space="preserve">　　三、</w:t>
      </w:r>
      <w:r w:rsidR="00F43F36">
        <w:t>政府補貼利率：優惠之低利貸款部分，政府補貼利率不高於年息百分之二，並由各機關視金融市場房貸利率與金融機構議定之</w:t>
      </w:r>
      <w:r>
        <w:t>。</w:t>
      </w:r>
    </w:p>
    <w:p w14:paraId="4B35E896" w14:textId="1D3668B2" w:rsidR="0059137E" w:rsidRDefault="00C87A3D" w:rsidP="0059137E">
      <w:pPr>
        <w:ind w:left="142"/>
      </w:pPr>
      <w:r>
        <w:t xml:space="preserve">　　四、</w:t>
      </w:r>
      <w:r w:rsidR="00F43F36">
        <w:t>貸款期限</w:t>
      </w:r>
      <w:r w:rsidR="0059137E">
        <w:t>：</w:t>
      </w:r>
    </w:p>
    <w:p w14:paraId="4398C118" w14:textId="77777777" w:rsidR="00C87A3D" w:rsidRDefault="00F43F36" w:rsidP="0059137E">
      <w:pPr>
        <w:ind w:left="142"/>
      </w:pPr>
      <w:r>
        <w:t xml:space="preserve">　　（一）屬於修繕貸款者，最長為十五年，含暫緩繳納本金寬限期最長之三年</w:t>
      </w:r>
      <w:r w:rsidR="00C87A3D">
        <w:t>。</w:t>
      </w:r>
    </w:p>
    <w:p w14:paraId="0A8CFB3B" w14:textId="7A9CA186" w:rsidR="00C87A3D" w:rsidRDefault="00C87A3D" w:rsidP="0059137E">
      <w:pPr>
        <w:ind w:left="142"/>
      </w:pPr>
      <w:r>
        <w:t xml:space="preserve">　　（</w:t>
      </w:r>
      <w:r w:rsidR="00F43F36">
        <w:t>二）屬於重購或重建貸款者，最長為二十年，含暫緩繳納本金寬限期最長之五年</w:t>
      </w:r>
      <w:r>
        <w:t>。</w:t>
      </w:r>
    </w:p>
    <w:p w14:paraId="07CD7556" w14:textId="7262FB17" w:rsidR="00F43F36" w:rsidRPr="0059137E" w:rsidRDefault="00C87A3D" w:rsidP="0059137E">
      <w:pPr>
        <w:ind w:left="142"/>
        <w:rPr>
          <w:color w:val="17365D"/>
        </w:rPr>
      </w:pPr>
      <w:r w:rsidRPr="00C87A3D">
        <w:rPr>
          <w:color w:val="404040" w:themeColor="text1" w:themeTint="BF"/>
          <w:sz w:val="18"/>
        </w:rPr>
        <w:t>﹝</w:t>
      </w:r>
      <w:r w:rsidRPr="00C87A3D">
        <w:rPr>
          <w:color w:val="404040" w:themeColor="text1" w:themeTint="BF"/>
          <w:sz w:val="18"/>
        </w:rPr>
        <w:t>2</w:t>
      </w:r>
      <w:r w:rsidRPr="00C87A3D">
        <w:rPr>
          <w:color w:val="404040" w:themeColor="text1" w:themeTint="BF"/>
          <w:sz w:val="18"/>
        </w:rPr>
        <w:t>﹞</w:t>
      </w:r>
      <w:r w:rsidR="00F43F36" w:rsidRPr="0059137E">
        <w:rPr>
          <w:color w:val="17365D"/>
        </w:rPr>
        <w:t>自有住宅毀損程度輕微者，以依前項第一款第一目規定申請修繕貸款為限</w:t>
      </w:r>
      <w:r w:rsidR="0059137E" w:rsidRPr="0059137E">
        <w:rPr>
          <w:color w:val="17365D"/>
        </w:rPr>
        <w:t>。</w:t>
      </w:r>
    </w:p>
    <w:p w14:paraId="674643A7" w14:textId="77777777" w:rsidR="00C87A3D" w:rsidRPr="00A40BEB" w:rsidRDefault="00F43F36" w:rsidP="0059137E">
      <w:pPr>
        <w:pStyle w:val="2"/>
        <w:rPr>
          <w:color w:val="548DD4" w:themeColor="text2" w:themeTint="99"/>
        </w:rPr>
      </w:pPr>
      <w:bookmarkStart w:id="5" w:name="a5"/>
      <w:bookmarkEnd w:id="5"/>
      <w:r w:rsidRPr="00A40BEB">
        <w:rPr>
          <w:color w:val="548DD4" w:themeColor="text2" w:themeTint="99"/>
        </w:rPr>
        <w:lastRenderedPageBreak/>
        <w:t>第</w:t>
      </w:r>
      <w:r w:rsidRPr="00A40BEB">
        <w:rPr>
          <w:color w:val="548DD4" w:themeColor="text2" w:themeTint="99"/>
        </w:rPr>
        <w:t>5</w:t>
      </w:r>
      <w:r w:rsidR="00C87A3D" w:rsidRPr="00A40BEB">
        <w:rPr>
          <w:color w:val="548DD4" w:themeColor="text2" w:themeTint="99"/>
        </w:rPr>
        <w:t>條</w:t>
      </w:r>
    </w:p>
    <w:p w14:paraId="5A5B6029" w14:textId="05A9A3C2" w:rsidR="00F43F36" w:rsidRDefault="00C87A3D" w:rsidP="0059137E">
      <w:pPr>
        <w:ind w:left="142"/>
      </w:pPr>
      <w:r w:rsidRPr="00C87A3D">
        <w:rPr>
          <w:color w:val="404040" w:themeColor="text1" w:themeTint="BF"/>
          <w:sz w:val="18"/>
        </w:rPr>
        <w:t>﹝</w:t>
      </w:r>
      <w:r w:rsidRPr="00C87A3D">
        <w:rPr>
          <w:color w:val="404040" w:themeColor="text1" w:themeTint="BF"/>
          <w:sz w:val="18"/>
        </w:rPr>
        <w:t>1</w:t>
      </w:r>
      <w:r w:rsidRPr="00C87A3D">
        <w:rPr>
          <w:color w:val="404040" w:themeColor="text1" w:themeTint="BF"/>
          <w:sz w:val="18"/>
        </w:rPr>
        <w:t>﹞</w:t>
      </w:r>
      <w:r w:rsidR="00F43F36">
        <w:t>申貸者無法提供足額擔保品時，得由各機關籌編經費，協商財團法人中小企業信用保證基金提供信用保證，保證成數不低於八成</w:t>
      </w:r>
      <w:r w:rsidR="0059137E">
        <w:t>。</w:t>
      </w:r>
    </w:p>
    <w:p w14:paraId="5EF2E8A5" w14:textId="77777777" w:rsidR="00C87A3D" w:rsidRPr="00A40BEB" w:rsidRDefault="00F43F36" w:rsidP="0059137E">
      <w:pPr>
        <w:pStyle w:val="2"/>
        <w:rPr>
          <w:color w:val="548DD4" w:themeColor="text2" w:themeTint="99"/>
        </w:rPr>
      </w:pPr>
      <w:bookmarkStart w:id="6" w:name="a6"/>
      <w:bookmarkEnd w:id="6"/>
      <w:r w:rsidRPr="00A40BEB">
        <w:rPr>
          <w:color w:val="548DD4" w:themeColor="text2" w:themeTint="99"/>
        </w:rPr>
        <w:t>第</w:t>
      </w:r>
      <w:r w:rsidRPr="00A40BEB">
        <w:rPr>
          <w:color w:val="548DD4" w:themeColor="text2" w:themeTint="99"/>
        </w:rPr>
        <w:t>6</w:t>
      </w:r>
      <w:r w:rsidR="00C87A3D" w:rsidRPr="00A40BEB">
        <w:rPr>
          <w:color w:val="548DD4" w:themeColor="text2" w:themeTint="99"/>
        </w:rPr>
        <w:t>條</w:t>
      </w:r>
    </w:p>
    <w:p w14:paraId="4D69C10D" w14:textId="76E7E80C" w:rsidR="0059137E" w:rsidRDefault="00C87A3D" w:rsidP="0059137E">
      <w:pPr>
        <w:ind w:left="142"/>
      </w:pPr>
      <w:r w:rsidRPr="00C87A3D">
        <w:rPr>
          <w:color w:val="404040" w:themeColor="text1" w:themeTint="BF"/>
          <w:sz w:val="18"/>
        </w:rPr>
        <w:t>﹝</w:t>
      </w:r>
      <w:r w:rsidRPr="00C87A3D">
        <w:rPr>
          <w:color w:val="404040" w:themeColor="text1" w:themeTint="BF"/>
          <w:sz w:val="18"/>
        </w:rPr>
        <w:t>1</w:t>
      </w:r>
      <w:r w:rsidRPr="00C87A3D">
        <w:rPr>
          <w:color w:val="404040" w:themeColor="text1" w:themeTint="BF"/>
          <w:sz w:val="18"/>
        </w:rPr>
        <w:t>﹞</w:t>
      </w:r>
      <w:r w:rsidR="00F43F36">
        <w:t>受災戶有下列規定情事之一者，廢止核發受災證明之處分，並停止利息補貼</w:t>
      </w:r>
      <w:r w:rsidR="0059137E">
        <w:t>：</w:t>
      </w:r>
    </w:p>
    <w:p w14:paraId="480CE92B" w14:textId="77777777" w:rsidR="00C87A3D" w:rsidRDefault="00F43F36" w:rsidP="0059137E">
      <w:pPr>
        <w:ind w:left="142"/>
      </w:pPr>
      <w:r>
        <w:t xml:space="preserve">　　一、將取得之低利貸款移作修繕、重建或重購以外之用途</w:t>
      </w:r>
      <w:r w:rsidR="00C87A3D">
        <w:t>。</w:t>
      </w:r>
    </w:p>
    <w:p w14:paraId="690BA732" w14:textId="09521F69" w:rsidR="00C87A3D" w:rsidRDefault="00C87A3D" w:rsidP="0059137E">
      <w:pPr>
        <w:ind w:left="142"/>
      </w:pPr>
      <w:r>
        <w:t xml:space="preserve">　　二、</w:t>
      </w:r>
      <w:r w:rsidR="00F43F36">
        <w:t>未經各機關同意擅自移轉住宅所有權予他人</w:t>
      </w:r>
      <w:r>
        <w:t>。</w:t>
      </w:r>
    </w:p>
    <w:p w14:paraId="69CA6CD4" w14:textId="4881742A" w:rsidR="00C87A3D" w:rsidRDefault="00C87A3D" w:rsidP="0059137E">
      <w:pPr>
        <w:ind w:left="142"/>
      </w:pPr>
      <w:r w:rsidRPr="00C87A3D">
        <w:rPr>
          <w:color w:val="404040" w:themeColor="text1" w:themeTint="BF"/>
          <w:sz w:val="18"/>
        </w:rPr>
        <w:t>﹝</w:t>
      </w:r>
      <w:r w:rsidRPr="00C87A3D">
        <w:rPr>
          <w:color w:val="404040" w:themeColor="text1" w:themeTint="BF"/>
          <w:sz w:val="18"/>
        </w:rPr>
        <w:t>2</w:t>
      </w:r>
      <w:r w:rsidRPr="00C87A3D">
        <w:rPr>
          <w:color w:val="404040" w:themeColor="text1" w:themeTint="BF"/>
          <w:sz w:val="18"/>
        </w:rPr>
        <w:t>﹞</w:t>
      </w:r>
      <w:r w:rsidRPr="0059137E">
        <w:rPr>
          <w:color w:val="17365D"/>
        </w:rPr>
        <w:t>前項各款所定情事如可歸責受災戶，各機關得委請承貸之金融機構向借款人追還自原因發生日起算已補貼之利息</w:t>
      </w:r>
      <w:r>
        <w:t>。</w:t>
      </w:r>
    </w:p>
    <w:p w14:paraId="0D98899C" w14:textId="564F244B" w:rsidR="00F43F36" w:rsidRDefault="00C87A3D" w:rsidP="0059137E">
      <w:pPr>
        <w:ind w:left="142"/>
      </w:pPr>
      <w:r w:rsidRPr="00C87A3D">
        <w:rPr>
          <w:color w:val="404040" w:themeColor="text1" w:themeTint="BF"/>
          <w:sz w:val="18"/>
        </w:rPr>
        <w:t>﹝</w:t>
      </w:r>
      <w:r w:rsidRPr="00C87A3D">
        <w:rPr>
          <w:color w:val="404040" w:themeColor="text1" w:themeTint="BF"/>
          <w:sz w:val="18"/>
        </w:rPr>
        <w:t>3</w:t>
      </w:r>
      <w:r w:rsidRPr="00C87A3D">
        <w:rPr>
          <w:color w:val="404040" w:themeColor="text1" w:themeTint="BF"/>
          <w:sz w:val="18"/>
        </w:rPr>
        <w:t>﹞</w:t>
      </w:r>
      <w:r w:rsidR="00F43F36">
        <w:t>第一項所定各款停止補貼利息之具體事由，承貸之金融機構應詳實記載於貸款契約內</w:t>
      </w:r>
      <w:r w:rsidR="0059137E">
        <w:t>。</w:t>
      </w:r>
    </w:p>
    <w:p w14:paraId="64244F4E" w14:textId="77777777" w:rsidR="00C87A3D" w:rsidRPr="00A40BEB" w:rsidRDefault="00F43F36" w:rsidP="0059137E">
      <w:pPr>
        <w:pStyle w:val="2"/>
        <w:rPr>
          <w:color w:val="548DD4" w:themeColor="text2" w:themeTint="99"/>
        </w:rPr>
      </w:pPr>
      <w:bookmarkStart w:id="7" w:name="a7"/>
      <w:bookmarkEnd w:id="7"/>
      <w:r w:rsidRPr="00A40BEB">
        <w:rPr>
          <w:color w:val="548DD4" w:themeColor="text2" w:themeTint="99"/>
        </w:rPr>
        <w:t>第</w:t>
      </w:r>
      <w:r w:rsidRPr="00A40BEB">
        <w:rPr>
          <w:color w:val="548DD4" w:themeColor="text2" w:themeTint="99"/>
        </w:rPr>
        <w:t>7</w:t>
      </w:r>
      <w:r w:rsidR="00C87A3D" w:rsidRPr="00A40BEB">
        <w:rPr>
          <w:color w:val="548DD4" w:themeColor="text2" w:themeTint="99"/>
        </w:rPr>
        <w:t>條</w:t>
      </w:r>
    </w:p>
    <w:p w14:paraId="54F9E25C" w14:textId="16BD7C77" w:rsidR="00F43F36" w:rsidRDefault="00C87A3D" w:rsidP="0059137E">
      <w:pPr>
        <w:ind w:left="142"/>
      </w:pPr>
      <w:r w:rsidRPr="00C87A3D">
        <w:rPr>
          <w:color w:val="404040" w:themeColor="text1" w:themeTint="BF"/>
          <w:sz w:val="18"/>
        </w:rPr>
        <w:t>﹝</w:t>
      </w:r>
      <w:r w:rsidRPr="00C87A3D">
        <w:rPr>
          <w:color w:val="404040" w:themeColor="text1" w:themeTint="BF"/>
          <w:sz w:val="18"/>
        </w:rPr>
        <w:t>1</w:t>
      </w:r>
      <w:r w:rsidRPr="00C87A3D">
        <w:rPr>
          <w:color w:val="404040" w:themeColor="text1" w:themeTint="BF"/>
          <w:sz w:val="18"/>
        </w:rPr>
        <w:t>﹞</w:t>
      </w:r>
      <w:r w:rsidR="00F43F36">
        <w:t>為瞭解貸款貸放情形，各機關得向承貸之金融機構進行查核，承貸之金融機構並應配合辦理</w:t>
      </w:r>
      <w:r w:rsidR="0059137E">
        <w:t>。</w:t>
      </w:r>
    </w:p>
    <w:p w14:paraId="3746D520" w14:textId="77777777" w:rsidR="00C87A3D" w:rsidRPr="00A40BEB" w:rsidRDefault="00F43F36" w:rsidP="0059137E">
      <w:pPr>
        <w:pStyle w:val="2"/>
        <w:rPr>
          <w:color w:val="548DD4" w:themeColor="text2" w:themeTint="99"/>
        </w:rPr>
      </w:pPr>
      <w:bookmarkStart w:id="8" w:name="a8"/>
      <w:bookmarkEnd w:id="8"/>
      <w:r w:rsidRPr="00A40BEB">
        <w:rPr>
          <w:color w:val="548DD4" w:themeColor="text2" w:themeTint="99"/>
        </w:rPr>
        <w:t>第</w:t>
      </w:r>
      <w:r w:rsidRPr="00A40BEB">
        <w:rPr>
          <w:color w:val="548DD4" w:themeColor="text2" w:themeTint="99"/>
        </w:rPr>
        <w:t>8</w:t>
      </w:r>
      <w:r w:rsidR="00C87A3D" w:rsidRPr="00A40BEB">
        <w:rPr>
          <w:color w:val="548DD4" w:themeColor="text2" w:themeTint="99"/>
        </w:rPr>
        <w:t>條</w:t>
      </w:r>
    </w:p>
    <w:p w14:paraId="3D91BC04" w14:textId="42234585" w:rsidR="00F43F36" w:rsidRDefault="00C87A3D" w:rsidP="0059137E">
      <w:pPr>
        <w:ind w:left="142"/>
      </w:pPr>
      <w:r w:rsidRPr="00C87A3D">
        <w:rPr>
          <w:color w:val="404040" w:themeColor="text1" w:themeTint="BF"/>
          <w:sz w:val="18"/>
        </w:rPr>
        <w:t>﹝</w:t>
      </w:r>
      <w:r w:rsidRPr="00C87A3D">
        <w:rPr>
          <w:color w:val="404040" w:themeColor="text1" w:themeTint="BF"/>
          <w:sz w:val="18"/>
        </w:rPr>
        <w:t>1</w:t>
      </w:r>
      <w:r w:rsidRPr="00C87A3D">
        <w:rPr>
          <w:color w:val="404040" w:themeColor="text1" w:themeTint="BF"/>
          <w:sz w:val="18"/>
        </w:rPr>
        <w:t>﹞</w:t>
      </w:r>
      <w:r w:rsidR="00F43F36">
        <w:t>本辦法業務所需補貼經費來源，應視需要編列相關預算支應，或運用相關基金配合，並得以賑災專戶之民間捐款優先支應</w:t>
      </w:r>
      <w:r w:rsidR="0059137E">
        <w:t>。</w:t>
      </w:r>
    </w:p>
    <w:p w14:paraId="4B6692AB" w14:textId="77777777" w:rsidR="00C87A3D" w:rsidRPr="00A40BEB" w:rsidRDefault="00F43F36" w:rsidP="0059137E">
      <w:pPr>
        <w:pStyle w:val="2"/>
        <w:rPr>
          <w:color w:val="548DD4" w:themeColor="text2" w:themeTint="99"/>
        </w:rPr>
      </w:pPr>
      <w:bookmarkStart w:id="9" w:name="a9"/>
      <w:bookmarkEnd w:id="9"/>
      <w:r w:rsidRPr="00A40BEB">
        <w:rPr>
          <w:color w:val="548DD4" w:themeColor="text2" w:themeTint="99"/>
        </w:rPr>
        <w:t>第</w:t>
      </w:r>
      <w:r w:rsidRPr="00A40BEB">
        <w:rPr>
          <w:color w:val="548DD4" w:themeColor="text2" w:themeTint="99"/>
        </w:rPr>
        <w:t>9</w:t>
      </w:r>
      <w:r w:rsidR="00C87A3D" w:rsidRPr="00A40BEB">
        <w:rPr>
          <w:color w:val="548DD4" w:themeColor="text2" w:themeTint="99"/>
        </w:rPr>
        <w:t>條</w:t>
      </w:r>
    </w:p>
    <w:p w14:paraId="20E69630" w14:textId="4505F3F2" w:rsidR="00DE6B3B" w:rsidRDefault="00C87A3D" w:rsidP="0059137E">
      <w:pPr>
        <w:ind w:leftChars="75" w:left="150"/>
        <w:jc w:val="both"/>
        <w:rPr>
          <w:rFonts w:ascii="Arial Unicode MS" w:hAnsi="Arial Unicode MS"/>
        </w:rPr>
      </w:pPr>
      <w:r w:rsidRPr="00C87A3D">
        <w:rPr>
          <w:color w:val="404040" w:themeColor="text1" w:themeTint="BF"/>
          <w:sz w:val="18"/>
        </w:rPr>
        <w:t>﹝</w:t>
      </w:r>
      <w:r w:rsidRPr="00C87A3D">
        <w:rPr>
          <w:color w:val="404040" w:themeColor="text1" w:themeTint="BF"/>
          <w:sz w:val="18"/>
        </w:rPr>
        <w:t>1</w:t>
      </w:r>
      <w:r w:rsidRPr="00C87A3D">
        <w:rPr>
          <w:color w:val="404040" w:themeColor="text1" w:themeTint="BF"/>
          <w:sz w:val="18"/>
        </w:rPr>
        <w:t>﹞</w:t>
      </w:r>
      <w:r w:rsidR="00F43F36">
        <w:t>本辦法自發布日施行。</w:t>
      </w:r>
    </w:p>
    <w:p w14:paraId="491C775E" w14:textId="77777777" w:rsidR="00DE6B3B" w:rsidRPr="001C7001" w:rsidRDefault="00DE6B3B" w:rsidP="00DE6B3B">
      <w:pPr>
        <w:ind w:leftChars="75" w:left="150"/>
        <w:jc w:val="both"/>
        <w:rPr>
          <w:rFonts w:ascii="Arial Unicode MS" w:hAnsi="Arial Unicode MS"/>
        </w:rPr>
      </w:pPr>
    </w:p>
    <w:p w14:paraId="641C395F" w14:textId="77777777" w:rsidR="00EC7AEC" w:rsidRPr="001C7001" w:rsidRDefault="00EC7AEC" w:rsidP="00DE6B3B">
      <w:pPr>
        <w:ind w:leftChars="75" w:left="150"/>
        <w:jc w:val="both"/>
        <w:rPr>
          <w:rFonts w:ascii="Arial Unicode MS" w:hAnsi="Arial Unicode MS"/>
        </w:rPr>
      </w:pPr>
    </w:p>
    <w:p w14:paraId="0A1D7AF3" w14:textId="77777777" w:rsidR="002118EE" w:rsidRPr="00C1655B" w:rsidRDefault="002118EE" w:rsidP="002118EE">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74418186" w14:textId="7B570EC2" w:rsidR="0045425A" w:rsidRPr="002118EE" w:rsidRDefault="002118EE" w:rsidP="002118EE">
      <w:pPr>
        <w:ind w:leftChars="71" w:left="142"/>
        <w:jc w:val="both"/>
        <w:rPr>
          <w:rFonts w:ascii="Arial Unicode MS" w:hAnsi="Arial Unicode MS"/>
          <w:color w:val="666699"/>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7"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45425A" w:rsidRPr="002118EE">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29D33" w14:textId="77777777" w:rsidR="00D97DEE" w:rsidRDefault="00D97DEE">
      <w:r>
        <w:separator/>
      </w:r>
    </w:p>
  </w:endnote>
  <w:endnote w:type="continuationSeparator" w:id="0">
    <w:p w14:paraId="734568E1" w14:textId="77777777" w:rsidR="00D97DEE" w:rsidRDefault="00D9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7D54" w14:textId="3166F812"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118EE">
      <w:rPr>
        <w:rStyle w:val="a7"/>
        <w:noProof/>
      </w:rPr>
      <w:t>1</w:t>
    </w:r>
    <w:r>
      <w:rPr>
        <w:rStyle w:val="a7"/>
      </w:rPr>
      <w:fldChar w:fldCharType="end"/>
    </w:r>
  </w:p>
  <w:p w14:paraId="7702DBC0"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A0FA"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37444">
      <w:rPr>
        <w:rStyle w:val="a7"/>
        <w:noProof/>
      </w:rPr>
      <w:t>1</w:t>
    </w:r>
    <w:r>
      <w:rPr>
        <w:rStyle w:val="a7"/>
      </w:rPr>
      <w:fldChar w:fldCharType="end"/>
    </w:r>
  </w:p>
  <w:p w14:paraId="369B589C" w14:textId="5015C9B7" w:rsidR="008013F3" w:rsidRPr="00464EE7" w:rsidRDefault="002118EE">
    <w:pPr>
      <w:pStyle w:val="a6"/>
      <w:ind w:right="360"/>
      <w:jc w:val="right"/>
      <w:rPr>
        <w:rFonts w:ascii="Arial Unicode MS" w:hAnsi="Arial Unicode MS"/>
        <w:sz w:val="18"/>
      </w:rPr>
    </w:pPr>
    <w:r>
      <w:rPr>
        <w:rFonts w:ascii="Arial Unicode MS" w:hAnsi="Arial Unicode MS" w:hint="eastAsia"/>
        <w:sz w:val="18"/>
      </w:rPr>
      <w:t>〈〈</w:t>
    </w:r>
    <w:r w:rsidR="002E253E" w:rsidRPr="002E253E">
      <w:rPr>
        <w:rFonts w:ascii="Arial Unicode MS" w:hAnsi="Arial Unicode MS" w:hint="eastAsia"/>
        <w:sz w:val="18"/>
      </w:rPr>
      <w:t>廢</w:t>
    </w:r>
    <w:r w:rsidR="002E253E" w:rsidRPr="002E253E">
      <w:rPr>
        <w:rFonts w:ascii="Arial Unicode MS" w:hAnsi="Arial Unicode MS" w:hint="eastAsia"/>
        <w:sz w:val="18"/>
      </w:rPr>
      <w:t>:</w:t>
    </w:r>
    <w:r w:rsidR="00E37444" w:rsidRPr="00E37444">
      <w:rPr>
        <w:rFonts w:ascii="Arial Unicode MS" w:hAnsi="Arial Unicode MS" w:hint="eastAsia"/>
        <w:sz w:val="18"/>
      </w:rPr>
      <w:t>災區民眾重建或修繕資金利息補貼作業辦法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840C" w14:textId="77777777" w:rsidR="00D97DEE" w:rsidRDefault="00D97DEE">
      <w:r>
        <w:separator/>
      </w:r>
    </w:p>
  </w:footnote>
  <w:footnote w:type="continuationSeparator" w:id="0">
    <w:p w14:paraId="52B9E6C2" w14:textId="77777777" w:rsidR="00D97DEE" w:rsidRDefault="00D97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25A"/>
    <w:rsid w:val="000111E5"/>
    <w:rsid w:val="00041D68"/>
    <w:rsid w:val="000509F5"/>
    <w:rsid w:val="00053EB3"/>
    <w:rsid w:val="00070C57"/>
    <w:rsid w:val="00075E1C"/>
    <w:rsid w:val="000A5999"/>
    <w:rsid w:val="000E00FA"/>
    <w:rsid w:val="00104FBB"/>
    <w:rsid w:val="001605C6"/>
    <w:rsid w:val="00177492"/>
    <w:rsid w:val="001A1E84"/>
    <w:rsid w:val="001C7001"/>
    <w:rsid w:val="001D50AD"/>
    <w:rsid w:val="001E23A9"/>
    <w:rsid w:val="002118EE"/>
    <w:rsid w:val="00254FCB"/>
    <w:rsid w:val="00277BB9"/>
    <w:rsid w:val="002D7666"/>
    <w:rsid w:val="002E253E"/>
    <w:rsid w:val="002E7C1F"/>
    <w:rsid w:val="00372655"/>
    <w:rsid w:val="00376F50"/>
    <w:rsid w:val="003A1CEA"/>
    <w:rsid w:val="00451727"/>
    <w:rsid w:val="0045425A"/>
    <w:rsid w:val="00464EE7"/>
    <w:rsid w:val="004A6E50"/>
    <w:rsid w:val="004B0859"/>
    <w:rsid w:val="004E2FEA"/>
    <w:rsid w:val="004E6452"/>
    <w:rsid w:val="004F7BAA"/>
    <w:rsid w:val="00513685"/>
    <w:rsid w:val="00520F8A"/>
    <w:rsid w:val="005279D9"/>
    <w:rsid w:val="0056107E"/>
    <w:rsid w:val="0059137E"/>
    <w:rsid w:val="005D2C95"/>
    <w:rsid w:val="005D6F38"/>
    <w:rsid w:val="005E0DDB"/>
    <w:rsid w:val="006312B1"/>
    <w:rsid w:val="00654586"/>
    <w:rsid w:val="0067282D"/>
    <w:rsid w:val="006C53DB"/>
    <w:rsid w:val="006E7FE9"/>
    <w:rsid w:val="00705023"/>
    <w:rsid w:val="00712B5C"/>
    <w:rsid w:val="0072241A"/>
    <w:rsid w:val="00732E57"/>
    <w:rsid w:val="00752D86"/>
    <w:rsid w:val="00765234"/>
    <w:rsid w:val="007B59EF"/>
    <w:rsid w:val="007D5904"/>
    <w:rsid w:val="007F4C46"/>
    <w:rsid w:val="008013F3"/>
    <w:rsid w:val="008117F1"/>
    <w:rsid w:val="00816028"/>
    <w:rsid w:val="00894B45"/>
    <w:rsid w:val="008B621F"/>
    <w:rsid w:val="008D7525"/>
    <w:rsid w:val="00900A10"/>
    <w:rsid w:val="00907274"/>
    <w:rsid w:val="00967AED"/>
    <w:rsid w:val="009D45D4"/>
    <w:rsid w:val="00A05A00"/>
    <w:rsid w:val="00A40BEB"/>
    <w:rsid w:val="00A46E25"/>
    <w:rsid w:val="00A62626"/>
    <w:rsid w:val="00AB72F0"/>
    <w:rsid w:val="00BB5F81"/>
    <w:rsid w:val="00BD34CC"/>
    <w:rsid w:val="00BF4907"/>
    <w:rsid w:val="00C348DE"/>
    <w:rsid w:val="00C80413"/>
    <w:rsid w:val="00C87A3D"/>
    <w:rsid w:val="00D73296"/>
    <w:rsid w:val="00D97DEE"/>
    <w:rsid w:val="00DE2BA8"/>
    <w:rsid w:val="00DE6B3B"/>
    <w:rsid w:val="00E24D45"/>
    <w:rsid w:val="00E37444"/>
    <w:rsid w:val="00E96993"/>
    <w:rsid w:val="00EB27D6"/>
    <w:rsid w:val="00EC7AEC"/>
    <w:rsid w:val="00EF3193"/>
    <w:rsid w:val="00F43F36"/>
    <w:rsid w:val="00FC3F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145BA"/>
  <w15:docId w15:val="{94F6864F-3404-46CC-9FE7-9022AD04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59137E"/>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59137E"/>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211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99121">
      <w:bodyDiv w:val="1"/>
      <w:marLeft w:val="0"/>
      <w:marRight w:val="0"/>
      <w:marTop w:val="0"/>
      <w:marBottom w:val="0"/>
      <w:divBdr>
        <w:top w:val="none" w:sz="0" w:space="0" w:color="auto"/>
        <w:left w:val="none" w:sz="0" w:space="0" w:color="auto"/>
        <w:bottom w:val="none" w:sz="0" w:space="0" w:color="auto"/>
        <w:right w:val="none" w:sz="0" w:space="0" w:color="auto"/>
      </w:divBdr>
    </w:div>
    <w:div w:id="182901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3/&#28797;&#21312;&#27665;&#30526;&#37325;&#24314;&#25110;&#20462;&#32341;&#36039;&#37329;&#21033;&#24687;&#35036;&#36028;&#20316;&#26989;&#36774;&#27861;.htm"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S-link&#20998;&#39006;&#27861;&#35215;&#32034;&#24341;02.docx" TargetMode="External"/><Relationship Id="rId17" Type="http://schemas.openxmlformats.org/officeDocument/2006/relationships/hyperlink" Target="https://www.6laws.net/comment.htm" TargetMode="External"/><Relationship Id="rId2" Type="http://schemas.openxmlformats.org/officeDocument/2006/relationships/settings" Target="settings.xml"/><Relationship Id="rId16" Type="http://schemas.openxmlformats.org/officeDocument/2006/relationships/hyperlink" Target="../law/&#28797;&#23475;&#38450;&#25937;&#27861;.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ey.gov.tw/" TargetMode="External"/><Relationship Id="rId5" Type="http://schemas.openxmlformats.org/officeDocument/2006/relationships/endnotes" Target="endnotes.xml"/><Relationship Id="rId15" Type="http://schemas.openxmlformats.org/officeDocument/2006/relationships/hyperlink" Target="&#21463;&#28797;&#22320;&#21312;&#27665;&#30526;&#37325;&#24314;&#25110;&#20462;&#32341;&#36039;&#37329;&#21033;&#24687;&#35036;&#36028;&#20316;&#26989;&#36774;&#27861;.docx" TargetMode="External"/><Relationship Id="rId10" Type="http://schemas.openxmlformats.org/officeDocument/2006/relationships/hyperlink" Target="http://www.facebook.com/anita6law"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law.moj.gov.tw/LawClass/LawHistory.aspx?PCode=D0120023" TargetMode="External"/><Relationship Id="rId14" Type="http://schemas.openxmlformats.org/officeDocument/2006/relationships/hyperlink" Target="&#28797;&#21312;&#27665;&#30526;&#37325;&#24314;&#36039;&#37329;&#21033;&#24687;&#35036;&#36028;&#20316;&#26989;&#36774;&#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廢:災區民眾重建或修繕資金利息補貼作業辦法( 原:災區民眾重建資金利息補貼作業辦法)</dc:title>
  <dc:creator>S-link 電子六法-黃婉玲</dc:creator>
  <cp:lastModifiedBy>黃 S</cp:lastModifiedBy>
  <cp:revision>23</cp:revision>
  <dcterms:created xsi:type="dcterms:W3CDTF">2017-01-10T15:55:00Z</dcterms:created>
  <dcterms:modified xsi:type="dcterms:W3CDTF">2023-03-24T17:09:00Z</dcterms:modified>
</cp:coreProperties>
</file>