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01" w:rsidRDefault="004254F9" w:rsidP="002B5901">
      <w:pPr>
        <w:adjustRightInd w:val="0"/>
        <w:snapToGrid w:val="0"/>
        <w:ind w:rightChars="8" w:right="16"/>
        <w:jc w:val="right"/>
        <w:rPr>
          <w:rFonts w:ascii="Arial Unicode MS" w:hAnsi="Arial Unicode MS"/>
        </w:rPr>
      </w:pPr>
      <w:hyperlink r:id="rId8" w:tgtFrame="_blank" w:history="1">
        <w:r w:rsidR="000E3A56">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sidRPr="00AF1AE3">
          <w:rPr>
            <w:rStyle w:val="a3"/>
            <w:sz w:val="18"/>
            <w:szCs w:val="20"/>
          </w:rPr>
          <w:t>更新</w:t>
        </w:r>
      </w:hyperlink>
      <w:r>
        <w:rPr>
          <w:rFonts w:hint="eastAsia"/>
          <w:color w:val="7F7F7F"/>
          <w:sz w:val="18"/>
          <w:szCs w:val="20"/>
          <w:lang w:val="zh-TW"/>
        </w:rPr>
        <w:t>】</w:t>
      </w:r>
      <w:r w:rsidR="00D34935">
        <w:rPr>
          <w:rFonts w:ascii="Arial Unicode MS" w:hAnsi="Arial Unicode MS"/>
          <w:color w:val="7F7F7F"/>
          <w:sz w:val="18"/>
          <w:szCs w:val="20"/>
        </w:rPr>
        <w:t>2015/6/3</w:t>
      </w:r>
      <w:r>
        <w:rPr>
          <w:rFonts w:hint="eastAsia"/>
          <w:color w:val="7F7F7F"/>
          <w:sz w:val="18"/>
          <w:szCs w:val="20"/>
          <w:lang w:val="zh-TW"/>
        </w:rPr>
        <w:t>【</w:t>
      </w:r>
      <w:hyperlink r:id="rId11" w:history="1">
        <w:r w:rsidRPr="00D34935">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CF2D69" w:rsidRPr="00124594" w:rsidRDefault="002B5901" w:rsidP="002B5901">
      <w:pPr>
        <w:adjustRightInd w:val="0"/>
        <w:snapToGrid w:val="0"/>
        <w:jc w:val="right"/>
        <w:rPr>
          <w:rFonts w:ascii="Arial Unicode MS" w:hAnsi="Arial Unicode MS"/>
        </w:rPr>
      </w:pPr>
      <w:r>
        <w:rPr>
          <w:rFonts w:hint="eastAsia"/>
          <w:color w:val="808000"/>
          <w:sz w:val="18"/>
          <w:szCs w:val="20"/>
        </w:rPr>
        <w:t>（建議使用工具列</w:t>
      </w:r>
      <w:r w:rsidR="00D34935">
        <w:rPr>
          <w:color w:val="808000"/>
          <w:sz w:val="18"/>
          <w:szCs w:val="20"/>
        </w:rPr>
        <w:t>--&gt;</w:t>
      </w:r>
      <w:r w:rsidR="00D34935">
        <w:rPr>
          <w:color w:val="808000"/>
          <w:sz w:val="18"/>
          <w:szCs w:val="20"/>
        </w:rPr>
        <w:t>檢</w:t>
      </w:r>
      <w:r>
        <w:rPr>
          <w:rFonts w:hint="eastAsia"/>
          <w:color w:val="808000"/>
          <w:sz w:val="18"/>
          <w:szCs w:val="20"/>
        </w:rPr>
        <w:t>視</w:t>
      </w:r>
      <w:r w:rsidR="00D34935">
        <w:rPr>
          <w:color w:val="808000"/>
          <w:sz w:val="18"/>
          <w:szCs w:val="20"/>
        </w:rPr>
        <w:t>--&gt;</w:t>
      </w:r>
      <w:r w:rsidR="00D34935">
        <w:rPr>
          <w:color w:val="808000"/>
          <w:sz w:val="18"/>
          <w:szCs w:val="20"/>
        </w:rPr>
        <w:t>文</w:t>
      </w:r>
      <w:r>
        <w:rPr>
          <w:rFonts w:hint="eastAsia"/>
          <w:color w:val="808000"/>
          <w:sz w:val="18"/>
          <w:szCs w:val="20"/>
        </w:rPr>
        <w:t>件引導模式</w:t>
      </w:r>
      <w:r>
        <w:rPr>
          <w:color w:val="808000"/>
          <w:sz w:val="18"/>
          <w:szCs w:val="20"/>
        </w:rPr>
        <w:t>/</w:t>
      </w:r>
      <w:r>
        <w:rPr>
          <w:rFonts w:hint="eastAsia"/>
          <w:color w:val="808000"/>
          <w:sz w:val="18"/>
          <w:szCs w:val="20"/>
        </w:rPr>
        <w:t>功能窗格）</w:t>
      </w:r>
      <w:hyperlink r:id="rId13" w:history="1"/>
      <w:hyperlink r:id="rId14" w:history="1"/>
    </w:p>
    <w:tbl>
      <w:tblPr>
        <w:tblW w:w="5074" w:type="pct"/>
        <w:tblCellSpacing w:w="0" w:type="dxa"/>
        <w:tblInd w:w="15" w:type="dxa"/>
        <w:tblCellMar>
          <w:left w:w="0" w:type="dxa"/>
          <w:right w:w="0" w:type="dxa"/>
        </w:tblCellMar>
        <w:tblLook w:val="0000" w:firstRow="0" w:lastRow="0" w:firstColumn="0" w:lastColumn="0" w:noHBand="0" w:noVBand="0"/>
      </w:tblPr>
      <w:tblGrid>
        <w:gridCol w:w="1261"/>
        <w:gridCol w:w="6381"/>
        <w:gridCol w:w="2426"/>
      </w:tblGrid>
      <w:tr w:rsidR="00CF2D69" w:rsidTr="00CD37A6">
        <w:trPr>
          <w:cantSplit/>
          <w:tblCellSpacing w:w="0" w:type="dxa"/>
        </w:trPr>
        <w:tc>
          <w:tcPr>
            <w:tcW w:w="626" w:type="pct"/>
            <w:tcBorders>
              <w:top w:val="nil"/>
              <w:left w:val="nil"/>
              <w:bottom w:val="nil"/>
              <w:right w:val="nil"/>
            </w:tcBorders>
            <w:shd w:val="clear" w:color="auto" w:fill="339966"/>
            <w:vAlign w:val="center"/>
          </w:tcPr>
          <w:p w:rsidR="00CF2D69" w:rsidRPr="00B05CC6" w:rsidRDefault="00CD37A6" w:rsidP="002B5901">
            <w:pPr>
              <w:ind w:leftChars="-6" w:left="-12"/>
              <w:jc w:val="center"/>
              <w:rPr>
                <w:rFonts w:ascii="新細明體" w:hAnsi="新細明體"/>
                <w:b/>
                <w:bCs/>
                <w:color w:val="FFFFFF"/>
                <w:szCs w:val="20"/>
              </w:rPr>
            </w:pPr>
            <w:r w:rsidRPr="00D068D9">
              <w:rPr>
                <w:rFonts w:ascii="Arial Unicode MS" w:hAnsi="Arial Unicode MS"/>
                <w:b/>
                <w:bCs/>
                <w:color w:val="FFFFFF"/>
                <w:szCs w:val="20"/>
              </w:rPr>
              <w:t>法</w:t>
            </w:r>
            <w:r w:rsidRPr="00D068D9">
              <w:rPr>
                <w:rFonts w:ascii="Arial Unicode MS" w:hAnsi="Arial Unicode MS" w:hint="eastAsia"/>
                <w:b/>
                <w:bCs/>
                <w:color w:val="FFFFFF"/>
                <w:szCs w:val="20"/>
              </w:rPr>
              <w:t>規名稱</w:t>
            </w:r>
          </w:p>
        </w:tc>
        <w:tc>
          <w:tcPr>
            <w:tcW w:w="3169" w:type="pct"/>
            <w:tcBorders>
              <w:top w:val="nil"/>
              <w:left w:val="nil"/>
              <w:bottom w:val="nil"/>
              <w:right w:val="nil"/>
            </w:tcBorders>
            <w:shd w:val="clear" w:color="auto" w:fill="F6FCF9"/>
            <w:vAlign w:val="center"/>
          </w:tcPr>
          <w:p w:rsidR="00CF2D69" w:rsidRPr="0077418A" w:rsidRDefault="00CA7143" w:rsidP="004C53CF">
            <w:pPr>
              <w:jc w:val="center"/>
              <w:rPr>
                <w:rFonts w:ascii="新細明體" w:eastAsia="標楷體" w:hAnsi="新細明體"/>
                <w:bCs/>
                <w:shadow/>
                <w:sz w:val="26"/>
                <w:szCs w:val="26"/>
              </w:rPr>
            </w:pPr>
            <w:r w:rsidRPr="0077418A">
              <w:rPr>
                <w:rFonts w:ascii="新細明體" w:eastAsia="標楷體" w:hAnsi="新細明體" w:hint="eastAsia"/>
                <w:bCs/>
                <w:shadow/>
                <w:sz w:val="26"/>
                <w:szCs w:val="26"/>
              </w:rPr>
              <w:t>政府對民間機構參與交通建設補貼利息或投資部分建設辦法</w:t>
            </w:r>
          </w:p>
        </w:tc>
        <w:tc>
          <w:tcPr>
            <w:tcW w:w="1205" w:type="pct"/>
            <w:tcBorders>
              <w:top w:val="nil"/>
              <w:left w:val="nil"/>
              <w:bottom w:val="nil"/>
              <w:right w:val="nil"/>
            </w:tcBorders>
            <w:shd w:val="clear" w:color="auto" w:fill="F6FCF9"/>
            <w:vAlign w:val="center"/>
          </w:tcPr>
          <w:p w:rsidR="004C53CF" w:rsidRDefault="00CF2D69" w:rsidP="004C53CF">
            <w:pPr>
              <w:rPr>
                <w:rFonts w:ascii="Arial Unicode MS" w:hAnsi="Arial Unicode MS"/>
              </w:rPr>
            </w:pPr>
            <w:r>
              <w:rPr>
                <w:rFonts w:ascii="新細明體" w:hAnsi="新細明體"/>
                <w:color w:val="000000"/>
              </w:rPr>
              <w:t>【公布日期】</w:t>
            </w:r>
            <w:r w:rsidR="00D34935" w:rsidRPr="00CA7143">
              <w:rPr>
                <w:rFonts w:ascii="Arial Unicode MS" w:hAnsi="Arial Unicode MS" w:hint="eastAsia"/>
              </w:rPr>
              <w:t>85</w:t>
            </w:r>
            <w:r w:rsidR="00D34935">
              <w:rPr>
                <w:rFonts w:ascii="Arial Unicode MS" w:hAnsi="Arial Unicode MS" w:hint="eastAsia"/>
              </w:rPr>
              <w:t>.</w:t>
            </w:r>
            <w:r w:rsidR="00D34935" w:rsidRPr="00CA7143">
              <w:rPr>
                <w:rFonts w:ascii="Arial Unicode MS" w:hAnsi="Arial Unicode MS" w:hint="eastAsia"/>
              </w:rPr>
              <w:t>05</w:t>
            </w:r>
            <w:r w:rsidR="00D34935">
              <w:rPr>
                <w:rFonts w:ascii="Arial Unicode MS" w:hAnsi="Arial Unicode MS" w:hint="eastAsia"/>
              </w:rPr>
              <w:t>.</w:t>
            </w:r>
            <w:r w:rsidR="00D34935" w:rsidRPr="00CA7143">
              <w:rPr>
                <w:rFonts w:ascii="Arial Unicode MS" w:hAnsi="Arial Unicode MS" w:hint="eastAsia"/>
              </w:rPr>
              <w:t>15</w:t>
            </w:r>
          </w:p>
          <w:p w:rsidR="00CF2D69" w:rsidRDefault="00CF2D69" w:rsidP="00704646">
            <w:r>
              <w:rPr>
                <w:rFonts w:ascii="新細明體" w:hAnsi="新細明體"/>
                <w:color w:val="000000"/>
              </w:rPr>
              <w:t>【公布機關】</w:t>
            </w:r>
            <w:r w:rsidR="0077418A" w:rsidRPr="0077418A">
              <w:rPr>
                <w:rFonts w:ascii="Arial Unicode MS" w:hAnsi="Arial Unicode MS" w:hint="eastAsia"/>
                <w:sz w:val="18"/>
              </w:rPr>
              <w:t>交通部、財政部</w:t>
            </w:r>
          </w:p>
        </w:tc>
      </w:tr>
    </w:tbl>
    <w:p w:rsidR="00392D6B" w:rsidRPr="006962E8" w:rsidRDefault="00CD37A6" w:rsidP="00CD37A6">
      <w:pPr>
        <w:jc w:val="center"/>
        <w:rPr>
          <w:rFonts w:ascii="新細明體" w:hAnsi="新細明體"/>
          <w:b/>
          <w:bCs/>
          <w:color w:val="800000"/>
        </w:rPr>
      </w:pPr>
      <w:r w:rsidRPr="00627C22">
        <w:rPr>
          <w:rFonts w:ascii="Arial Unicode MS" w:hAnsi="Arial Unicode MS" w:cs="新細明體" w:hint="eastAsia"/>
          <w:color w:val="FFFFFF"/>
          <w:sz w:val="18"/>
          <w:szCs w:val="18"/>
        </w:rPr>
        <w:t>☆</w:t>
      </w:r>
      <w:hyperlink r:id="rId15" w:anchor="政府對民間機構參與交通建設補貼利息或投資部分建設辦法" w:history="1">
        <w:r w:rsidRPr="009F5EE7">
          <w:rPr>
            <w:rStyle w:val="a3"/>
            <w:rFonts w:ascii="Arial Unicode MS" w:hAnsi="Arial Unicode MS" w:hint="eastAsia"/>
            <w:sz w:val="18"/>
          </w:rPr>
          <w:t>S-li</w:t>
        </w:r>
        <w:r w:rsidRPr="009F5EE7">
          <w:rPr>
            <w:rStyle w:val="a3"/>
            <w:rFonts w:ascii="Arial Unicode MS" w:hAnsi="Arial Unicode MS" w:hint="eastAsia"/>
            <w:sz w:val="18"/>
          </w:rPr>
          <w:t>n</w:t>
        </w:r>
        <w:r w:rsidRPr="009F5EE7">
          <w:rPr>
            <w:rStyle w:val="a3"/>
            <w:rFonts w:ascii="Arial Unicode MS" w:hAnsi="Arial Unicode MS" w:hint="eastAsia"/>
            <w:sz w:val="18"/>
          </w:rPr>
          <w:t>k</w:t>
        </w:r>
        <w:r w:rsidRPr="009F5EE7">
          <w:rPr>
            <w:rStyle w:val="a3"/>
            <w:rFonts w:ascii="Arial Unicode MS" w:hAnsi="Arial Unicode MS" w:hint="eastAsia"/>
            <w:sz w:val="18"/>
          </w:rPr>
          <w:t>索</w:t>
        </w:r>
        <w:r w:rsidRPr="009F5EE7">
          <w:rPr>
            <w:rStyle w:val="a3"/>
            <w:rFonts w:ascii="Arial Unicode MS" w:hAnsi="Arial Unicode MS" w:hint="eastAsia"/>
            <w:sz w:val="18"/>
          </w:rPr>
          <w:t>引</w:t>
        </w:r>
      </w:hyperlink>
      <w:r w:rsidRPr="009F5EE7">
        <w:rPr>
          <w:rFonts w:ascii="Arial Unicode MS" w:hAnsi="Arial Unicode MS" w:hint="eastAsia"/>
          <w:b/>
          <w:color w:val="5F5F5F"/>
          <w:sz w:val="18"/>
        </w:rPr>
        <w:t>&gt;&gt;</w:t>
      </w:r>
      <w:hyperlink r:id="rId16" w:tgtFrame="_blank" w:history="1">
        <w:r w:rsidRPr="009F5EE7">
          <w:rPr>
            <w:rStyle w:val="a3"/>
            <w:rFonts w:ascii="Arial Unicode MS" w:hAnsi="Arial Unicode MS" w:hint="eastAsia"/>
            <w:sz w:val="18"/>
          </w:rPr>
          <w:t>線上網頁版</w:t>
        </w:r>
      </w:hyperlink>
      <w:r w:rsidRPr="009F5EE7">
        <w:rPr>
          <w:rFonts w:ascii="Arial Unicode MS" w:hAnsi="Arial Unicode MS" w:hint="eastAsia"/>
          <w:b/>
          <w:color w:val="5F5F5F"/>
          <w:sz w:val="18"/>
        </w:rPr>
        <w:t>&gt;&gt;</w:t>
      </w:r>
    </w:p>
    <w:p w:rsidR="006712A6" w:rsidRPr="000B5372" w:rsidRDefault="006712A6" w:rsidP="000B5372">
      <w:pPr>
        <w:pStyle w:val="1"/>
        <w:rPr>
          <w:color w:val="990000"/>
        </w:rPr>
      </w:pPr>
      <w:r w:rsidRPr="000B5372">
        <w:rPr>
          <w:color w:val="990000"/>
        </w:rPr>
        <w:t>【</w:t>
      </w:r>
      <w:r w:rsidRPr="000B5372">
        <w:rPr>
          <w:rFonts w:hint="eastAsia"/>
          <w:color w:val="990000"/>
        </w:rPr>
        <w:t>法規沿革</w:t>
      </w:r>
      <w:r w:rsidRPr="000B5372">
        <w:rPr>
          <w:color w:val="990000"/>
        </w:rPr>
        <w:t>】</w:t>
      </w:r>
    </w:p>
    <w:p w:rsidR="0077418A" w:rsidRPr="0077418A" w:rsidRDefault="0077418A" w:rsidP="0077418A">
      <w:pPr>
        <w:ind w:left="142"/>
        <w:jc w:val="both"/>
        <w:rPr>
          <w:rFonts w:ascii="Arial Unicode MS" w:hAnsi="Arial Unicode MS"/>
          <w:sz w:val="18"/>
        </w:rPr>
      </w:pPr>
      <w:r w:rsidRPr="0077418A">
        <w:rPr>
          <w:rFonts w:ascii="Arial Unicode MS" w:hAnsi="Arial Unicode MS" w:hint="eastAsia"/>
          <w:b/>
          <w:sz w:val="18"/>
        </w:rPr>
        <w:t>1</w:t>
      </w:r>
      <w:r w:rsidR="00D34935">
        <w:rPr>
          <w:rFonts w:ascii="Arial Unicode MS" w:hAnsi="Arial Unicode MS" w:hint="eastAsia"/>
          <w:b/>
          <w:sz w:val="18"/>
        </w:rPr>
        <w:t>‧</w:t>
      </w:r>
      <w:r w:rsidRPr="0077418A">
        <w:rPr>
          <w:rFonts w:ascii="Arial Unicode MS" w:hAnsi="Arial Unicode MS" w:hint="eastAsia"/>
          <w:sz w:val="18"/>
        </w:rPr>
        <w:t>中華民國八十五年五月十五日交通部（</w:t>
      </w:r>
      <w:r w:rsidRPr="0077418A">
        <w:rPr>
          <w:rFonts w:ascii="Arial Unicode MS" w:hAnsi="Arial Unicode MS" w:hint="eastAsia"/>
          <w:sz w:val="18"/>
        </w:rPr>
        <w:t>85</w:t>
      </w:r>
      <w:r w:rsidRPr="0077418A">
        <w:rPr>
          <w:rFonts w:ascii="Arial Unicode MS" w:hAnsi="Arial Unicode MS" w:hint="eastAsia"/>
          <w:sz w:val="18"/>
        </w:rPr>
        <w:t>）交路發字第</w:t>
      </w:r>
      <w:r w:rsidRPr="0077418A">
        <w:rPr>
          <w:rFonts w:ascii="Arial Unicode MS" w:hAnsi="Arial Unicode MS" w:hint="eastAsia"/>
          <w:sz w:val="18"/>
        </w:rPr>
        <w:t>8520</w:t>
      </w:r>
      <w:r w:rsidRPr="0077418A">
        <w:rPr>
          <w:rFonts w:ascii="Arial Unicode MS" w:hAnsi="Arial Unicode MS" w:hint="eastAsia"/>
          <w:sz w:val="18"/>
        </w:rPr>
        <w:t>號令、財政部（</w:t>
      </w:r>
      <w:r w:rsidRPr="0077418A">
        <w:rPr>
          <w:rFonts w:ascii="Arial Unicode MS" w:hAnsi="Arial Unicode MS" w:hint="eastAsia"/>
          <w:sz w:val="18"/>
        </w:rPr>
        <w:t>85</w:t>
      </w:r>
      <w:r w:rsidRPr="0077418A">
        <w:rPr>
          <w:rFonts w:ascii="Arial Unicode MS" w:hAnsi="Arial Unicode MS" w:hint="eastAsia"/>
          <w:sz w:val="18"/>
        </w:rPr>
        <w:t>）台財庫第</w:t>
      </w:r>
      <w:r w:rsidRPr="0077418A">
        <w:rPr>
          <w:rFonts w:ascii="Arial Unicode MS" w:hAnsi="Arial Unicode MS" w:hint="eastAsia"/>
          <w:sz w:val="18"/>
        </w:rPr>
        <w:t>851877509</w:t>
      </w:r>
      <w:r w:rsidRPr="0077418A">
        <w:rPr>
          <w:rFonts w:ascii="Arial Unicode MS" w:hAnsi="Arial Unicode MS" w:hint="eastAsia"/>
          <w:sz w:val="18"/>
        </w:rPr>
        <w:t>號令會銜訂定發布全文</w:t>
      </w:r>
      <w:r w:rsidRPr="0077418A">
        <w:rPr>
          <w:rFonts w:ascii="Arial Unicode MS" w:hAnsi="Arial Unicode MS" w:hint="eastAsia"/>
          <w:sz w:val="18"/>
        </w:rPr>
        <w:t>10</w:t>
      </w:r>
      <w:r w:rsidRPr="0077418A">
        <w:rPr>
          <w:rFonts w:ascii="Arial Unicode MS" w:hAnsi="Arial Unicode MS" w:hint="eastAsia"/>
          <w:sz w:val="18"/>
        </w:rPr>
        <w:t>條</w:t>
      </w:r>
    </w:p>
    <w:p w:rsidR="006712A6" w:rsidRPr="00CC6D27" w:rsidRDefault="006712A6" w:rsidP="006712A6">
      <w:pPr>
        <w:jc w:val="both"/>
        <w:rPr>
          <w:rFonts w:ascii="新細明體" w:hAnsi="新細明體"/>
          <w:b/>
          <w:bCs/>
          <w:color w:val="990000"/>
        </w:rPr>
      </w:pPr>
    </w:p>
    <w:p w:rsidR="006712A6" w:rsidRPr="000B5372" w:rsidRDefault="006712A6" w:rsidP="000B5372">
      <w:pPr>
        <w:pStyle w:val="1"/>
        <w:rPr>
          <w:color w:val="990000"/>
        </w:rPr>
      </w:pPr>
      <w:r w:rsidRPr="000B5372">
        <w:rPr>
          <w:color w:val="990000"/>
        </w:rPr>
        <w:t>【</w:t>
      </w:r>
      <w:r w:rsidRPr="000B5372">
        <w:rPr>
          <w:rFonts w:hint="eastAsia"/>
          <w:color w:val="990000"/>
        </w:rPr>
        <w:t>法規內容</w:t>
      </w:r>
      <w:r w:rsidRPr="000B5372">
        <w:rPr>
          <w:color w:val="990000"/>
        </w:rPr>
        <w:t>】</w:t>
      </w:r>
    </w:p>
    <w:p w:rsidR="00CA7143" w:rsidRPr="00CA7143" w:rsidRDefault="00CA7143" w:rsidP="0077418A">
      <w:pPr>
        <w:pStyle w:val="2"/>
      </w:pPr>
      <w:r w:rsidRPr="00CA7143">
        <w:rPr>
          <w:rFonts w:hint="eastAsia"/>
        </w:rPr>
        <w:t>第</w:t>
      </w:r>
      <w:r w:rsidRPr="00CA7143">
        <w:rPr>
          <w:rFonts w:hint="eastAsia"/>
        </w:rPr>
        <w:t>1</w:t>
      </w:r>
      <w:r w:rsidRPr="00CA7143">
        <w:rPr>
          <w:rFonts w:hint="eastAsia"/>
        </w:rPr>
        <w:t>條</w:t>
      </w:r>
    </w:p>
    <w:p w:rsidR="00CA7143" w:rsidRPr="00CA7143" w:rsidRDefault="00051BAB" w:rsidP="00CA7143">
      <w:pPr>
        <w:ind w:left="142"/>
        <w:jc w:val="both"/>
        <w:rPr>
          <w:rFonts w:ascii="Arial Unicode MS" w:hAnsi="Arial Unicode MS"/>
        </w:rPr>
      </w:pPr>
      <w:r>
        <w:rPr>
          <w:rFonts w:ascii="Arial Unicode MS" w:hAnsi="Arial Unicode MS" w:hint="eastAsia"/>
        </w:rPr>
        <w:t xml:space="preserve">　　</w:t>
      </w:r>
      <w:r w:rsidR="00CA7143" w:rsidRPr="00CA7143">
        <w:rPr>
          <w:rFonts w:ascii="Arial Unicode MS" w:hAnsi="Arial Unicode MS" w:hint="eastAsia"/>
        </w:rPr>
        <w:t>本辦法依獎勵民間參與交通建設條例</w:t>
      </w:r>
      <w:r w:rsidR="0077418A">
        <w:rPr>
          <w:rFonts w:ascii="Arial Unicode MS" w:hAnsi="Arial Unicode MS" w:hint="eastAsia"/>
        </w:rPr>
        <w:t>（</w:t>
      </w:r>
      <w:r w:rsidR="00CA7143" w:rsidRPr="00CA7143">
        <w:rPr>
          <w:rFonts w:ascii="Arial Unicode MS" w:hAnsi="Arial Unicode MS" w:hint="eastAsia"/>
        </w:rPr>
        <w:t>以下簡稱本條例</w:t>
      </w:r>
      <w:r w:rsidR="0077418A">
        <w:rPr>
          <w:rFonts w:ascii="Arial Unicode MS" w:hAnsi="Arial Unicode MS" w:hint="eastAsia"/>
        </w:rPr>
        <w:t>）</w:t>
      </w:r>
      <w:r w:rsidR="00CA7143" w:rsidRPr="00CA7143">
        <w:rPr>
          <w:rFonts w:ascii="Arial Unicode MS" w:hAnsi="Arial Unicode MS" w:hint="eastAsia"/>
        </w:rPr>
        <w:t>第</w:t>
      </w:r>
      <w:hyperlink r:id="rId17" w:anchor="a25" w:history="1">
        <w:r w:rsidR="00CA7143" w:rsidRPr="0077418A">
          <w:rPr>
            <w:rStyle w:val="a3"/>
            <w:rFonts w:ascii="Arial Unicode MS" w:hAnsi="Arial Unicode MS" w:hint="eastAsia"/>
          </w:rPr>
          <w:t>二十五</w:t>
        </w:r>
      </w:hyperlink>
      <w:r w:rsidR="00CA7143" w:rsidRPr="00CA7143">
        <w:rPr>
          <w:rFonts w:ascii="Arial Unicode MS" w:hAnsi="Arial Unicode MS" w:hint="eastAsia"/>
        </w:rPr>
        <w:t>條第二項規定訂定之。</w:t>
      </w:r>
    </w:p>
    <w:p w:rsidR="00CA7143" w:rsidRPr="00CA7143" w:rsidRDefault="00CA7143" w:rsidP="0077418A">
      <w:pPr>
        <w:pStyle w:val="2"/>
      </w:pPr>
      <w:r w:rsidRPr="00CA7143">
        <w:rPr>
          <w:rFonts w:hint="eastAsia"/>
        </w:rPr>
        <w:t>第</w:t>
      </w:r>
      <w:r w:rsidRPr="00CA7143">
        <w:rPr>
          <w:rFonts w:hint="eastAsia"/>
        </w:rPr>
        <w:t>2</w:t>
      </w:r>
      <w:r w:rsidRPr="00CA7143">
        <w:rPr>
          <w:rFonts w:hint="eastAsia"/>
        </w:rPr>
        <w:t>條</w:t>
      </w:r>
    </w:p>
    <w:p w:rsidR="00CA7143" w:rsidRPr="00CA7143" w:rsidRDefault="00051BAB" w:rsidP="00CA7143">
      <w:pPr>
        <w:ind w:left="142"/>
        <w:jc w:val="both"/>
        <w:rPr>
          <w:rFonts w:ascii="Arial Unicode MS" w:hAnsi="Arial Unicode MS"/>
        </w:rPr>
      </w:pPr>
      <w:r>
        <w:rPr>
          <w:rFonts w:ascii="Arial Unicode MS" w:hAnsi="Arial Unicode MS" w:hint="eastAsia"/>
        </w:rPr>
        <w:t xml:space="preserve">　　</w:t>
      </w:r>
      <w:r w:rsidR="00CA7143" w:rsidRPr="00CA7143">
        <w:rPr>
          <w:rFonts w:ascii="Arial Unicode MS" w:hAnsi="Arial Unicode MS" w:hint="eastAsia"/>
        </w:rPr>
        <w:t>本條例</w:t>
      </w:r>
      <w:r w:rsidRPr="00CA7143">
        <w:rPr>
          <w:rFonts w:ascii="Arial Unicode MS" w:hAnsi="Arial Unicode MS" w:hint="eastAsia"/>
        </w:rPr>
        <w:t>第</w:t>
      </w:r>
      <w:hyperlink r:id="rId18" w:anchor="a25" w:history="1">
        <w:r w:rsidRPr="0077418A">
          <w:rPr>
            <w:rStyle w:val="a3"/>
            <w:rFonts w:ascii="Arial Unicode MS" w:hAnsi="Arial Unicode MS" w:hint="eastAsia"/>
          </w:rPr>
          <w:t>二十五</w:t>
        </w:r>
      </w:hyperlink>
      <w:r w:rsidR="00CA7143" w:rsidRPr="00CA7143">
        <w:rPr>
          <w:rFonts w:ascii="Arial Unicode MS" w:hAnsi="Arial Unicode MS" w:hint="eastAsia"/>
        </w:rPr>
        <w:t>條第一項所稱自償能力，係指營運評估年期內建設計畫與附屬事業各年現金淨流入現值總額，除以工程興建年期內所有工程建設經費各年現金流出現值總額之比例。</w:t>
      </w:r>
    </w:p>
    <w:p w:rsidR="00CA7143" w:rsidRPr="00051BAB" w:rsidRDefault="00051BAB" w:rsidP="00CA7143">
      <w:pPr>
        <w:ind w:left="142"/>
        <w:jc w:val="both"/>
        <w:rPr>
          <w:rFonts w:ascii="Arial Unicode MS" w:hAnsi="Arial Unicode MS"/>
          <w:color w:val="17365D"/>
        </w:rPr>
      </w:pPr>
      <w:r w:rsidRPr="00051BAB">
        <w:rPr>
          <w:rFonts w:ascii="Arial Unicode MS" w:hAnsi="Arial Unicode MS" w:hint="eastAsia"/>
          <w:color w:val="17365D"/>
        </w:rPr>
        <w:t xml:space="preserve">　　</w:t>
      </w:r>
      <w:r w:rsidR="00CA7143" w:rsidRPr="00051BAB">
        <w:rPr>
          <w:rFonts w:ascii="Arial Unicode MS" w:hAnsi="Arial Unicode MS" w:hint="eastAsia"/>
          <w:color w:val="17365D"/>
        </w:rPr>
        <w:t>前項所稱營運評估年期係指交通建設計畫之</w:t>
      </w:r>
      <w:bookmarkStart w:id="1" w:name="_GoBack"/>
      <w:bookmarkEnd w:id="1"/>
      <w:r w:rsidR="00CA7143" w:rsidRPr="00051BAB">
        <w:rPr>
          <w:rFonts w:ascii="Arial Unicode MS" w:hAnsi="Arial Unicode MS" w:hint="eastAsia"/>
          <w:color w:val="17365D"/>
        </w:rPr>
        <w:t>財務計畫中，可產生營運收入及附屬事業收入之設算年期。</w:t>
      </w:r>
    </w:p>
    <w:p w:rsidR="00CA7143" w:rsidRPr="00CA7143" w:rsidRDefault="00051BAB" w:rsidP="00CA7143">
      <w:pPr>
        <w:ind w:left="142"/>
        <w:jc w:val="both"/>
        <w:rPr>
          <w:rFonts w:ascii="Arial Unicode MS" w:hAnsi="Arial Unicode MS"/>
        </w:rPr>
      </w:pPr>
      <w:r>
        <w:rPr>
          <w:rFonts w:ascii="Arial Unicode MS" w:hAnsi="Arial Unicode MS" w:hint="eastAsia"/>
        </w:rPr>
        <w:t xml:space="preserve">　　</w:t>
      </w:r>
      <w:r w:rsidR="00CA7143" w:rsidRPr="00CA7143">
        <w:rPr>
          <w:rFonts w:ascii="Arial Unicode MS" w:hAnsi="Arial Unicode MS" w:hint="eastAsia"/>
        </w:rPr>
        <w:t>第一項所稱現金淨流入，計算公式如下：</w:t>
      </w:r>
    </w:p>
    <w:p w:rsidR="00CA7143" w:rsidRPr="00CA7143" w:rsidRDefault="00051BAB" w:rsidP="00CA7143">
      <w:pPr>
        <w:ind w:left="142"/>
        <w:jc w:val="both"/>
        <w:rPr>
          <w:rFonts w:ascii="Arial Unicode MS" w:hAnsi="Arial Unicode MS"/>
        </w:rPr>
      </w:pPr>
      <w:r>
        <w:rPr>
          <w:rFonts w:ascii="Arial Unicode MS" w:hAnsi="Arial Unicode MS" w:hint="eastAsia"/>
        </w:rPr>
        <w:t xml:space="preserve">　　</w:t>
      </w:r>
      <w:r w:rsidR="00CA7143" w:rsidRPr="00CA7143">
        <w:rPr>
          <w:rFonts w:ascii="Arial Unicode MS" w:hAnsi="Arial Unicode MS" w:hint="eastAsia"/>
        </w:rPr>
        <w:t>現金淨流入＝計畫營運收入＋附屬事業收入＋資產設備處分收入－不含折舊與利息之營運成本與費用－不含折舊與利息之附屬事業成本與費用－資產設備增置與更新之支出</w:t>
      </w:r>
    </w:p>
    <w:p w:rsidR="00CA7143" w:rsidRPr="00CA7143" w:rsidRDefault="00CA7143" w:rsidP="0077418A">
      <w:pPr>
        <w:pStyle w:val="2"/>
      </w:pPr>
      <w:r w:rsidRPr="00CA7143">
        <w:rPr>
          <w:rFonts w:hint="eastAsia"/>
        </w:rPr>
        <w:t>第</w:t>
      </w:r>
      <w:r w:rsidRPr="00CA7143">
        <w:rPr>
          <w:rFonts w:hint="eastAsia"/>
        </w:rPr>
        <w:t>3</w:t>
      </w:r>
      <w:r w:rsidRPr="00CA7143">
        <w:rPr>
          <w:rFonts w:hint="eastAsia"/>
        </w:rPr>
        <w:t>條</w:t>
      </w:r>
    </w:p>
    <w:p w:rsidR="00CA7143" w:rsidRPr="00CA7143" w:rsidRDefault="00051BAB" w:rsidP="00CA7143">
      <w:pPr>
        <w:ind w:left="142"/>
        <w:jc w:val="both"/>
        <w:rPr>
          <w:rFonts w:ascii="Arial Unicode MS" w:hAnsi="Arial Unicode MS"/>
        </w:rPr>
      </w:pPr>
      <w:r>
        <w:rPr>
          <w:rFonts w:ascii="Arial Unicode MS" w:hAnsi="Arial Unicode MS" w:hint="eastAsia"/>
        </w:rPr>
        <w:t xml:space="preserve">　　</w:t>
      </w:r>
      <w:r w:rsidR="00CA7143" w:rsidRPr="00CA7143">
        <w:rPr>
          <w:rFonts w:ascii="Arial Unicode MS" w:hAnsi="Arial Unicode MS" w:hint="eastAsia"/>
        </w:rPr>
        <w:t>依本條例規定申請參與交通建設者，應於其申請案件之財務計畫內提出自償能力之計算與分析資料，及載明要求政府給與補貼利息或投資建設之額度及方式。</w:t>
      </w:r>
    </w:p>
    <w:p w:rsidR="00CA7143" w:rsidRPr="00051BAB" w:rsidRDefault="00051BAB" w:rsidP="00CA7143">
      <w:pPr>
        <w:ind w:left="142"/>
        <w:jc w:val="both"/>
        <w:rPr>
          <w:rFonts w:ascii="Arial Unicode MS" w:hAnsi="Arial Unicode MS"/>
          <w:color w:val="17365D"/>
        </w:rPr>
      </w:pPr>
      <w:r w:rsidRPr="00051BAB">
        <w:rPr>
          <w:rFonts w:ascii="Arial Unicode MS" w:hAnsi="Arial Unicode MS" w:hint="eastAsia"/>
          <w:color w:val="17365D"/>
        </w:rPr>
        <w:t xml:space="preserve">　　</w:t>
      </w:r>
      <w:r w:rsidR="00CA7143" w:rsidRPr="00051BAB">
        <w:rPr>
          <w:rFonts w:ascii="Arial Unicode MS" w:hAnsi="Arial Unicode MS" w:hint="eastAsia"/>
          <w:color w:val="17365D"/>
        </w:rPr>
        <w:t>甄審委員會應依前項資料評定民間機構投資交通建設之自償能力。經評定民間機構之建設投資依本條例其他獎勵仍未具完全之自償能力時，甄審委員會應就其非自償部分，評定政府預定給與補貼其所需貸款利息或投資建設之額度及方式。</w:t>
      </w:r>
    </w:p>
    <w:p w:rsidR="00CA7143" w:rsidRPr="00CA7143" w:rsidRDefault="00051BAB" w:rsidP="00CA7143">
      <w:pPr>
        <w:ind w:left="142"/>
        <w:jc w:val="both"/>
        <w:rPr>
          <w:rFonts w:ascii="Arial Unicode MS" w:hAnsi="Arial Unicode MS"/>
        </w:rPr>
      </w:pPr>
      <w:r>
        <w:rPr>
          <w:rFonts w:ascii="Arial Unicode MS" w:hAnsi="Arial Unicode MS" w:hint="eastAsia"/>
        </w:rPr>
        <w:t xml:space="preserve">　　</w:t>
      </w:r>
      <w:r w:rsidR="00CA7143" w:rsidRPr="00CA7143">
        <w:rPr>
          <w:rFonts w:ascii="Arial Unicode MS" w:hAnsi="Arial Unicode MS" w:hint="eastAsia"/>
        </w:rPr>
        <w:t>關於政府補貼利息或投資建設之事項，應於契約中明定。</w:t>
      </w:r>
    </w:p>
    <w:p w:rsidR="00CA7143" w:rsidRPr="00CA7143" w:rsidRDefault="00CA7143" w:rsidP="0077418A">
      <w:pPr>
        <w:pStyle w:val="2"/>
      </w:pPr>
      <w:bookmarkStart w:id="2" w:name="a4"/>
      <w:bookmarkEnd w:id="2"/>
      <w:r w:rsidRPr="00CA7143">
        <w:rPr>
          <w:rFonts w:hint="eastAsia"/>
        </w:rPr>
        <w:t>第</w:t>
      </w:r>
      <w:r w:rsidRPr="00CA7143">
        <w:rPr>
          <w:rFonts w:hint="eastAsia"/>
        </w:rPr>
        <w:t>4</w:t>
      </w:r>
      <w:r w:rsidRPr="00CA7143">
        <w:rPr>
          <w:rFonts w:hint="eastAsia"/>
        </w:rPr>
        <w:t>條</w:t>
      </w:r>
    </w:p>
    <w:p w:rsidR="00CA7143" w:rsidRPr="00CA7143" w:rsidRDefault="00051BAB" w:rsidP="00CA7143">
      <w:pPr>
        <w:ind w:left="142"/>
        <w:jc w:val="both"/>
        <w:rPr>
          <w:rFonts w:ascii="Arial Unicode MS" w:hAnsi="Arial Unicode MS"/>
        </w:rPr>
      </w:pPr>
      <w:r>
        <w:rPr>
          <w:rFonts w:ascii="Arial Unicode MS" w:hAnsi="Arial Unicode MS" w:hint="eastAsia"/>
        </w:rPr>
        <w:t xml:space="preserve">　　</w:t>
      </w:r>
      <w:r w:rsidR="00CA7143" w:rsidRPr="00CA7143">
        <w:rPr>
          <w:rFonts w:ascii="Arial Unicode MS" w:hAnsi="Arial Unicode MS" w:hint="eastAsia"/>
        </w:rPr>
        <w:t>政府依本條例</w:t>
      </w:r>
      <w:r w:rsidRPr="00CA7143">
        <w:rPr>
          <w:rFonts w:ascii="Arial Unicode MS" w:hAnsi="Arial Unicode MS" w:hint="eastAsia"/>
        </w:rPr>
        <w:t>第</w:t>
      </w:r>
      <w:hyperlink r:id="rId19" w:anchor="a25" w:history="1">
        <w:r w:rsidRPr="0077418A">
          <w:rPr>
            <w:rStyle w:val="a3"/>
            <w:rFonts w:ascii="Arial Unicode MS" w:hAnsi="Arial Unicode MS" w:hint="eastAsia"/>
          </w:rPr>
          <w:t>二十五</w:t>
        </w:r>
      </w:hyperlink>
      <w:r w:rsidR="00CA7143" w:rsidRPr="00CA7143">
        <w:rPr>
          <w:rFonts w:ascii="Arial Unicode MS" w:hAnsi="Arial Unicode MS" w:hint="eastAsia"/>
        </w:rPr>
        <w:t>條規定補貼民間機構所需貸款利息，其補貼利息之貸款用途以支應民間機構興建營運交通建設所需中、長期資金為限。但不包括土地購置成本所需貸款金額。</w:t>
      </w:r>
    </w:p>
    <w:p w:rsidR="00CA7143" w:rsidRPr="00CA7143" w:rsidRDefault="00CA7143" w:rsidP="0077418A">
      <w:pPr>
        <w:pStyle w:val="2"/>
      </w:pPr>
      <w:r w:rsidRPr="00CA7143">
        <w:rPr>
          <w:rFonts w:hint="eastAsia"/>
        </w:rPr>
        <w:t>第</w:t>
      </w:r>
      <w:r w:rsidRPr="00CA7143">
        <w:rPr>
          <w:rFonts w:hint="eastAsia"/>
        </w:rPr>
        <w:t>5</w:t>
      </w:r>
      <w:r w:rsidRPr="00CA7143">
        <w:rPr>
          <w:rFonts w:hint="eastAsia"/>
        </w:rPr>
        <w:t>條</w:t>
      </w:r>
    </w:p>
    <w:p w:rsidR="00CA7143" w:rsidRPr="00CA7143" w:rsidRDefault="00051BAB" w:rsidP="00CA7143">
      <w:pPr>
        <w:ind w:left="142"/>
        <w:jc w:val="both"/>
        <w:rPr>
          <w:rFonts w:ascii="Arial Unicode MS" w:hAnsi="Arial Unicode MS"/>
        </w:rPr>
      </w:pPr>
      <w:r>
        <w:rPr>
          <w:rFonts w:ascii="Arial Unicode MS" w:hAnsi="Arial Unicode MS" w:hint="eastAsia"/>
        </w:rPr>
        <w:t xml:space="preserve">　　</w:t>
      </w:r>
      <w:r w:rsidR="00CA7143" w:rsidRPr="00CA7143">
        <w:rPr>
          <w:rFonts w:ascii="Arial Unicode MS" w:hAnsi="Arial Unicode MS" w:hint="eastAsia"/>
        </w:rPr>
        <w:t>政府依本條例</w:t>
      </w:r>
      <w:r w:rsidRPr="00CA7143">
        <w:rPr>
          <w:rFonts w:ascii="Arial Unicode MS" w:hAnsi="Arial Unicode MS" w:hint="eastAsia"/>
        </w:rPr>
        <w:t>第</w:t>
      </w:r>
      <w:hyperlink r:id="rId20" w:anchor="a25" w:history="1">
        <w:r w:rsidRPr="0077418A">
          <w:rPr>
            <w:rStyle w:val="a3"/>
            <w:rFonts w:ascii="Arial Unicode MS" w:hAnsi="Arial Unicode MS" w:hint="eastAsia"/>
          </w:rPr>
          <w:t>二十五</w:t>
        </w:r>
      </w:hyperlink>
      <w:r w:rsidR="00CA7143" w:rsidRPr="00CA7143">
        <w:rPr>
          <w:rFonts w:ascii="Arial Unicode MS" w:hAnsi="Arial Unicode MS" w:hint="eastAsia"/>
        </w:rPr>
        <w:t>條規定補貼民間機構所需貸款利息，應依金融機構貸款利率之一定百分點計算。</w:t>
      </w:r>
    </w:p>
    <w:p w:rsidR="00CA7143" w:rsidRPr="00051BAB" w:rsidRDefault="00051BAB" w:rsidP="00CA7143">
      <w:pPr>
        <w:ind w:left="142"/>
        <w:jc w:val="both"/>
        <w:rPr>
          <w:rFonts w:ascii="Arial Unicode MS" w:hAnsi="Arial Unicode MS"/>
          <w:color w:val="17365D"/>
        </w:rPr>
      </w:pPr>
      <w:r w:rsidRPr="00051BAB">
        <w:rPr>
          <w:rFonts w:ascii="Arial Unicode MS" w:hAnsi="Arial Unicode MS" w:hint="eastAsia"/>
          <w:color w:val="17365D"/>
        </w:rPr>
        <w:t xml:space="preserve">　　</w:t>
      </w:r>
      <w:r w:rsidR="00CA7143" w:rsidRPr="00051BAB">
        <w:rPr>
          <w:rFonts w:ascii="Arial Unicode MS" w:hAnsi="Arial Unicode MS" w:hint="eastAsia"/>
          <w:color w:val="17365D"/>
        </w:rPr>
        <w:t>前項百分點及補貼利息之貸款額度，應由甄審委員會於評定補貼利息時決定。經決定後，不得調整該百分點，並不得提高該貸款額度。</w:t>
      </w:r>
    </w:p>
    <w:p w:rsidR="00CA7143" w:rsidRPr="00CA7143" w:rsidRDefault="00CA7143" w:rsidP="0077418A">
      <w:pPr>
        <w:pStyle w:val="2"/>
      </w:pPr>
      <w:r w:rsidRPr="00CA7143">
        <w:rPr>
          <w:rFonts w:hint="eastAsia"/>
        </w:rPr>
        <w:t>第</w:t>
      </w:r>
      <w:r w:rsidRPr="00CA7143">
        <w:rPr>
          <w:rFonts w:hint="eastAsia"/>
        </w:rPr>
        <w:t>6</w:t>
      </w:r>
      <w:r w:rsidRPr="00CA7143">
        <w:rPr>
          <w:rFonts w:hint="eastAsia"/>
        </w:rPr>
        <w:t>條</w:t>
      </w:r>
    </w:p>
    <w:p w:rsidR="00CA7143" w:rsidRPr="00CA7143" w:rsidRDefault="00051BAB" w:rsidP="00CA7143">
      <w:pPr>
        <w:ind w:left="142"/>
        <w:jc w:val="both"/>
        <w:rPr>
          <w:rFonts w:ascii="Arial Unicode MS" w:hAnsi="Arial Unicode MS"/>
        </w:rPr>
      </w:pPr>
      <w:r>
        <w:rPr>
          <w:rFonts w:ascii="Arial Unicode MS" w:hAnsi="Arial Unicode MS" w:hint="eastAsia"/>
        </w:rPr>
        <w:t xml:space="preserve">　　</w:t>
      </w:r>
      <w:r w:rsidR="00CA7143" w:rsidRPr="00CA7143">
        <w:rPr>
          <w:rFonts w:ascii="Arial Unicode MS" w:hAnsi="Arial Unicode MS" w:hint="eastAsia"/>
        </w:rPr>
        <w:t>民間機構於支付金融機構貸款利息後，應檢具利息支付證明與貸款資金用途說明文件，始得向主管機關申</w:t>
      </w:r>
      <w:r w:rsidR="00CA7143" w:rsidRPr="00CA7143">
        <w:rPr>
          <w:rFonts w:ascii="Arial Unicode MS" w:hAnsi="Arial Unicode MS" w:hint="eastAsia"/>
        </w:rPr>
        <w:lastRenderedPageBreak/>
        <w:t>請核付補貼利息。</w:t>
      </w:r>
    </w:p>
    <w:p w:rsidR="00CA7143" w:rsidRPr="00CA7143" w:rsidRDefault="00CA7143" w:rsidP="0077418A">
      <w:pPr>
        <w:pStyle w:val="2"/>
      </w:pPr>
      <w:r w:rsidRPr="00CA7143">
        <w:rPr>
          <w:rFonts w:hint="eastAsia"/>
        </w:rPr>
        <w:t>第</w:t>
      </w:r>
      <w:r w:rsidRPr="00CA7143">
        <w:rPr>
          <w:rFonts w:hint="eastAsia"/>
        </w:rPr>
        <w:t>7</w:t>
      </w:r>
      <w:r w:rsidRPr="00CA7143">
        <w:rPr>
          <w:rFonts w:hint="eastAsia"/>
        </w:rPr>
        <w:t>條</w:t>
      </w:r>
    </w:p>
    <w:p w:rsidR="00CA7143" w:rsidRPr="00CA7143" w:rsidRDefault="00051BAB" w:rsidP="00CA7143">
      <w:pPr>
        <w:ind w:left="142"/>
        <w:jc w:val="both"/>
        <w:rPr>
          <w:rFonts w:ascii="Arial Unicode MS" w:hAnsi="Arial Unicode MS"/>
        </w:rPr>
      </w:pPr>
      <w:r>
        <w:rPr>
          <w:rFonts w:ascii="Arial Unicode MS" w:hAnsi="Arial Unicode MS" w:hint="eastAsia"/>
        </w:rPr>
        <w:t xml:space="preserve">　　</w:t>
      </w:r>
      <w:r w:rsidR="00CA7143" w:rsidRPr="00CA7143">
        <w:rPr>
          <w:rFonts w:ascii="Arial Unicode MS" w:hAnsi="Arial Unicode MS" w:hint="eastAsia"/>
        </w:rPr>
        <w:t>主管機關依本條例</w:t>
      </w:r>
      <w:r w:rsidRPr="00CA7143">
        <w:rPr>
          <w:rFonts w:ascii="Arial Unicode MS" w:hAnsi="Arial Unicode MS" w:hint="eastAsia"/>
        </w:rPr>
        <w:t>第</w:t>
      </w:r>
      <w:hyperlink r:id="rId21" w:anchor="a43" w:history="1">
        <w:r w:rsidRPr="00051BAB">
          <w:rPr>
            <w:rStyle w:val="a3"/>
            <w:rFonts w:ascii="Arial Unicode MS" w:hAnsi="Arial Unicode MS" w:hint="eastAsia"/>
          </w:rPr>
          <w:t>四十三</w:t>
        </w:r>
      </w:hyperlink>
      <w:r w:rsidR="00CA7143" w:rsidRPr="00CA7143">
        <w:rPr>
          <w:rFonts w:ascii="Arial Unicode MS" w:hAnsi="Arial Unicode MS" w:hint="eastAsia"/>
        </w:rPr>
        <w:t>條第一項第一款規定限令民間機構定期改善，應自通知限令定期改善之日起停止核付補貼利息。</w:t>
      </w:r>
    </w:p>
    <w:p w:rsidR="00CA7143" w:rsidRPr="00051BAB" w:rsidRDefault="00051BAB" w:rsidP="00CA7143">
      <w:pPr>
        <w:ind w:left="142"/>
        <w:jc w:val="both"/>
        <w:rPr>
          <w:rFonts w:ascii="Arial Unicode MS" w:hAnsi="Arial Unicode MS"/>
          <w:color w:val="17365D"/>
        </w:rPr>
      </w:pPr>
      <w:r w:rsidRPr="00051BAB">
        <w:rPr>
          <w:rFonts w:ascii="Arial Unicode MS" w:hAnsi="Arial Unicode MS" w:hint="eastAsia"/>
          <w:color w:val="17365D"/>
        </w:rPr>
        <w:t xml:space="preserve">　　</w:t>
      </w:r>
      <w:r w:rsidR="00CA7143" w:rsidRPr="00051BAB">
        <w:rPr>
          <w:rFonts w:ascii="Arial Unicode MS" w:hAnsi="Arial Unicode MS" w:hint="eastAsia"/>
          <w:color w:val="17365D"/>
        </w:rPr>
        <w:t>前項情形民間機構如逾期不改善或改善無效時，主管機關應繼續停止核付補貼利息；如於改善期限屆滿之日已有效改善時，主管機關應繼續核付補貼利息並補發自通知限令定期改善之日起停止核付之補貼利息。</w:t>
      </w:r>
    </w:p>
    <w:p w:rsidR="00CA7143" w:rsidRPr="00CA7143" w:rsidRDefault="00051BAB" w:rsidP="00CA7143">
      <w:pPr>
        <w:ind w:left="142"/>
        <w:jc w:val="both"/>
        <w:rPr>
          <w:rFonts w:ascii="Arial Unicode MS" w:hAnsi="Arial Unicode MS"/>
        </w:rPr>
      </w:pPr>
      <w:r>
        <w:rPr>
          <w:rFonts w:ascii="Arial Unicode MS" w:hAnsi="Arial Unicode MS" w:hint="eastAsia"/>
        </w:rPr>
        <w:t xml:space="preserve">　　</w:t>
      </w:r>
      <w:r w:rsidR="00CA7143" w:rsidRPr="00CA7143">
        <w:rPr>
          <w:rFonts w:ascii="Arial Unicode MS" w:hAnsi="Arial Unicode MS" w:hint="eastAsia"/>
        </w:rPr>
        <w:t>主管機關依本條例第</w:t>
      </w:r>
      <w:hyperlink r:id="rId22" w:anchor="a43" w:history="1">
        <w:r w:rsidR="00CA7143" w:rsidRPr="00051BAB">
          <w:rPr>
            <w:rStyle w:val="a3"/>
            <w:rFonts w:ascii="Arial Unicode MS" w:hAnsi="Arial Unicode MS" w:hint="eastAsia"/>
          </w:rPr>
          <w:t>四十三</w:t>
        </w:r>
      </w:hyperlink>
      <w:r w:rsidR="00CA7143" w:rsidRPr="00CA7143">
        <w:rPr>
          <w:rFonts w:ascii="Arial Unicode MS" w:hAnsi="Arial Unicode MS" w:hint="eastAsia"/>
        </w:rPr>
        <w:t>條第二項規定令民間機構停止興建或營運之一部或全部，應自通知停止興建或營運一部或全部之日起停止核付補貼利息。</w:t>
      </w:r>
    </w:p>
    <w:p w:rsidR="00CA7143" w:rsidRPr="00CA7143" w:rsidRDefault="00CA7143" w:rsidP="0077418A">
      <w:pPr>
        <w:pStyle w:val="2"/>
      </w:pPr>
      <w:r w:rsidRPr="00CA7143">
        <w:rPr>
          <w:rFonts w:hint="eastAsia"/>
        </w:rPr>
        <w:t>第</w:t>
      </w:r>
      <w:r w:rsidRPr="00CA7143">
        <w:rPr>
          <w:rFonts w:hint="eastAsia"/>
        </w:rPr>
        <w:t>8</w:t>
      </w:r>
      <w:r w:rsidRPr="00CA7143">
        <w:rPr>
          <w:rFonts w:hint="eastAsia"/>
        </w:rPr>
        <w:t>條</w:t>
      </w:r>
    </w:p>
    <w:p w:rsidR="00CA7143" w:rsidRPr="00CA7143" w:rsidRDefault="00051BAB" w:rsidP="00CA7143">
      <w:pPr>
        <w:ind w:left="142"/>
        <w:jc w:val="both"/>
        <w:rPr>
          <w:rFonts w:ascii="Arial Unicode MS" w:hAnsi="Arial Unicode MS"/>
        </w:rPr>
      </w:pPr>
      <w:r>
        <w:rPr>
          <w:rFonts w:ascii="Arial Unicode MS" w:hAnsi="Arial Unicode MS" w:hint="eastAsia"/>
        </w:rPr>
        <w:t xml:space="preserve">　　</w:t>
      </w:r>
      <w:r w:rsidR="00CA7143" w:rsidRPr="00CA7143">
        <w:rPr>
          <w:rFonts w:ascii="Arial Unicode MS" w:hAnsi="Arial Unicode MS" w:hint="eastAsia"/>
        </w:rPr>
        <w:t>民間機構就政府補貼利息之貸款，未依</w:t>
      </w:r>
      <w:hyperlink w:anchor="a4" w:history="1">
        <w:r w:rsidR="00CA7143" w:rsidRPr="00051BAB">
          <w:rPr>
            <w:rStyle w:val="a3"/>
            <w:rFonts w:ascii="Arial Unicode MS" w:hAnsi="Arial Unicode MS" w:hint="eastAsia"/>
          </w:rPr>
          <w:t>第四條</w:t>
        </w:r>
      </w:hyperlink>
      <w:r w:rsidR="00CA7143" w:rsidRPr="00CA7143">
        <w:rPr>
          <w:rFonts w:ascii="Arial Unicode MS" w:hAnsi="Arial Unicode MS" w:hint="eastAsia"/>
        </w:rPr>
        <w:t>規定使用時，主管機關應就違反規定之貸款部分停止核付補貼利息，並要求民間機構償還自違反貸款用途規定之日起已核付之補貼利息及支付違約金。</w:t>
      </w:r>
    </w:p>
    <w:p w:rsidR="00CA7143" w:rsidRPr="00051BAB" w:rsidRDefault="00051BAB" w:rsidP="00CA7143">
      <w:pPr>
        <w:ind w:left="142"/>
        <w:jc w:val="both"/>
        <w:rPr>
          <w:rFonts w:ascii="Arial Unicode MS" w:hAnsi="Arial Unicode MS"/>
          <w:color w:val="17365D"/>
        </w:rPr>
      </w:pPr>
      <w:r w:rsidRPr="00051BAB">
        <w:rPr>
          <w:rFonts w:ascii="Arial Unicode MS" w:hAnsi="Arial Unicode MS" w:hint="eastAsia"/>
          <w:color w:val="17365D"/>
        </w:rPr>
        <w:t xml:space="preserve">　　</w:t>
      </w:r>
      <w:r w:rsidR="00CA7143" w:rsidRPr="00051BAB">
        <w:rPr>
          <w:rFonts w:ascii="Arial Unicode MS" w:hAnsi="Arial Unicode MS" w:hint="eastAsia"/>
          <w:color w:val="17365D"/>
        </w:rPr>
        <w:t>前項已補貼利息之償還與違約金數額，應於契約中明定。</w:t>
      </w:r>
    </w:p>
    <w:p w:rsidR="00CA7143" w:rsidRPr="00CA7143" w:rsidRDefault="00CA7143" w:rsidP="0077418A">
      <w:pPr>
        <w:pStyle w:val="2"/>
      </w:pPr>
      <w:r w:rsidRPr="00CA7143">
        <w:rPr>
          <w:rFonts w:hint="eastAsia"/>
        </w:rPr>
        <w:t>第</w:t>
      </w:r>
      <w:r w:rsidRPr="00CA7143">
        <w:rPr>
          <w:rFonts w:hint="eastAsia"/>
        </w:rPr>
        <w:t>9</w:t>
      </w:r>
      <w:r w:rsidRPr="00CA7143">
        <w:rPr>
          <w:rFonts w:hint="eastAsia"/>
        </w:rPr>
        <w:t>條</w:t>
      </w:r>
    </w:p>
    <w:p w:rsidR="00CA7143" w:rsidRPr="00CA7143" w:rsidRDefault="00051BAB" w:rsidP="00CA7143">
      <w:pPr>
        <w:ind w:left="142"/>
        <w:jc w:val="both"/>
        <w:rPr>
          <w:rFonts w:ascii="Arial Unicode MS" w:hAnsi="Arial Unicode MS"/>
        </w:rPr>
      </w:pPr>
      <w:r>
        <w:rPr>
          <w:rFonts w:ascii="Arial Unicode MS" w:hAnsi="Arial Unicode MS" w:hint="eastAsia"/>
        </w:rPr>
        <w:t xml:space="preserve">　　</w:t>
      </w:r>
      <w:r w:rsidR="00CA7143" w:rsidRPr="00CA7143">
        <w:rPr>
          <w:rFonts w:ascii="Arial Unicode MS" w:hAnsi="Arial Unicode MS" w:hint="eastAsia"/>
        </w:rPr>
        <w:t>政府依本條例</w:t>
      </w:r>
      <w:r w:rsidRPr="00CA7143">
        <w:rPr>
          <w:rFonts w:ascii="Arial Unicode MS" w:hAnsi="Arial Unicode MS" w:hint="eastAsia"/>
        </w:rPr>
        <w:t>第</w:t>
      </w:r>
      <w:hyperlink r:id="rId23" w:anchor="a25" w:history="1">
        <w:r w:rsidRPr="0077418A">
          <w:rPr>
            <w:rStyle w:val="a3"/>
            <w:rFonts w:ascii="Arial Unicode MS" w:hAnsi="Arial Unicode MS" w:hint="eastAsia"/>
          </w:rPr>
          <w:t>二十五</w:t>
        </w:r>
      </w:hyperlink>
      <w:r w:rsidR="00CA7143" w:rsidRPr="00CA7143">
        <w:rPr>
          <w:rFonts w:ascii="Arial Unicode MS" w:hAnsi="Arial Unicode MS" w:hint="eastAsia"/>
        </w:rPr>
        <w:t>條規定投資民間機構建設交通建設之非自償部份，其方式如下：</w:t>
      </w:r>
    </w:p>
    <w:p w:rsidR="00CA7143" w:rsidRPr="00CA7143" w:rsidRDefault="00051BAB" w:rsidP="00CA7143">
      <w:pPr>
        <w:ind w:left="142"/>
        <w:jc w:val="both"/>
        <w:rPr>
          <w:rFonts w:ascii="Arial Unicode MS" w:hAnsi="Arial Unicode MS"/>
        </w:rPr>
      </w:pPr>
      <w:r>
        <w:rPr>
          <w:rFonts w:ascii="Arial Unicode MS" w:hAnsi="Arial Unicode MS" w:hint="eastAsia"/>
        </w:rPr>
        <w:t xml:space="preserve">　　</w:t>
      </w:r>
      <w:r w:rsidR="00CA7143" w:rsidRPr="00CA7143">
        <w:rPr>
          <w:rFonts w:ascii="Arial Unicode MS" w:hAnsi="Arial Unicode MS" w:hint="eastAsia"/>
        </w:rPr>
        <w:t>一、政府興建交通建設之一部後，交由民間機構經營或使用。</w:t>
      </w:r>
    </w:p>
    <w:p w:rsidR="00CA7143" w:rsidRPr="00CA7143" w:rsidRDefault="00051BAB" w:rsidP="00CA7143">
      <w:pPr>
        <w:ind w:left="142"/>
        <w:jc w:val="both"/>
        <w:rPr>
          <w:rFonts w:ascii="Arial Unicode MS" w:hAnsi="Arial Unicode MS"/>
        </w:rPr>
      </w:pPr>
      <w:r>
        <w:rPr>
          <w:rFonts w:ascii="Arial Unicode MS" w:hAnsi="Arial Unicode MS" w:hint="eastAsia"/>
        </w:rPr>
        <w:t xml:space="preserve">　　</w:t>
      </w:r>
      <w:r w:rsidR="00CA7143" w:rsidRPr="00CA7143">
        <w:rPr>
          <w:rFonts w:ascii="Arial Unicode MS" w:hAnsi="Arial Unicode MS" w:hint="eastAsia"/>
        </w:rPr>
        <w:t>二、由民間機構興建交通建設之一部，經主管機關勘驗合格並支付投資價款取得產權後，交由民間機構經營或使用。</w:t>
      </w:r>
    </w:p>
    <w:p w:rsidR="00CA7143" w:rsidRPr="00051BAB" w:rsidRDefault="00051BAB" w:rsidP="00CA7143">
      <w:pPr>
        <w:ind w:left="142"/>
        <w:jc w:val="both"/>
        <w:rPr>
          <w:rFonts w:ascii="Arial Unicode MS" w:hAnsi="Arial Unicode MS"/>
          <w:color w:val="17365D"/>
        </w:rPr>
      </w:pPr>
      <w:r w:rsidRPr="00051BAB">
        <w:rPr>
          <w:rFonts w:ascii="Arial Unicode MS" w:hAnsi="Arial Unicode MS" w:hint="eastAsia"/>
          <w:color w:val="17365D"/>
        </w:rPr>
        <w:t xml:space="preserve">　　</w:t>
      </w:r>
      <w:r w:rsidR="00CA7143" w:rsidRPr="00051BAB">
        <w:rPr>
          <w:rFonts w:ascii="Arial Unicode MS" w:hAnsi="Arial Unicode MS" w:hint="eastAsia"/>
          <w:color w:val="17365D"/>
        </w:rPr>
        <w:t>前項投資，政府應先循預算程序辦理；第二款投資方式並應於契約中明定各項工程價款及政府投資額度。</w:t>
      </w:r>
    </w:p>
    <w:p w:rsidR="00CA7143" w:rsidRPr="00CA7143" w:rsidRDefault="00CA7143" w:rsidP="0077418A">
      <w:pPr>
        <w:pStyle w:val="2"/>
      </w:pPr>
      <w:r w:rsidRPr="00CA7143">
        <w:rPr>
          <w:rFonts w:hint="eastAsia"/>
        </w:rPr>
        <w:t>第</w:t>
      </w:r>
      <w:r w:rsidRPr="00CA7143">
        <w:rPr>
          <w:rFonts w:hint="eastAsia"/>
        </w:rPr>
        <w:t>10</w:t>
      </w:r>
      <w:r w:rsidRPr="00CA7143">
        <w:rPr>
          <w:rFonts w:hint="eastAsia"/>
        </w:rPr>
        <w:t>條</w:t>
      </w:r>
    </w:p>
    <w:p w:rsidR="00295D68" w:rsidRDefault="00051BAB" w:rsidP="00CA7143">
      <w:pPr>
        <w:ind w:left="142"/>
        <w:jc w:val="both"/>
        <w:rPr>
          <w:rFonts w:ascii="Arial Unicode MS" w:hAnsi="Arial Unicode MS"/>
        </w:rPr>
      </w:pPr>
      <w:r>
        <w:rPr>
          <w:rFonts w:ascii="Arial Unicode MS" w:hAnsi="Arial Unicode MS" w:hint="eastAsia"/>
        </w:rPr>
        <w:t xml:space="preserve">　　</w:t>
      </w:r>
      <w:r w:rsidR="00CA7143" w:rsidRPr="00CA7143">
        <w:rPr>
          <w:rFonts w:ascii="Arial Unicode MS" w:hAnsi="Arial Unicode MS" w:hint="eastAsia"/>
        </w:rPr>
        <w:t>本辦法自發布日施行。</w:t>
      </w:r>
    </w:p>
    <w:p w:rsidR="00295D68" w:rsidRDefault="00295D68" w:rsidP="00175528">
      <w:pPr>
        <w:ind w:left="142"/>
        <w:jc w:val="both"/>
        <w:rPr>
          <w:rFonts w:ascii="Arial Unicode MS" w:hAnsi="Arial Unicode MS"/>
        </w:rPr>
      </w:pPr>
    </w:p>
    <w:p w:rsidR="0077418A" w:rsidRPr="002B406B" w:rsidRDefault="0077418A" w:rsidP="00175528">
      <w:pPr>
        <w:ind w:left="142"/>
        <w:jc w:val="both"/>
        <w:rPr>
          <w:rFonts w:ascii="Arial Unicode MS" w:hAnsi="Arial Unicode MS"/>
        </w:rPr>
      </w:pPr>
    </w:p>
    <w:p w:rsidR="00175528" w:rsidRPr="00063CBC" w:rsidRDefault="00175528" w:rsidP="00175528">
      <w:pPr>
        <w:jc w:val="right"/>
        <w:rPr>
          <w:rFonts w:ascii="新細明體" w:hAnsi="新細明體"/>
          <w:b/>
          <w:bCs/>
          <w:color w:val="808000"/>
          <w:sz w:val="18"/>
        </w:rPr>
      </w:pPr>
      <w:r w:rsidRPr="002438D6">
        <w:rPr>
          <w:rFonts w:ascii="新細明體" w:hAnsi="新細明體" w:hint="eastAsia"/>
          <w:color w:val="666699"/>
        </w:rPr>
        <w:t xml:space="preserve">　　　　　　　　　　　　　　　　　　　　　　　　　　　　　　　　　　　　　　　　　</w:t>
      </w:r>
      <w:r>
        <w:rPr>
          <w:rFonts w:ascii="新細明體" w:hAnsi="新細明體" w:hint="eastAsia"/>
          <w:color w:val="666699"/>
        </w:rPr>
        <w:t xml:space="preserve">　</w:t>
      </w:r>
      <w:r w:rsidRPr="002438D6">
        <w:rPr>
          <w:rFonts w:ascii="新細明體" w:hAnsi="新細明體" w:hint="eastAsia"/>
          <w:color w:val="666699"/>
        </w:rPr>
        <w:t xml:space="preserve">　</w:t>
      </w:r>
      <w:hyperlink w:anchor="top" w:history="1">
        <w:r w:rsidRPr="00063CBC">
          <w:rPr>
            <w:rStyle w:val="a3"/>
            <w:rFonts w:hint="eastAsia"/>
            <w:sz w:val="18"/>
          </w:rPr>
          <w:t>回首頁</w:t>
        </w:r>
      </w:hyperlink>
      <w:r w:rsidRPr="00063CBC">
        <w:rPr>
          <w:rFonts w:ascii="新細明體" w:hAnsi="新細明體" w:hint="eastAsia"/>
          <w:b/>
          <w:color w:val="808000"/>
          <w:sz w:val="18"/>
        </w:rPr>
        <w:t>&gt;&gt;</w:t>
      </w:r>
    </w:p>
    <w:p w:rsidR="00E64725" w:rsidRPr="00C23280" w:rsidRDefault="00175528" w:rsidP="003611BA">
      <w:pPr>
        <w:ind w:leftChars="50" w:left="100"/>
        <w:jc w:val="both"/>
        <w:rPr>
          <w:rFonts w:ascii="新細明體" w:hAnsi="新細明體"/>
          <w:b/>
          <w:bCs/>
          <w:color w:val="800000"/>
        </w:rPr>
      </w:pPr>
      <w:r w:rsidRPr="00063CBC">
        <w:rPr>
          <w:rFonts w:ascii="新細明體" w:hAnsi="新細明體" w:hint="eastAsia"/>
          <w:color w:val="7F7F7F"/>
        </w:rPr>
        <w:t>【編註】</w:t>
      </w:r>
      <w:r w:rsidRPr="00276780">
        <w:rPr>
          <w:rFonts w:ascii="新細明體" w:hAnsi="新細明體" w:hint="eastAsia"/>
          <w:color w:val="808080"/>
          <w:sz w:val="18"/>
          <w:szCs w:val="18"/>
        </w:rPr>
        <w:t>本</w:t>
      </w:r>
      <w:r>
        <w:rPr>
          <w:rFonts w:ascii="新細明體" w:hAnsi="新細明體" w:hint="eastAsia"/>
          <w:color w:val="808080"/>
          <w:sz w:val="18"/>
          <w:szCs w:val="18"/>
        </w:rPr>
        <w:t>超連結</w:t>
      </w:r>
      <w:r w:rsidRPr="00276780">
        <w:rPr>
          <w:rFonts w:ascii="新細明體" w:hAnsi="新細明體" w:hint="eastAsia"/>
          <w:color w:val="808080"/>
          <w:sz w:val="18"/>
          <w:szCs w:val="18"/>
        </w:rPr>
        <w:t>法規檔</w:t>
      </w:r>
      <w:r>
        <w:rPr>
          <w:rFonts w:ascii="新細明體" w:hAnsi="新細明體" w:hint="eastAsia"/>
          <w:color w:val="808080"/>
          <w:sz w:val="18"/>
          <w:szCs w:val="18"/>
        </w:rPr>
        <w:t>以</w:t>
      </w:r>
      <w:hyperlink r:id="rId24" w:history="1">
        <w:r w:rsidRPr="00276780">
          <w:rPr>
            <w:rStyle w:val="a3"/>
            <w:rFonts w:eastAsia="細明體" w:hint="eastAsia"/>
            <w:color w:val="808080"/>
            <w:sz w:val="18"/>
            <w:szCs w:val="18"/>
          </w:rPr>
          <w:t>總統府公報</w:t>
        </w:r>
      </w:hyperlink>
      <w:r w:rsidRPr="00276780">
        <w:rPr>
          <w:rFonts w:ascii="新細明體" w:hAnsi="新細明體" w:hint="eastAsia"/>
          <w:color w:val="808080"/>
          <w:sz w:val="18"/>
          <w:szCs w:val="18"/>
        </w:rPr>
        <w:t>、</w:t>
      </w:r>
      <w:hyperlink r:id="rId25" w:history="1">
        <w:r w:rsidRPr="00276780">
          <w:rPr>
            <w:rStyle w:val="a3"/>
            <w:rFonts w:eastAsia="細明體" w:hint="eastAsia"/>
            <w:color w:val="808080"/>
            <w:sz w:val="18"/>
            <w:szCs w:val="18"/>
          </w:rPr>
          <w:t>立法院</w:t>
        </w:r>
      </w:hyperlink>
      <w:r w:rsidRPr="00276780">
        <w:rPr>
          <w:rFonts w:ascii="新細明體" w:hAnsi="新細明體" w:hint="eastAsia"/>
          <w:color w:val="808080"/>
          <w:sz w:val="18"/>
          <w:szCs w:val="18"/>
        </w:rPr>
        <w:t>及</w:t>
      </w:r>
      <w:hyperlink r:id="rId26" w:history="1">
        <w:r w:rsidRPr="00276780">
          <w:rPr>
            <w:rStyle w:val="a3"/>
            <w:rFonts w:eastAsia="細明體" w:hint="eastAsia"/>
            <w:color w:val="808080"/>
            <w:sz w:val="18"/>
            <w:szCs w:val="18"/>
          </w:rPr>
          <w:t>法務部資訊網</w:t>
        </w:r>
      </w:hyperlink>
      <w:r>
        <w:rPr>
          <w:rFonts w:ascii="新細明體" w:hAnsi="新細明體" w:hint="eastAsia"/>
          <w:color w:val="808080"/>
          <w:sz w:val="18"/>
          <w:szCs w:val="18"/>
        </w:rPr>
        <w:t>為</w:t>
      </w:r>
      <w:r w:rsidRPr="00276780">
        <w:rPr>
          <w:rFonts w:ascii="新細明體" w:hAnsi="新細明體" w:hint="eastAsia"/>
          <w:color w:val="808080"/>
          <w:sz w:val="18"/>
          <w:szCs w:val="18"/>
        </w:rPr>
        <w:t>依據，</w:t>
      </w:r>
      <w:r>
        <w:rPr>
          <w:rFonts w:ascii="新細明體" w:hAnsi="新細明體" w:hint="eastAsia"/>
          <w:color w:val="808080"/>
          <w:sz w:val="18"/>
          <w:szCs w:val="18"/>
        </w:rPr>
        <w:t>提供學習與</w:t>
      </w:r>
      <w:r w:rsidRPr="00276780">
        <w:rPr>
          <w:rFonts w:ascii="新細明體" w:hAnsi="新細明體" w:hint="eastAsia"/>
          <w:color w:val="808080"/>
          <w:sz w:val="18"/>
          <w:szCs w:val="18"/>
        </w:rPr>
        <w:t>參考</w:t>
      </w:r>
      <w:r>
        <w:rPr>
          <w:rFonts w:ascii="新細明體" w:hAnsi="新細明體" w:hint="eastAsia"/>
          <w:color w:val="808080"/>
          <w:sz w:val="18"/>
          <w:szCs w:val="18"/>
        </w:rPr>
        <w:t>為原則；</w:t>
      </w:r>
      <w:r w:rsidRPr="00276780">
        <w:rPr>
          <w:rFonts w:ascii="新細明體" w:hAnsi="新細明體" w:hint="eastAsia"/>
          <w:color w:val="808080"/>
          <w:sz w:val="18"/>
          <w:szCs w:val="18"/>
        </w:rPr>
        <w:t>如需正式引用，請以政府公告版為準</w:t>
      </w:r>
      <w:r w:rsidRPr="00276780">
        <w:rPr>
          <w:rFonts w:hint="eastAsia"/>
          <w:color w:val="808080"/>
          <w:sz w:val="18"/>
          <w:szCs w:val="18"/>
        </w:rPr>
        <w:t>。如有發現待更正部份及您所需本站未收編之法規</w:t>
      </w:r>
      <w:r w:rsidRPr="003963D8">
        <w:rPr>
          <w:rFonts w:ascii="Arial Unicode MS" w:hAnsi="Arial Unicode MS" w:hint="eastAsia"/>
          <w:color w:val="808080"/>
          <w:sz w:val="18"/>
          <w:szCs w:val="20"/>
        </w:rPr>
        <w:t>，</w:t>
      </w:r>
      <w:r w:rsidRPr="003963D8">
        <w:rPr>
          <w:rFonts w:ascii="Arial Unicode MS" w:hAnsi="Arial Unicode MS"/>
          <w:color w:val="7F7F7F"/>
          <w:sz w:val="18"/>
          <w:szCs w:val="20"/>
        </w:rPr>
        <w:t>敬請</w:t>
      </w:r>
      <w:hyperlink r:id="rId27" w:history="1">
        <w:r w:rsidRPr="003963D8">
          <w:rPr>
            <w:rStyle w:val="a3"/>
            <w:rFonts w:ascii="Arial Unicode MS" w:hAnsi="Arial Unicode MS"/>
            <w:sz w:val="18"/>
            <w:szCs w:val="20"/>
          </w:rPr>
          <w:t>告知</w:t>
        </w:r>
      </w:hyperlink>
      <w:r w:rsidRPr="003963D8">
        <w:rPr>
          <w:rFonts w:ascii="Arial Unicode MS" w:hAnsi="Arial Unicode MS" w:hint="eastAsia"/>
          <w:color w:val="808080"/>
          <w:sz w:val="18"/>
          <w:szCs w:val="20"/>
        </w:rPr>
        <w:t>，謝謝！</w:t>
      </w:r>
    </w:p>
    <w:sectPr w:rsidR="00E64725" w:rsidRPr="00C23280">
      <w:footerReference w:type="even" r:id="rId28"/>
      <w:footerReference w:type="default" r:id="rId2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A56" w:rsidRDefault="000E3A56">
      <w:r>
        <w:separator/>
      </w:r>
    </w:p>
  </w:endnote>
  <w:endnote w:type="continuationSeparator" w:id="0">
    <w:p w:rsidR="000E3A56" w:rsidRDefault="000E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42E0E" w:rsidRDefault="00242E0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34935">
      <w:rPr>
        <w:rStyle w:val="a6"/>
        <w:noProof/>
      </w:rPr>
      <w:t>1</w:t>
    </w:r>
    <w:r>
      <w:rPr>
        <w:rStyle w:val="a6"/>
      </w:rPr>
      <w:fldChar w:fldCharType="end"/>
    </w:r>
  </w:p>
  <w:p w:rsidR="00242E0E" w:rsidRPr="00947276" w:rsidRDefault="00242E0E" w:rsidP="00BD3C7D">
    <w:pPr>
      <w:pStyle w:val="a5"/>
      <w:wordWrap w:val="0"/>
      <w:ind w:right="360"/>
      <w:jc w:val="right"/>
      <w:rPr>
        <w:rFonts w:ascii="Arial Unicode MS" w:hAnsi="Arial Unicode MS"/>
        <w:sz w:val="18"/>
        <w:szCs w:val="18"/>
      </w:rPr>
    </w:pPr>
    <w:r w:rsidRPr="00947276">
      <w:rPr>
        <w:rFonts w:ascii="Arial Unicode MS" w:hAnsi="Arial Unicode MS" w:hint="eastAsia"/>
        <w:sz w:val="18"/>
        <w:szCs w:val="18"/>
      </w:rPr>
      <w:t>&lt;&lt;</w:t>
    </w:r>
    <w:r w:rsidR="00B8445D" w:rsidRPr="00B8445D">
      <w:rPr>
        <w:rFonts w:ascii="Arial Unicode MS" w:hAnsi="Arial Unicode MS" w:hint="eastAsia"/>
        <w:sz w:val="18"/>
        <w:szCs w:val="18"/>
      </w:rPr>
      <w:t>政府對民間機構參與交通建設補貼利息或投資部分建設辦法</w:t>
    </w:r>
    <w:r w:rsidRPr="00947276">
      <w:rPr>
        <w:rFonts w:ascii="Arial Unicode MS" w:hAnsi="Arial Unicode MS" w:hint="eastAsia"/>
        <w:sz w:val="18"/>
        <w:szCs w:val="18"/>
      </w:rPr>
      <w:t>&gt;&gt;S-link</w:t>
    </w:r>
    <w:r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A56" w:rsidRDefault="000E3A56">
      <w:r>
        <w:separator/>
      </w:r>
    </w:p>
  </w:footnote>
  <w:footnote w:type="continuationSeparator" w:id="0">
    <w:p w:rsidR="000E3A56" w:rsidRDefault="000E3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1671F"/>
    <w:rsid w:val="00030299"/>
    <w:rsid w:val="000362C8"/>
    <w:rsid w:val="00047E1B"/>
    <w:rsid w:val="00051BAB"/>
    <w:rsid w:val="00054298"/>
    <w:rsid w:val="0005494B"/>
    <w:rsid w:val="00067E86"/>
    <w:rsid w:val="000813C3"/>
    <w:rsid w:val="00092BF5"/>
    <w:rsid w:val="000A39E4"/>
    <w:rsid w:val="000B5372"/>
    <w:rsid w:val="000E3A56"/>
    <w:rsid w:val="000E6C10"/>
    <w:rsid w:val="000F664A"/>
    <w:rsid w:val="00100AFC"/>
    <w:rsid w:val="00107E34"/>
    <w:rsid w:val="00124594"/>
    <w:rsid w:val="00124899"/>
    <w:rsid w:val="00134DD4"/>
    <w:rsid w:val="00146206"/>
    <w:rsid w:val="00146F7F"/>
    <w:rsid w:val="0016645D"/>
    <w:rsid w:val="00174246"/>
    <w:rsid w:val="0017546C"/>
    <w:rsid w:val="00175528"/>
    <w:rsid w:val="001854BA"/>
    <w:rsid w:val="00196D09"/>
    <w:rsid w:val="001A0C94"/>
    <w:rsid w:val="001B0EB8"/>
    <w:rsid w:val="001D02C0"/>
    <w:rsid w:val="001D3122"/>
    <w:rsid w:val="001D4669"/>
    <w:rsid w:val="001D6EA6"/>
    <w:rsid w:val="001E09B3"/>
    <w:rsid w:val="001E5DDD"/>
    <w:rsid w:val="001F35B4"/>
    <w:rsid w:val="00201671"/>
    <w:rsid w:val="00202794"/>
    <w:rsid w:val="00211579"/>
    <w:rsid w:val="00211F15"/>
    <w:rsid w:val="00233C8F"/>
    <w:rsid w:val="00237AEB"/>
    <w:rsid w:val="00242E0E"/>
    <w:rsid w:val="002431DA"/>
    <w:rsid w:val="00250476"/>
    <w:rsid w:val="002759E3"/>
    <w:rsid w:val="00280157"/>
    <w:rsid w:val="00293BD4"/>
    <w:rsid w:val="00295D68"/>
    <w:rsid w:val="002B406B"/>
    <w:rsid w:val="002B4191"/>
    <w:rsid w:val="002B5901"/>
    <w:rsid w:val="002B7149"/>
    <w:rsid w:val="002D438F"/>
    <w:rsid w:val="002E07C9"/>
    <w:rsid w:val="002E1F81"/>
    <w:rsid w:val="002E398B"/>
    <w:rsid w:val="002F61FB"/>
    <w:rsid w:val="002F6388"/>
    <w:rsid w:val="00304FED"/>
    <w:rsid w:val="00307359"/>
    <w:rsid w:val="00324E78"/>
    <w:rsid w:val="00336377"/>
    <w:rsid w:val="00346029"/>
    <w:rsid w:val="00356A6B"/>
    <w:rsid w:val="003611BA"/>
    <w:rsid w:val="00376CE0"/>
    <w:rsid w:val="003832C7"/>
    <w:rsid w:val="00392D6B"/>
    <w:rsid w:val="00396441"/>
    <w:rsid w:val="003974F9"/>
    <w:rsid w:val="003A41F2"/>
    <w:rsid w:val="003D3CF8"/>
    <w:rsid w:val="003F1B68"/>
    <w:rsid w:val="004254F9"/>
    <w:rsid w:val="004422B7"/>
    <w:rsid w:val="00472B6D"/>
    <w:rsid w:val="00472DAD"/>
    <w:rsid w:val="00480695"/>
    <w:rsid w:val="00491BB5"/>
    <w:rsid w:val="00494365"/>
    <w:rsid w:val="004A7B4C"/>
    <w:rsid w:val="004B3090"/>
    <w:rsid w:val="004C3C4F"/>
    <w:rsid w:val="004C4985"/>
    <w:rsid w:val="004C53CF"/>
    <w:rsid w:val="004F1A0B"/>
    <w:rsid w:val="00500E6A"/>
    <w:rsid w:val="005175DF"/>
    <w:rsid w:val="0052210E"/>
    <w:rsid w:val="005243DC"/>
    <w:rsid w:val="00527DA8"/>
    <w:rsid w:val="005408E9"/>
    <w:rsid w:val="00552313"/>
    <w:rsid w:val="00560C1F"/>
    <w:rsid w:val="00570BAF"/>
    <w:rsid w:val="0057153C"/>
    <w:rsid w:val="005740E1"/>
    <w:rsid w:val="00590A11"/>
    <w:rsid w:val="00593A15"/>
    <w:rsid w:val="005A3F72"/>
    <w:rsid w:val="005A6757"/>
    <w:rsid w:val="005C252B"/>
    <w:rsid w:val="005D5C90"/>
    <w:rsid w:val="005F269B"/>
    <w:rsid w:val="005F4624"/>
    <w:rsid w:val="005F4688"/>
    <w:rsid w:val="005F611C"/>
    <w:rsid w:val="00621E56"/>
    <w:rsid w:val="006338AD"/>
    <w:rsid w:val="006505D3"/>
    <w:rsid w:val="006712A6"/>
    <w:rsid w:val="00671B31"/>
    <w:rsid w:val="006962E8"/>
    <w:rsid w:val="0069720E"/>
    <w:rsid w:val="0069798E"/>
    <w:rsid w:val="00697B6D"/>
    <w:rsid w:val="006A4840"/>
    <w:rsid w:val="006F02FC"/>
    <w:rsid w:val="00701248"/>
    <w:rsid w:val="0070387E"/>
    <w:rsid w:val="00703E5A"/>
    <w:rsid w:val="00704646"/>
    <w:rsid w:val="00711E1E"/>
    <w:rsid w:val="00715733"/>
    <w:rsid w:val="00752FB2"/>
    <w:rsid w:val="0077418A"/>
    <w:rsid w:val="00780F68"/>
    <w:rsid w:val="00787C4D"/>
    <w:rsid w:val="007A1DF9"/>
    <w:rsid w:val="007A3CDD"/>
    <w:rsid w:val="007C11EB"/>
    <w:rsid w:val="007C61E0"/>
    <w:rsid w:val="007D7380"/>
    <w:rsid w:val="008016D2"/>
    <w:rsid w:val="00801E84"/>
    <w:rsid w:val="00811FCC"/>
    <w:rsid w:val="00824E90"/>
    <w:rsid w:val="00825355"/>
    <w:rsid w:val="008315AC"/>
    <w:rsid w:val="00836E7C"/>
    <w:rsid w:val="00841D7C"/>
    <w:rsid w:val="00852450"/>
    <w:rsid w:val="00864881"/>
    <w:rsid w:val="0086558C"/>
    <w:rsid w:val="00880ADC"/>
    <w:rsid w:val="0089399F"/>
    <w:rsid w:val="00894E8C"/>
    <w:rsid w:val="0089629E"/>
    <w:rsid w:val="008B325C"/>
    <w:rsid w:val="008B3553"/>
    <w:rsid w:val="008C00E5"/>
    <w:rsid w:val="008C01DE"/>
    <w:rsid w:val="008D1E92"/>
    <w:rsid w:val="008D61CB"/>
    <w:rsid w:val="008E6FBF"/>
    <w:rsid w:val="008F6396"/>
    <w:rsid w:val="00901C86"/>
    <w:rsid w:val="00911B0A"/>
    <w:rsid w:val="00913C26"/>
    <w:rsid w:val="00932B4F"/>
    <w:rsid w:val="00936167"/>
    <w:rsid w:val="00937A81"/>
    <w:rsid w:val="00947276"/>
    <w:rsid w:val="009633B8"/>
    <w:rsid w:val="009860F8"/>
    <w:rsid w:val="00996D4B"/>
    <w:rsid w:val="009A320C"/>
    <w:rsid w:val="009C4D0C"/>
    <w:rsid w:val="009E2E0A"/>
    <w:rsid w:val="009F231E"/>
    <w:rsid w:val="009F26F8"/>
    <w:rsid w:val="00A10366"/>
    <w:rsid w:val="00A12B0C"/>
    <w:rsid w:val="00A1435E"/>
    <w:rsid w:val="00A208D7"/>
    <w:rsid w:val="00A329B9"/>
    <w:rsid w:val="00A338E9"/>
    <w:rsid w:val="00A44CCF"/>
    <w:rsid w:val="00A4678A"/>
    <w:rsid w:val="00A63054"/>
    <w:rsid w:val="00A72615"/>
    <w:rsid w:val="00A82DAF"/>
    <w:rsid w:val="00A8350C"/>
    <w:rsid w:val="00AA1293"/>
    <w:rsid w:val="00AA4156"/>
    <w:rsid w:val="00AB1D94"/>
    <w:rsid w:val="00AC4B4D"/>
    <w:rsid w:val="00AF1AE3"/>
    <w:rsid w:val="00B0157B"/>
    <w:rsid w:val="00B05CC6"/>
    <w:rsid w:val="00B17ADD"/>
    <w:rsid w:val="00B30698"/>
    <w:rsid w:val="00B47D47"/>
    <w:rsid w:val="00B5761A"/>
    <w:rsid w:val="00B60522"/>
    <w:rsid w:val="00B67CA2"/>
    <w:rsid w:val="00B73DB2"/>
    <w:rsid w:val="00B80D57"/>
    <w:rsid w:val="00B8445D"/>
    <w:rsid w:val="00B85B35"/>
    <w:rsid w:val="00B861AD"/>
    <w:rsid w:val="00B9344B"/>
    <w:rsid w:val="00B93F79"/>
    <w:rsid w:val="00B95110"/>
    <w:rsid w:val="00B962FA"/>
    <w:rsid w:val="00BC51BA"/>
    <w:rsid w:val="00BC762E"/>
    <w:rsid w:val="00BC7E09"/>
    <w:rsid w:val="00BD0083"/>
    <w:rsid w:val="00BD2114"/>
    <w:rsid w:val="00BD3C7D"/>
    <w:rsid w:val="00BE45DE"/>
    <w:rsid w:val="00BF4B7D"/>
    <w:rsid w:val="00C11F97"/>
    <w:rsid w:val="00C23280"/>
    <w:rsid w:val="00C25BD7"/>
    <w:rsid w:val="00C30980"/>
    <w:rsid w:val="00C56027"/>
    <w:rsid w:val="00C57193"/>
    <w:rsid w:val="00C77083"/>
    <w:rsid w:val="00C81AAC"/>
    <w:rsid w:val="00C85CAE"/>
    <w:rsid w:val="00C92561"/>
    <w:rsid w:val="00CA1F25"/>
    <w:rsid w:val="00CA7143"/>
    <w:rsid w:val="00CC55B6"/>
    <w:rsid w:val="00CC6D27"/>
    <w:rsid w:val="00CD0250"/>
    <w:rsid w:val="00CD37A6"/>
    <w:rsid w:val="00CD77EE"/>
    <w:rsid w:val="00CD784E"/>
    <w:rsid w:val="00CE0A2C"/>
    <w:rsid w:val="00CF1B11"/>
    <w:rsid w:val="00CF1D5C"/>
    <w:rsid w:val="00CF2325"/>
    <w:rsid w:val="00CF2D69"/>
    <w:rsid w:val="00D0588D"/>
    <w:rsid w:val="00D07C5B"/>
    <w:rsid w:val="00D3474D"/>
    <w:rsid w:val="00D34935"/>
    <w:rsid w:val="00D42ABC"/>
    <w:rsid w:val="00D52690"/>
    <w:rsid w:val="00D53685"/>
    <w:rsid w:val="00D551C0"/>
    <w:rsid w:val="00D56674"/>
    <w:rsid w:val="00D61AB7"/>
    <w:rsid w:val="00D941CA"/>
    <w:rsid w:val="00DC06D4"/>
    <w:rsid w:val="00DD2CD9"/>
    <w:rsid w:val="00DD6249"/>
    <w:rsid w:val="00DE29D6"/>
    <w:rsid w:val="00DE60CA"/>
    <w:rsid w:val="00DF494B"/>
    <w:rsid w:val="00DF6F22"/>
    <w:rsid w:val="00E046D3"/>
    <w:rsid w:val="00E05B98"/>
    <w:rsid w:val="00E16E31"/>
    <w:rsid w:val="00E26C33"/>
    <w:rsid w:val="00E64725"/>
    <w:rsid w:val="00E75407"/>
    <w:rsid w:val="00E76870"/>
    <w:rsid w:val="00E866A7"/>
    <w:rsid w:val="00E91523"/>
    <w:rsid w:val="00E91E9D"/>
    <w:rsid w:val="00E92963"/>
    <w:rsid w:val="00E94CF5"/>
    <w:rsid w:val="00EA2A87"/>
    <w:rsid w:val="00EB4D32"/>
    <w:rsid w:val="00EE0191"/>
    <w:rsid w:val="00EF3C9D"/>
    <w:rsid w:val="00EF5A95"/>
    <w:rsid w:val="00EF71D0"/>
    <w:rsid w:val="00F07FF1"/>
    <w:rsid w:val="00F13D17"/>
    <w:rsid w:val="00F20D77"/>
    <w:rsid w:val="00F510DF"/>
    <w:rsid w:val="00F53513"/>
    <w:rsid w:val="00F855BC"/>
    <w:rsid w:val="00F86093"/>
    <w:rsid w:val="00F87EA2"/>
    <w:rsid w:val="00F909A7"/>
    <w:rsid w:val="00F90CE4"/>
    <w:rsid w:val="00F96C4B"/>
    <w:rsid w:val="00F976FD"/>
    <w:rsid w:val="00FB2684"/>
    <w:rsid w:val="00FD1655"/>
    <w:rsid w:val="00FD7A42"/>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2B590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2B5901"/>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http://www.6law.idv.tw/" TargetMode="External"/><Relationship Id="rId18" Type="http://schemas.openxmlformats.org/officeDocument/2006/relationships/hyperlink" Target="../law/&#29518;&#21237;&#27665;&#38291;&#21443;&#33287;&#20132;&#36890;&#24314;&#35373;&#26781;&#20363;.docx" TargetMode="External"/><Relationship Id="rId26" Type="http://schemas.openxmlformats.org/officeDocument/2006/relationships/hyperlink" Target="http://law.moj.gov.tw/" TargetMode="External"/><Relationship Id="rId3" Type="http://schemas.microsoft.com/office/2007/relationships/stylesWithEffects" Target="stylesWithEffects.xml"/><Relationship Id="rId21" Type="http://schemas.openxmlformats.org/officeDocument/2006/relationships/hyperlink" Target="../law/&#29518;&#21237;&#27665;&#38291;&#21443;&#33287;&#20132;&#36890;&#24314;&#35373;&#26781;&#20363;.docx"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29518;&#21237;&#27665;&#38291;&#21443;&#33287;&#20132;&#36890;&#24314;&#35373;&#26781;&#20363;.docx" TargetMode="External"/><Relationship Id="rId25" Type="http://schemas.openxmlformats.org/officeDocument/2006/relationships/hyperlink" Target="http://www.ly.gov.tw/" TargetMode="External"/><Relationship Id="rId2" Type="http://schemas.openxmlformats.org/officeDocument/2006/relationships/styles" Target="styles.xml"/><Relationship Id="rId16" Type="http://schemas.openxmlformats.org/officeDocument/2006/relationships/hyperlink" Target="http://www.6law.idv.tw/6law/law3/&#25919;&#24220;&#23565;&#27665;&#38291;&#27231;&#27083;&#21443;&#33287;&#20132;&#36890;&#24314;&#35373;&#35036;&#36028;&#21033;&#24687;&#25110;&#25237;&#36039;&#37096;&#20998;&#24314;&#35373;&#36774;&#27861;.htm" TargetMode="External"/><Relationship Id="rId20" Type="http://schemas.openxmlformats.org/officeDocument/2006/relationships/hyperlink" Target="../law/&#29518;&#21237;&#27665;&#38291;&#21443;&#33287;&#20132;&#36890;&#24314;&#35373;&#26781;&#20363;.docx"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w.moj.gov.tw/LawClass/LawHistoryIf.aspx?PCode=K0020024" TargetMode="External"/><Relationship Id="rId24" Type="http://schemas.openxmlformats.org/officeDocument/2006/relationships/hyperlink" Target="http://www.president.gov.tw" TargetMode="External"/><Relationship Id="rId5" Type="http://schemas.openxmlformats.org/officeDocument/2006/relationships/webSettings" Target="webSettings.xml"/><Relationship Id="rId15" Type="http://schemas.openxmlformats.org/officeDocument/2006/relationships/hyperlink" Target="../S-link&#20998;&#39006;&#27861;&#35215;&#32034;&#24341;.docx" TargetMode="External"/><Relationship Id="rId23" Type="http://schemas.openxmlformats.org/officeDocument/2006/relationships/hyperlink" Target="../law/&#29518;&#21237;&#27665;&#38291;&#21443;&#33287;&#20132;&#36890;&#24314;&#35373;&#26781;&#20363;.docx" TargetMode="External"/><Relationship Id="rId28" Type="http://schemas.openxmlformats.org/officeDocument/2006/relationships/footer" Target="footer1.xml"/><Relationship Id="rId10" Type="http://schemas.openxmlformats.org/officeDocument/2006/relationships/hyperlink" Target="http://www.6law.idv.tw/update.htm" TargetMode="External"/><Relationship Id="rId19" Type="http://schemas.openxmlformats.org/officeDocument/2006/relationships/hyperlink" Target="../law/&#29518;&#21237;&#27665;&#38291;&#21443;&#33287;&#20132;&#36890;&#24314;&#35373;&#26781;&#20363;.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 TargetMode="External"/><Relationship Id="rId22" Type="http://schemas.openxmlformats.org/officeDocument/2006/relationships/hyperlink" Target="../law/&#29518;&#21237;&#27665;&#38291;&#21443;&#33287;&#20132;&#36890;&#24314;&#35373;&#26781;&#20363;.docx" TargetMode="External"/><Relationship Id="rId27" Type="http://schemas.openxmlformats.org/officeDocument/2006/relationships/hyperlink" Target="mailto:anita399646@hotmail.com" TargetMode="Externa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39</vt:i4>
      </vt:variant>
      <vt:variant>
        <vt:i4>0</vt:i4>
      </vt:variant>
      <vt:variant>
        <vt:i4>5</vt:i4>
      </vt:variant>
      <vt:variant>
        <vt:lpwstr/>
      </vt:variant>
      <vt:variant>
        <vt:lpwstr>top</vt:lpwstr>
      </vt:variant>
      <vt:variant>
        <vt:i4>874057879</vt:i4>
      </vt:variant>
      <vt:variant>
        <vt:i4>36</vt:i4>
      </vt:variant>
      <vt:variant>
        <vt:i4>0</vt:i4>
      </vt:variant>
      <vt:variant>
        <vt:i4>5</vt:i4>
      </vt:variant>
      <vt:variant>
        <vt:lpwstr>../law/獎勵民間參與交通建設條例.doc</vt:lpwstr>
      </vt:variant>
      <vt:variant>
        <vt:lpwstr>a25</vt:lpwstr>
      </vt:variant>
      <vt:variant>
        <vt:i4>3407969</vt:i4>
      </vt:variant>
      <vt:variant>
        <vt:i4>33</vt:i4>
      </vt:variant>
      <vt:variant>
        <vt:i4>0</vt:i4>
      </vt:variant>
      <vt:variant>
        <vt:i4>5</vt:i4>
      </vt:variant>
      <vt:variant>
        <vt:lpwstr/>
      </vt:variant>
      <vt:variant>
        <vt:lpwstr>a4</vt:lpwstr>
      </vt:variant>
      <vt:variant>
        <vt:i4>874451095</vt:i4>
      </vt:variant>
      <vt:variant>
        <vt:i4>30</vt:i4>
      </vt:variant>
      <vt:variant>
        <vt:i4>0</vt:i4>
      </vt:variant>
      <vt:variant>
        <vt:i4>5</vt:i4>
      </vt:variant>
      <vt:variant>
        <vt:lpwstr>../law/獎勵民間參與交通建設條例.doc</vt:lpwstr>
      </vt:variant>
      <vt:variant>
        <vt:lpwstr>a43</vt:lpwstr>
      </vt:variant>
      <vt:variant>
        <vt:i4>874451095</vt:i4>
      </vt:variant>
      <vt:variant>
        <vt:i4>27</vt:i4>
      </vt:variant>
      <vt:variant>
        <vt:i4>0</vt:i4>
      </vt:variant>
      <vt:variant>
        <vt:i4>5</vt:i4>
      </vt:variant>
      <vt:variant>
        <vt:lpwstr>../law/獎勵民間參與交通建設條例.doc</vt:lpwstr>
      </vt:variant>
      <vt:variant>
        <vt:lpwstr>a43</vt:lpwstr>
      </vt:variant>
      <vt:variant>
        <vt:i4>874057879</vt:i4>
      </vt:variant>
      <vt:variant>
        <vt:i4>24</vt:i4>
      </vt:variant>
      <vt:variant>
        <vt:i4>0</vt:i4>
      </vt:variant>
      <vt:variant>
        <vt:i4>5</vt:i4>
      </vt:variant>
      <vt:variant>
        <vt:lpwstr>../law/獎勵民間參與交通建設條例.doc</vt:lpwstr>
      </vt:variant>
      <vt:variant>
        <vt:lpwstr>a25</vt:lpwstr>
      </vt:variant>
      <vt:variant>
        <vt:i4>874057879</vt:i4>
      </vt:variant>
      <vt:variant>
        <vt:i4>21</vt:i4>
      </vt:variant>
      <vt:variant>
        <vt:i4>0</vt:i4>
      </vt:variant>
      <vt:variant>
        <vt:i4>5</vt:i4>
      </vt:variant>
      <vt:variant>
        <vt:lpwstr>../law/獎勵民間參與交通建設條例.doc</vt:lpwstr>
      </vt:variant>
      <vt:variant>
        <vt:lpwstr>a25</vt:lpwstr>
      </vt:variant>
      <vt:variant>
        <vt:i4>874057879</vt:i4>
      </vt:variant>
      <vt:variant>
        <vt:i4>18</vt:i4>
      </vt:variant>
      <vt:variant>
        <vt:i4>0</vt:i4>
      </vt:variant>
      <vt:variant>
        <vt:i4>5</vt:i4>
      </vt:variant>
      <vt:variant>
        <vt:lpwstr>../law/獎勵民間參與交通建設條例.doc</vt:lpwstr>
      </vt:variant>
      <vt:variant>
        <vt:lpwstr>a25</vt:lpwstr>
      </vt:variant>
      <vt:variant>
        <vt:i4>874057879</vt:i4>
      </vt:variant>
      <vt:variant>
        <vt:i4>15</vt:i4>
      </vt:variant>
      <vt:variant>
        <vt:i4>0</vt:i4>
      </vt:variant>
      <vt:variant>
        <vt:i4>5</vt:i4>
      </vt:variant>
      <vt:variant>
        <vt:lpwstr>../law/獎勵民間參與交通建設條例.doc</vt:lpwstr>
      </vt:variant>
      <vt:variant>
        <vt:lpwstr>a25</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政府對民間機構參與交通建設補貼利息或投資部分建設辦法</dc:title>
  <dc:subject/>
  <dc:creator>S-link 電子六法-黃婉玲</dc:creator>
  <cp:keywords/>
  <cp:lastModifiedBy>Anita</cp:lastModifiedBy>
  <cp:revision>4</cp:revision>
  <dcterms:created xsi:type="dcterms:W3CDTF">2014-11-27T16:32:00Z</dcterms:created>
  <dcterms:modified xsi:type="dcterms:W3CDTF">2015-06-03T09:49:00Z</dcterms:modified>
</cp:coreProperties>
</file>