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824C" w14:textId="2B9E7213" w:rsidR="000053D0" w:rsidRDefault="00000000" w:rsidP="004B1E06">
      <w:pPr>
        <w:adjustRightInd w:val="0"/>
        <w:snapToGrid w:val="0"/>
        <w:ind w:rightChars="8" w:right="16"/>
        <w:jc w:val="right"/>
        <w:rPr>
          <w:rFonts w:ascii="Arial Unicode MS" w:hAnsi="Arial Unicode MS"/>
        </w:rPr>
      </w:pPr>
      <w:hyperlink r:id="rId7" w:history="1">
        <w:r w:rsidR="00727B0E">
          <w:rPr>
            <w:rFonts w:ascii="Calibri" w:hAnsi="Calibri"/>
            <w:noProof/>
            <w:color w:val="5F5F5F"/>
            <w:sz w:val="18"/>
            <w:szCs w:val="20"/>
            <w:lang w:val="zh-TW"/>
          </w:rPr>
          <w:pict w14:anchorId="689B5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55pt;height:33.55pt;visibility:visible;mso-wrap-style:square" o:button="t">
              <v:fill o:detectmouseclick="t"/>
              <v:imagedata r:id="rId8" o:title=""/>
            </v:shape>
          </w:pict>
        </w:r>
      </w:hyperlink>
    </w:p>
    <w:p w14:paraId="49284FE3" w14:textId="409590F9" w:rsidR="000053D0" w:rsidRDefault="000053D0" w:rsidP="004B1E0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3596B">
          <w:rPr>
            <w:rStyle w:val="a3"/>
            <w:sz w:val="18"/>
            <w:szCs w:val="20"/>
          </w:rPr>
          <w:t>更新</w:t>
        </w:r>
      </w:hyperlink>
      <w:r>
        <w:rPr>
          <w:rFonts w:hint="eastAsia"/>
          <w:color w:val="7F7F7F"/>
          <w:sz w:val="18"/>
          <w:szCs w:val="20"/>
          <w:lang w:val="zh-TW"/>
        </w:rPr>
        <w:t>】</w:t>
      </w:r>
      <w:r w:rsidR="006F7F3E" w:rsidRPr="00DE0F84">
        <w:rPr>
          <w:rFonts w:cs="Segoe UI Emoji"/>
          <w:sz w:val="18"/>
        </w:rPr>
        <w:t>⏰</w:t>
      </w:r>
      <w:r w:rsidR="00E12D60" w:rsidRPr="00DC64CE">
        <w:rPr>
          <w:sz w:val="18"/>
        </w:rPr>
        <w:t>2022/8/14</w:t>
      </w:r>
      <w:r>
        <w:rPr>
          <w:rFonts w:hint="eastAsia"/>
          <w:color w:val="7F7F7F"/>
          <w:sz w:val="18"/>
          <w:szCs w:val="20"/>
          <w:lang w:val="zh-TW"/>
        </w:rPr>
        <w:t>【</w:t>
      </w:r>
      <w:hyperlink r:id="rId10" w:history="1">
        <w:r w:rsidRPr="0004750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627C3C">
          <w:rPr>
            <w:rStyle w:val="a3"/>
            <w:sz w:val="18"/>
            <w:szCs w:val="20"/>
          </w:rPr>
          <w:t>黃婉玲</w:t>
        </w:r>
      </w:hyperlink>
    </w:p>
    <w:p w14:paraId="2A8D8CBC" w14:textId="1EA3EEFA" w:rsidR="00A172CD" w:rsidRPr="004F1995" w:rsidRDefault="006167E8" w:rsidP="004B1E06">
      <w:pPr>
        <w:ind w:rightChars="-66" w:right="-132"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627C3C">
        <w:rPr>
          <w:rFonts w:hint="eastAsia"/>
          <w:color w:val="808000"/>
          <w:sz w:val="18"/>
          <w:szCs w:val="20"/>
        </w:rPr>
        <w:t>〉</w:t>
      </w:r>
      <w:r>
        <w:rPr>
          <w:rFonts w:hint="eastAsia"/>
          <w:color w:val="808000"/>
          <w:sz w:val="18"/>
          <w:szCs w:val="20"/>
        </w:rPr>
        <w:t>檢視</w:t>
      </w:r>
      <w:r>
        <w:rPr>
          <w:rFonts w:hint="eastAsia"/>
          <w:color w:val="808000"/>
          <w:sz w:val="18"/>
          <w:szCs w:val="20"/>
        </w:rPr>
        <w:t>--</w:t>
      </w:r>
      <w:r w:rsidR="00627C3C">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BD4D11">
          <w:rPr>
            <w:rStyle w:val="a3"/>
            <w:rFonts w:ascii="Times New Roman" w:hAnsi="Times New Roman" w:hint="eastAsia"/>
            <w:sz w:val="18"/>
            <w:szCs w:val="20"/>
            <w:u w:val="none"/>
          </w:rPr>
          <w:t>功能窗格</w:t>
        </w:r>
      </w:hyperlink>
      <w:r>
        <w:rPr>
          <w:rFonts w:hint="eastAsia"/>
          <w:color w:val="808000"/>
          <w:sz w:val="18"/>
          <w:szCs w:val="20"/>
        </w:rPr>
        <w:t>）</w:t>
      </w:r>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58"/>
        <w:gridCol w:w="2531"/>
      </w:tblGrid>
      <w:tr w:rsidR="00A172CD" w:rsidRPr="004F1995" w14:paraId="09C9B0CC" w14:textId="77777777" w:rsidTr="004F1995">
        <w:trPr>
          <w:cantSplit/>
          <w:tblCellSpacing w:w="0" w:type="dxa"/>
        </w:trPr>
        <w:tc>
          <w:tcPr>
            <w:tcW w:w="486" w:type="pct"/>
            <w:tcBorders>
              <w:top w:val="nil"/>
              <w:left w:val="nil"/>
              <w:bottom w:val="nil"/>
              <w:right w:val="nil"/>
            </w:tcBorders>
            <w:shd w:val="clear" w:color="auto" w:fill="339966"/>
            <w:vAlign w:val="center"/>
          </w:tcPr>
          <w:p w14:paraId="135CD6E6" w14:textId="77777777" w:rsidR="00A172CD" w:rsidRPr="004F1995" w:rsidRDefault="00627C3C" w:rsidP="004B1E0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jc w:val="center"/>
              <w:rPr>
                <w:rFonts w:ascii="Arial Unicode MS" w:hAnsi="Arial Unicode MS"/>
                <w:b/>
                <w:bCs/>
                <w:color w:val="FFFFFF"/>
                <w:sz w:val="18"/>
              </w:rPr>
            </w:pPr>
            <w:r w:rsidRPr="00627C3C">
              <w:rPr>
                <w:rFonts w:ascii="新細明體" w:cs="新細明體" w:hint="eastAsia"/>
                <w:b/>
                <w:bCs/>
                <w:color w:val="FFFFFF"/>
                <w:sz w:val="18"/>
                <w:szCs w:val="18"/>
                <w:lang w:val="zh-TW"/>
              </w:rPr>
              <w:t>法規名稱</w:t>
            </w:r>
          </w:p>
        </w:tc>
        <w:tc>
          <w:tcPr>
            <w:tcW w:w="3257" w:type="pct"/>
            <w:tcBorders>
              <w:top w:val="nil"/>
              <w:left w:val="nil"/>
              <w:bottom w:val="nil"/>
              <w:right w:val="nil"/>
            </w:tcBorders>
            <w:shd w:val="clear" w:color="auto" w:fill="F6FCF9"/>
            <w:vAlign w:val="center"/>
          </w:tcPr>
          <w:p w14:paraId="6BACFDC9" w14:textId="77777777" w:rsidR="00A172CD" w:rsidRPr="004F1995" w:rsidRDefault="00A172CD" w:rsidP="004F1995">
            <w:pPr>
              <w:jc w:val="center"/>
              <w:rPr>
                <w:rFonts w:eastAsia="標楷體"/>
                <w:shadow/>
                <w:sz w:val="28"/>
                <w:szCs w:val="28"/>
              </w:rPr>
            </w:pPr>
            <w:r w:rsidRPr="004F1995">
              <w:rPr>
                <w:rFonts w:eastAsia="標楷體"/>
                <w:shadow/>
                <w:sz w:val="28"/>
                <w:szCs w:val="28"/>
              </w:rPr>
              <w:t>稅捐稽徵機關管理營利事業會計帳簿憑證辦法</w:t>
            </w:r>
          </w:p>
        </w:tc>
        <w:tc>
          <w:tcPr>
            <w:tcW w:w="1257" w:type="pct"/>
            <w:tcBorders>
              <w:top w:val="nil"/>
              <w:left w:val="nil"/>
              <w:bottom w:val="nil"/>
              <w:right w:val="nil"/>
            </w:tcBorders>
            <w:shd w:val="clear" w:color="auto" w:fill="F6FCF9"/>
            <w:vAlign w:val="center"/>
          </w:tcPr>
          <w:p w14:paraId="6690E5C1" w14:textId="326B52F5" w:rsidR="00A172CD" w:rsidRPr="004F1995" w:rsidRDefault="00A172CD">
            <w:pPr>
              <w:rPr>
                <w:rFonts w:ascii="Arial Unicode MS" w:hAnsi="Arial Unicode MS"/>
                <w:color w:val="000000"/>
              </w:rPr>
            </w:pPr>
            <w:r w:rsidRPr="004F1995">
              <w:rPr>
                <w:rFonts w:ascii="Arial Unicode MS" w:hAnsi="Arial Unicode MS"/>
                <w:color w:val="000000"/>
              </w:rPr>
              <w:t>【</w:t>
            </w:r>
            <w:r w:rsidR="00247B4B" w:rsidRPr="00247B4B">
              <w:rPr>
                <w:rFonts w:ascii="Arial Unicode MS" w:hAnsi="Arial Unicode MS" w:hint="eastAsia"/>
                <w:color w:val="000000"/>
              </w:rPr>
              <w:t>發</w:t>
            </w:r>
            <w:r w:rsidRPr="004F1995">
              <w:rPr>
                <w:rFonts w:ascii="Arial Unicode MS" w:hAnsi="Arial Unicode MS"/>
                <w:color w:val="000000"/>
              </w:rPr>
              <w:t>布日期】</w:t>
            </w:r>
            <w:r w:rsidR="0002647A">
              <w:rPr>
                <w:rFonts w:ascii="Arial Unicode MS" w:hAnsi="Arial Unicode MS" w:hint="eastAsia"/>
              </w:rPr>
              <w:t>1</w:t>
            </w:r>
            <w:r w:rsidR="0002647A">
              <w:rPr>
                <w:rFonts w:ascii="Arial Unicode MS" w:hAnsi="Arial Unicode MS"/>
              </w:rPr>
              <w:t>11.08.</w:t>
            </w:r>
            <w:r w:rsidR="0002647A">
              <w:rPr>
                <w:rFonts w:ascii="Arial Unicode MS" w:hAnsi="Arial Unicode MS"/>
              </w:rPr>
              <w:t>08</w:t>
            </w:r>
          </w:p>
          <w:p w14:paraId="5FCAFFF1" w14:textId="3EF44828" w:rsidR="00A172CD" w:rsidRPr="004F1995" w:rsidRDefault="00A172CD">
            <w:pPr>
              <w:rPr>
                <w:rFonts w:ascii="Arial Unicode MS" w:hAnsi="Arial Unicode MS"/>
              </w:rPr>
            </w:pPr>
            <w:r w:rsidRPr="004F1995">
              <w:rPr>
                <w:rFonts w:ascii="Arial Unicode MS" w:hAnsi="Arial Unicode MS"/>
                <w:color w:val="000000"/>
              </w:rPr>
              <w:t>【</w:t>
            </w:r>
            <w:r w:rsidR="00247B4B" w:rsidRPr="00247B4B">
              <w:rPr>
                <w:rFonts w:ascii="Arial Unicode MS" w:hAnsi="Arial Unicode MS" w:hint="eastAsia"/>
                <w:color w:val="000000"/>
              </w:rPr>
              <w:t>發</w:t>
            </w:r>
            <w:r w:rsidRPr="004F1995">
              <w:rPr>
                <w:rFonts w:ascii="Arial Unicode MS" w:hAnsi="Arial Unicode MS"/>
                <w:color w:val="000000"/>
              </w:rPr>
              <w:t>布機關】</w:t>
            </w:r>
            <w:hyperlink r:id="rId14" w:tgtFrame="_blank" w:history="1">
              <w:r w:rsidR="00EC23C5" w:rsidRPr="00F56F73">
                <w:rPr>
                  <w:rStyle w:val="a3"/>
                  <w:sz w:val="18"/>
                </w:rPr>
                <w:t>財政部</w:t>
              </w:r>
            </w:hyperlink>
          </w:p>
        </w:tc>
      </w:tr>
    </w:tbl>
    <w:p w14:paraId="19903956" w14:textId="49F75FE4" w:rsidR="00A172CD" w:rsidRPr="004F1995" w:rsidRDefault="009F2FF7" w:rsidP="006167E8">
      <w:pPr>
        <w:jc w:val="center"/>
        <w:rPr>
          <w:rFonts w:ascii="Arial Unicode MS" w:hAnsi="Arial Unicode MS"/>
          <w:b/>
          <w:bCs/>
          <w:color w:val="800000"/>
        </w:rPr>
      </w:pPr>
      <w:hyperlink w:anchor="_【章節索引】" w:history="1">
        <w:r w:rsidRPr="00A541D8">
          <w:rPr>
            <w:rStyle w:val="a3"/>
            <w:rFonts w:ascii="Arial Unicode MS" w:hAnsi="Arial Unicode MS" w:hint="eastAsia"/>
            <w:sz w:val="18"/>
            <w:szCs w:val="20"/>
          </w:rPr>
          <w:t>章節索引</w:t>
        </w:r>
      </w:hyperlink>
      <w:r w:rsidRPr="005A4F9A">
        <w:rPr>
          <w:rFonts w:hint="eastAsia"/>
          <w:b/>
          <w:color w:val="808000"/>
          <w:sz w:val="18"/>
          <w:szCs w:val="20"/>
        </w:rPr>
        <w:t>〉〉</w:t>
      </w:r>
      <w:hyperlink w:anchor="_【法規內容】" w:history="1">
        <w:r w:rsidRPr="00A541D8">
          <w:rPr>
            <w:rStyle w:val="a3"/>
            <w:rFonts w:ascii="Arial Unicode MS" w:hAnsi="Arial Unicode MS" w:hint="eastAsia"/>
            <w:sz w:val="18"/>
            <w:szCs w:val="20"/>
          </w:rPr>
          <w:t>法規內容</w:t>
        </w:r>
      </w:hyperlink>
      <w:r w:rsidRPr="005A4F9A">
        <w:rPr>
          <w:rFonts w:hint="eastAsia"/>
          <w:b/>
          <w:color w:val="808000"/>
          <w:sz w:val="18"/>
          <w:szCs w:val="20"/>
        </w:rPr>
        <w:t>〉〉</w:t>
      </w:r>
      <w:hyperlink r:id="rId15" w:anchor="稅捐稽徵機關管理營利事業會計帳簿憑證辦法" w:history="1">
        <w:r w:rsidR="006167E8" w:rsidRPr="00270E4B">
          <w:rPr>
            <w:rStyle w:val="a3"/>
            <w:rFonts w:ascii="Arial Unicode MS" w:hAnsi="Arial Unicode MS" w:hint="eastAsia"/>
            <w:sz w:val="18"/>
          </w:rPr>
          <w:t>S-link</w:t>
        </w:r>
        <w:r w:rsidR="006167E8" w:rsidRPr="00270E4B">
          <w:rPr>
            <w:rStyle w:val="a3"/>
            <w:rFonts w:ascii="Arial Unicode MS" w:hAnsi="Arial Unicode MS" w:hint="eastAsia"/>
            <w:sz w:val="18"/>
          </w:rPr>
          <w:t>索引</w:t>
        </w:r>
      </w:hyperlink>
      <w:r w:rsidR="00627C3C">
        <w:rPr>
          <w:rFonts w:ascii="Arial Unicode MS" w:hAnsi="Arial Unicode MS" w:hint="eastAsia"/>
          <w:b/>
          <w:color w:val="5F5F5F"/>
          <w:sz w:val="18"/>
        </w:rPr>
        <w:t>〉〉</w:t>
      </w:r>
      <w:hyperlink r:id="rId16" w:tgtFrame="_blank" w:history="1">
        <w:r w:rsidR="006167E8" w:rsidRPr="00270E4B">
          <w:rPr>
            <w:rStyle w:val="a3"/>
            <w:rFonts w:ascii="Arial Unicode MS" w:hAnsi="Arial Unicode MS" w:hint="eastAsia"/>
            <w:sz w:val="18"/>
          </w:rPr>
          <w:t>線上網頁版</w:t>
        </w:r>
      </w:hyperlink>
      <w:r w:rsidR="00627C3C">
        <w:rPr>
          <w:rFonts w:ascii="Arial Unicode MS" w:hAnsi="Arial Unicode MS" w:hint="eastAsia"/>
          <w:b/>
          <w:color w:val="5F5F5F"/>
          <w:sz w:val="18"/>
        </w:rPr>
        <w:t>〉〉</w:t>
      </w:r>
    </w:p>
    <w:p w14:paraId="4CF446B3" w14:textId="77777777" w:rsidR="00A172CD" w:rsidRPr="00083555" w:rsidRDefault="00A172CD" w:rsidP="00083555">
      <w:pPr>
        <w:pStyle w:val="1"/>
        <w:rPr>
          <w:color w:val="990000"/>
        </w:rPr>
      </w:pPr>
      <w:r w:rsidRPr="00083555">
        <w:rPr>
          <w:color w:val="990000"/>
        </w:rPr>
        <w:t>【</w:t>
      </w:r>
      <w:r w:rsidRPr="00083555">
        <w:rPr>
          <w:rFonts w:hint="eastAsia"/>
          <w:color w:val="990000"/>
        </w:rPr>
        <w:t>法規沿革</w:t>
      </w:r>
      <w:r w:rsidRPr="00083555">
        <w:rPr>
          <w:color w:val="990000"/>
        </w:rPr>
        <w:t>】</w:t>
      </w:r>
    </w:p>
    <w:p w14:paraId="52490C2E" w14:textId="77777777" w:rsidR="00A172CD" w:rsidRPr="004F1995" w:rsidRDefault="00A172CD" w:rsidP="005A1775">
      <w:pPr>
        <w:ind w:leftChars="75" w:left="150"/>
        <w:jc w:val="both"/>
        <w:rPr>
          <w:rFonts w:ascii="Arial Unicode MS" w:hAnsi="Arial Unicode MS"/>
          <w:color w:val="000000"/>
          <w:sz w:val="18"/>
        </w:rPr>
      </w:pPr>
      <w:r w:rsidRPr="0017119D">
        <w:rPr>
          <w:rFonts w:ascii="Arial Unicode MS" w:hAnsi="Arial Unicode MS"/>
          <w:b/>
          <w:color w:val="000000"/>
          <w:sz w:val="18"/>
        </w:rPr>
        <w:t>1</w:t>
      </w:r>
      <w:r w:rsidR="003B19D2">
        <w:rPr>
          <w:rFonts w:ascii="Arial Unicode MS" w:hAnsi="Arial Unicode MS" w:hint="eastAsia"/>
          <w:b/>
          <w:sz w:val="18"/>
        </w:rPr>
        <w:t>‧</w:t>
      </w:r>
      <w:r w:rsidRPr="004F1995">
        <w:rPr>
          <w:rFonts w:ascii="Arial Unicode MS" w:hAnsi="Arial Unicode MS"/>
          <w:color w:val="000000"/>
          <w:sz w:val="18"/>
        </w:rPr>
        <w:t>中華民國六十二年四月十八日財政部</w:t>
      </w:r>
      <w:r w:rsidR="003256B7">
        <w:rPr>
          <w:rFonts w:ascii="Arial Unicode MS" w:hAnsi="Arial Unicode MS"/>
          <w:color w:val="000000"/>
          <w:sz w:val="18"/>
        </w:rPr>
        <w:t>（</w:t>
      </w:r>
      <w:r w:rsidRPr="004F1995">
        <w:rPr>
          <w:rFonts w:ascii="Arial Unicode MS" w:hAnsi="Arial Unicode MS"/>
          <w:color w:val="000000"/>
          <w:sz w:val="18"/>
        </w:rPr>
        <w:t>62</w:t>
      </w:r>
      <w:r w:rsidR="003256B7">
        <w:rPr>
          <w:rFonts w:ascii="Arial Unicode MS" w:hAnsi="Arial Unicode MS"/>
          <w:color w:val="000000"/>
          <w:sz w:val="18"/>
        </w:rPr>
        <w:t>）</w:t>
      </w:r>
      <w:r w:rsidRPr="004F1995">
        <w:rPr>
          <w:rFonts w:ascii="Arial Unicode MS" w:hAnsi="Arial Unicode MS"/>
          <w:color w:val="000000"/>
          <w:sz w:val="18"/>
        </w:rPr>
        <w:t>台財稅字第</w:t>
      </w:r>
      <w:r w:rsidRPr="004F1995">
        <w:rPr>
          <w:rFonts w:ascii="Arial Unicode MS" w:hAnsi="Arial Unicode MS"/>
          <w:color w:val="000000"/>
          <w:sz w:val="18"/>
        </w:rPr>
        <w:t>32763</w:t>
      </w:r>
      <w:r w:rsidRPr="004F1995">
        <w:rPr>
          <w:rFonts w:ascii="Arial Unicode MS" w:hAnsi="Arial Unicode MS"/>
          <w:color w:val="000000"/>
          <w:sz w:val="18"/>
        </w:rPr>
        <w:t>號公告訂定發布全文</w:t>
      </w:r>
      <w:r w:rsidRPr="004F1995">
        <w:rPr>
          <w:rFonts w:ascii="Arial Unicode MS" w:hAnsi="Arial Unicode MS"/>
          <w:color w:val="000000"/>
          <w:sz w:val="18"/>
        </w:rPr>
        <w:t>24</w:t>
      </w:r>
      <w:r w:rsidRPr="004F1995">
        <w:rPr>
          <w:rFonts w:ascii="Arial Unicode MS" w:hAnsi="Arial Unicode MS"/>
          <w:color w:val="000000"/>
          <w:sz w:val="18"/>
        </w:rPr>
        <w:t>條</w:t>
      </w:r>
    </w:p>
    <w:p w14:paraId="576521AB" w14:textId="77777777" w:rsidR="00A172CD" w:rsidRPr="004F1995" w:rsidRDefault="00A172CD" w:rsidP="005A1775">
      <w:pPr>
        <w:ind w:leftChars="75" w:left="150"/>
        <w:jc w:val="both"/>
        <w:rPr>
          <w:rFonts w:ascii="Arial Unicode MS" w:hAnsi="Arial Unicode MS"/>
          <w:color w:val="000000"/>
          <w:sz w:val="18"/>
        </w:rPr>
      </w:pPr>
      <w:r w:rsidRPr="0017119D">
        <w:rPr>
          <w:rFonts w:ascii="Arial Unicode MS" w:hAnsi="Arial Unicode MS"/>
          <w:b/>
          <w:color w:val="000000"/>
          <w:sz w:val="18"/>
        </w:rPr>
        <w:t>2</w:t>
      </w:r>
      <w:r w:rsidR="003B19D2">
        <w:rPr>
          <w:rFonts w:ascii="Arial Unicode MS" w:hAnsi="Arial Unicode MS" w:hint="eastAsia"/>
          <w:b/>
          <w:sz w:val="18"/>
        </w:rPr>
        <w:t>‧</w:t>
      </w:r>
      <w:r w:rsidRPr="004F1995">
        <w:rPr>
          <w:rFonts w:ascii="Arial Unicode MS" w:hAnsi="Arial Unicode MS"/>
          <w:color w:val="000000"/>
          <w:sz w:val="18"/>
        </w:rPr>
        <w:t>中華民國七十一年十二月七日財政部</w:t>
      </w:r>
      <w:r w:rsidR="003256B7">
        <w:rPr>
          <w:rFonts w:ascii="Arial Unicode MS" w:hAnsi="Arial Unicode MS"/>
          <w:color w:val="000000"/>
          <w:sz w:val="18"/>
        </w:rPr>
        <w:t>（</w:t>
      </w:r>
      <w:r w:rsidRPr="004F1995">
        <w:rPr>
          <w:rFonts w:ascii="Arial Unicode MS" w:hAnsi="Arial Unicode MS"/>
          <w:color w:val="000000"/>
          <w:sz w:val="18"/>
        </w:rPr>
        <w:t>71</w:t>
      </w:r>
      <w:r w:rsidR="003256B7">
        <w:rPr>
          <w:rFonts w:ascii="Arial Unicode MS" w:hAnsi="Arial Unicode MS"/>
          <w:color w:val="000000"/>
          <w:sz w:val="18"/>
        </w:rPr>
        <w:t>）</w:t>
      </w:r>
      <w:r w:rsidRPr="004F1995">
        <w:rPr>
          <w:rFonts w:ascii="Arial Unicode MS" w:hAnsi="Arial Unicode MS"/>
          <w:color w:val="000000"/>
          <w:sz w:val="18"/>
        </w:rPr>
        <w:t>台財稅字第</w:t>
      </w:r>
      <w:r w:rsidRPr="004F1995">
        <w:rPr>
          <w:rFonts w:ascii="Arial Unicode MS" w:hAnsi="Arial Unicode MS"/>
          <w:color w:val="000000"/>
          <w:sz w:val="18"/>
        </w:rPr>
        <w:t>38846</w:t>
      </w:r>
      <w:r w:rsidRPr="004F1995">
        <w:rPr>
          <w:rFonts w:ascii="Arial Unicode MS" w:hAnsi="Arial Unicode MS"/>
          <w:color w:val="000000"/>
          <w:sz w:val="18"/>
        </w:rPr>
        <w:t>號令修正名稱及全文</w:t>
      </w:r>
      <w:r w:rsidRPr="004F1995">
        <w:rPr>
          <w:rFonts w:ascii="Arial Unicode MS" w:hAnsi="Arial Unicode MS"/>
          <w:color w:val="000000"/>
          <w:sz w:val="18"/>
        </w:rPr>
        <w:t>30</w:t>
      </w:r>
      <w:r w:rsidRPr="004F1995">
        <w:rPr>
          <w:rFonts w:ascii="Arial Unicode MS" w:hAnsi="Arial Unicode MS"/>
          <w:color w:val="000000"/>
          <w:sz w:val="18"/>
        </w:rPr>
        <w:t>條</w:t>
      </w:r>
    </w:p>
    <w:p w14:paraId="5DC9789B" w14:textId="77777777" w:rsidR="00A172CD" w:rsidRPr="004F1995" w:rsidRDefault="00A172CD" w:rsidP="005A1775">
      <w:pPr>
        <w:ind w:leftChars="75" w:left="150"/>
        <w:jc w:val="both"/>
        <w:rPr>
          <w:rFonts w:ascii="Arial Unicode MS" w:hAnsi="Arial Unicode MS"/>
          <w:color w:val="000000"/>
          <w:sz w:val="18"/>
        </w:rPr>
      </w:pPr>
      <w:r w:rsidRPr="0017119D">
        <w:rPr>
          <w:rFonts w:ascii="Arial Unicode MS" w:hAnsi="Arial Unicode MS"/>
          <w:b/>
          <w:color w:val="000000"/>
          <w:sz w:val="18"/>
        </w:rPr>
        <w:t>3</w:t>
      </w:r>
      <w:r w:rsidR="003B19D2">
        <w:rPr>
          <w:rFonts w:ascii="Arial Unicode MS" w:hAnsi="Arial Unicode MS" w:hint="eastAsia"/>
          <w:b/>
          <w:sz w:val="18"/>
        </w:rPr>
        <w:t>‧</w:t>
      </w:r>
      <w:r w:rsidRPr="004F1995">
        <w:rPr>
          <w:rFonts w:ascii="Arial Unicode MS" w:hAnsi="Arial Unicode MS"/>
          <w:color w:val="000000"/>
          <w:sz w:val="18"/>
        </w:rPr>
        <w:t>中華民國七十五年三月三日財政部</w:t>
      </w:r>
      <w:r w:rsidR="003256B7">
        <w:rPr>
          <w:rFonts w:ascii="Arial Unicode MS" w:hAnsi="Arial Unicode MS"/>
          <w:color w:val="000000"/>
          <w:sz w:val="18"/>
        </w:rPr>
        <w:t>（</w:t>
      </w:r>
      <w:r w:rsidRPr="004F1995">
        <w:rPr>
          <w:rFonts w:ascii="Arial Unicode MS" w:hAnsi="Arial Unicode MS"/>
          <w:color w:val="000000"/>
          <w:sz w:val="18"/>
        </w:rPr>
        <w:t>75</w:t>
      </w:r>
      <w:r w:rsidR="003256B7">
        <w:rPr>
          <w:rFonts w:ascii="Arial Unicode MS" w:hAnsi="Arial Unicode MS"/>
          <w:color w:val="000000"/>
          <w:sz w:val="18"/>
        </w:rPr>
        <w:t>）</w:t>
      </w:r>
      <w:r w:rsidRPr="004F1995">
        <w:rPr>
          <w:rFonts w:ascii="Arial Unicode MS" w:hAnsi="Arial Unicode MS"/>
          <w:color w:val="000000"/>
          <w:sz w:val="18"/>
        </w:rPr>
        <w:t>台財稅字第</w:t>
      </w:r>
      <w:r w:rsidRPr="004F1995">
        <w:rPr>
          <w:rFonts w:ascii="Arial Unicode MS" w:hAnsi="Arial Unicode MS"/>
          <w:color w:val="000000"/>
          <w:sz w:val="18"/>
        </w:rPr>
        <w:t>7521713</w:t>
      </w:r>
      <w:r w:rsidRPr="004F1995">
        <w:rPr>
          <w:rFonts w:ascii="Arial Unicode MS" w:hAnsi="Arial Unicode MS"/>
          <w:color w:val="000000"/>
          <w:sz w:val="18"/>
        </w:rPr>
        <w:t>號令修正發布全文</w:t>
      </w:r>
      <w:r w:rsidRPr="004F1995">
        <w:rPr>
          <w:rFonts w:ascii="Arial Unicode MS" w:hAnsi="Arial Unicode MS"/>
          <w:color w:val="000000"/>
          <w:sz w:val="18"/>
        </w:rPr>
        <w:t>30</w:t>
      </w:r>
      <w:r w:rsidRPr="004F1995">
        <w:rPr>
          <w:rFonts w:ascii="Arial Unicode MS" w:hAnsi="Arial Unicode MS"/>
          <w:color w:val="000000"/>
          <w:sz w:val="18"/>
        </w:rPr>
        <w:t>條</w:t>
      </w:r>
    </w:p>
    <w:p w14:paraId="1524CA32" w14:textId="77777777" w:rsidR="00A172CD" w:rsidRPr="004F1995" w:rsidRDefault="00A172CD" w:rsidP="005A1775">
      <w:pPr>
        <w:ind w:leftChars="75" w:left="330" w:hangingChars="100" w:hanging="180"/>
        <w:jc w:val="both"/>
        <w:rPr>
          <w:rFonts w:ascii="Arial Unicode MS" w:hAnsi="Arial Unicode MS"/>
          <w:color w:val="000000"/>
          <w:sz w:val="18"/>
        </w:rPr>
      </w:pPr>
      <w:r w:rsidRPr="0017119D">
        <w:rPr>
          <w:rFonts w:ascii="Arial Unicode MS" w:hAnsi="Arial Unicode MS"/>
          <w:b/>
          <w:color w:val="000000"/>
          <w:sz w:val="18"/>
        </w:rPr>
        <w:t>4</w:t>
      </w:r>
      <w:r w:rsidR="003B19D2">
        <w:rPr>
          <w:rFonts w:ascii="Arial Unicode MS" w:hAnsi="Arial Unicode MS" w:hint="eastAsia"/>
          <w:b/>
          <w:sz w:val="18"/>
        </w:rPr>
        <w:t>‧</w:t>
      </w:r>
      <w:r w:rsidRPr="004F1995">
        <w:rPr>
          <w:rFonts w:ascii="Arial Unicode MS" w:hAnsi="Arial Unicode MS"/>
          <w:color w:val="000000"/>
          <w:sz w:val="18"/>
        </w:rPr>
        <w:t>中華民國八十一年一月十四日財政部</w:t>
      </w:r>
      <w:r w:rsidR="003256B7">
        <w:rPr>
          <w:rFonts w:ascii="Arial Unicode MS" w:hAnsi="Arial Unicode MS"/>
          <w:color w:val="000000"/>
          <w:sz w:val="18"/>
        </w:rPr>
        <w:t>（</w:t>
      </w:r>
      <w:r w:rsidRPr="004F1995">
        <w:rPr>
          <w:rFonts w:ascii="Arial Unicode MS" w:hAnsi="Arial Unicode MS"/>
          <w:color w:val="000000"/>
          <w:sz w:val="18"/>
        </w:rPr>
        <w:t>81</w:t>
      </w:r>
      <w:r w:rsidR="003256B7">
        <w:rPr>
          <w:rFonts w:ascii="Arial Unicode MS" w:hAnsi="Arial Unicode MS"/>
          <w:color w:val="000000"/>
          <w:sz w:val="18"/>
        </w:rPr>
        <w:t>）</w:t>
      </w:r>
      <w:r w:rsidRPr="004F1995">
        <w:rPr>
          <w:rFonts w:ascii="Arial Unicode MS" w:hAnsi="Arial Unicode MS"/>
          <w:color w:val="000000"/>
          <w:sz w:val="18"/>
        </w:rPr>
        <w:t>台財稅字第</w:t>
      </w:r>
      <w:r w:rsidRPr="004F1995">
        <w:rPr>
          <w:rFonts w:ascii="Arial Unicode MS" w:hAnsi="Arial Unicode MS"/>
          <w:color w:val="000000"/>
          <w:sz w:val="18"/>
        </w:rPr>
        <w:t>811657093</w:t>
      </w:r>
      <w:r w:rsidRPr="004F1995">
        <w:rPr>
          <w:rFonts w:ascii="Arial Unicode MS" w:hAnsi="Arial Unicode MS"/>
          <w:color w:val="000000"/>
          <w:sz w:val="18"/>
        </w:rPr>
        <w:t>號令修正發布第</w:t>
      </w:r>
      <w:r w:rsidRPr="004F1995">
        <w:rPr>
          <w:rFonts w:ascii="Arial Unicode MS" w:hAnsi="Arial Unicode MS"/>
          <w:color w:val="000000"/>
          <w:sz w:val="18"/>
        </w:rPr>
        <w:t>2</w:t>
      </w:r>
      <w:r w:rsidRPr="004F1995">
        <w:rPr>
          <w:rFonts w:ascii="Arial Unicode MS" w:hAnsi="Arial Unicode MS"/>
          <w:color w:val="000000"/>
          <w:sz w:val="18"/>
        </w:rPr>
        <w:t>、</w:t>
      </w:r>
      <w:r w:rsidRPr="004F1995">
        <w:rPr>
          <w:rFonts w:ascii="Arial Unicode MS" w:hAnsi="Arial Unicode MS"/>
          <w:color w:val="000000"/>
          <w:sz w:val="18"/>
        </w:rPr>
        <w:t>4</w:t>
      </w:r>
      <w:r w:rsidRPr="004F1995">
        <w:rPr>
          <w:rFonts w:ascii="Arial Unicode MS" w:hAnsi="Arial Unicode MS"/>
          <w:color w:val="000000"/>
          <w:sz w:val="18"/>
        </w:rPr>
        <w:t>、</w:t>
      </w:r>
      <w:r w:rsidRPr="004F1995">
        <w:rPr>
          <w:rFonts w:ascii="Arial Unicode MS" w:hAnsi="Arial Unicode MS"/>
          <w:color w:val="000000"/>
          <w:sz w:val="18"/>
        </w:rPr>
        <w:t>9</w:t>
      </w:r>
      <w:r w:rsidRPr="004F1995">
        <w:rPr>
          <w:rFonts w:ascii="Arial Unicode MS" w:hAnsi="Arial Unicode MS"/>
          <w:color w:val="000000"/>
          <w:sz w:val="18"/>
        </w:rPr>
        <w:t>、</w:t>
      </w:r>
      <w:r w:rsidRPr="004F1995">
        <w:rPr>
          <w:rFonts w:ascii="Arial Unicode MS" w:hAnsi="Arial Unicode MS"/>
          <w:color w:val="000000"/>
          <w:sz w:val="18"/>
        </w:rPr>
        <w:t>10</w:t>
      </w:r>
      <w:r w:rsidRPr="004F1995">
        <w:rPr>
          <w:rFonts w:ascii="Arial Unicode MS" w:hAnsi="Arial Unicode MS"/>
          <w:color w:val="000000"/>
          <w:sz w:val="18"/>
        </w:rPr>
        <w:t>、</w:t>
      </w:r>
      <w:r w:rsidRPr="004F1995">
        <w:rPr>
          <w:rFonts w:ascii="Arial Unicode MS" w:hAnsi="Arial Unicode MS"/>
          <w:color w:val="000000"/>
          <w:sz w:val="18"/>
        </w:rPr>
        <w:t>12</w:t>
      </w:r>
      <w:r w:rsidRPr="004F1995">
        <w:rPr>
          <w:rFonts w:ascii="Arial Unicode MS" w:hAnsi="Arial Unicode MS"/>
          <w:color w:val="000000"/>
          <w:sz w:val="18"/>
        </w:rPr>
        <w:t>、</w:t>
      </w:r>
      <w:r w:rsidRPr="004F1995">
        <w:rPr>
          <w:rFonts w:ascii="Arial Unicode MS" w:hAnsi="Arial Unicode MS"/>
          <w:color w:val="000000"/>
          <w:sz w:val="18"/>
        </w:rPr>
        <w:t>15</w:t>
      </w:r>
      <w:r w:rsidRPr="004F1995">
        <w:rPr>
          <w:rFonts w:ascii="Arial Unicode MS" w:hAnsi="Arial Unicode MS"/>
          <w:color w:val="000000"/>
          <w:sz w:val="18"/>
        </w:rPr>
        <w:t>、</w:t>
      </w:r>
      <w:r w:rsidRPr="004F1995">
        <w:rPr>
          <w:rFonts w:ascii="Arial Unicode MS" w:hAnsi="Arial Unicode MS"/>
          <w:color w:val="000000"/>
          <w:sz w:val="18"/>
        </w:rPr>
        <w:t>19</w:t>
      </w:r>
      <w:r w:rsidRPr="004F1995">
        <w:rPr>
          <w:rFonts w:ascii="Arial Unicode MS" w:hAnsi="Arial Unicode MS"/>
          <w:color w:val="000000"/>
          <w:sz w:val="18"/>
        </w:rPr>
        <w:t>、</w:t>
      </w:r>
      <w:r w:rsidRPr="004F1995">
        <w:rPr>
          <w:rFonts w:ascii="Arial Unicode MS" w:hAnsi="Arial Unicode MS"/>
          <w:color w:val="000000"/>
          <w:sz w:val="18"/>
        </w:rPr>
        <w:t>27</w:t>
      </w:r>
      <w:r w:rsidRPr="004F1995">
        <w:rPr>
          <w:rFonts w:ascii="Arial Unicode MS" w:hAnsi="Arial Unicode MS"/>
          <w:color w:val="000000"/>
          <w:sz w:val="18"/>
        </w:rPr>
        <w:t>、</w:t>
      </w:r>
      <w:r w:rsidRPr="004F1995">
        <w:rPr>
          <w:rFonts w:ascii="Arial Unicode MS" w:hAnsi="Arial Unicode MS"/>
          <w:color w:val="000000"/>
          <w:sz w:val="18"/>
        </w:rPr>
        <w:t>30</w:t>
      </w:r>
      <w:r w:rsidRPr="004F1995">
        <w:rPr>
          <w:rFonts w:ascii="Arial Unicode MS" w:hAnsi="Arial Unicode MS"/>
          <w:color w:val="000000"/>
          <w:sz w:val="18"/>
        </w:rPr>
        <w:t>條條文；並刪除第</w:t>
      </w:r>
      <w:r w:rsidRPr="004F1995">
        <w:rPr>
          <w:rFonts w:ascii="Arial Unicode MS" w:hAnsi="Arial Unicode MS"/>
          <w:color w:val="000000"/>
          <w:sz w:val="18"/>
        </w:rPr>
        <w:t>11</w:t>
      </w:r>
      <w:r w:rsidRPr="004F1995">
        <w:rPr>
          <w:rFonts w:ascii="Arial Unicode MS" w:hAnsi="Arial Unicode MS"/>
          <w:color w:val="000000"/>
          <w:sz w:val="18"/>
        </w:rPr>
        <w:t>、</w:t>
      </w:r>
      <w:r w:rsidRPr="004F1995">
        <w:rPr>
          <w:rFonts w:ascii="Arial Unicode MS" w:hAnsi="Arial Unicode MS"/>
          <w:color w:val="000000"/>
          <w:sz w:val="18"/>
        </w:rPr>
        <w:t>13</w:t>
      </w:r>
      <w:r w:rsidRPr="004F1995">
        <w:rPr>
          <w:rFonts w:ascii="Arial Unicode MS" w:hAnsi="Arial Unicode MS"/>
          <w:color w:val="000000"/>
          <w:sz w:val="18"/>
        </w:rPr>
        <w:t>、</w:t>
      </w:r>
      <w:r w:rsidRPr="004F1995">
        <w:rPr>
          <w:rFonts w:ascii="Arial Unicode MS" w:hAnsi="Arial Unicode MS"/>
          <w:color w:val="000000"/>
          <w:sz w:val="18"/>
        </w:rPr>
        <w:t>14</w:t>
      </w:r>
      <w:r w:rsidRPr="004F1995">
        <w:rPr>
          <w:rFonts w:ascii="Arial Unicode MS" w:hAnsi="Arial Unicode MS"/>
          <w:color w:val="000000"/>
          <w:sz w:val="18"/>
        </w:rPr>
        <w:t>、</w:t>
      </w:r>
      <w:r w:rsidRPr="004F1995">
        <w:rPr>
          <w:rFonts w:ascii="Arial Unicode MS" w:hAnsi="Arial Unicode MS"/>
          <w:color w:val="000000"/>
          <w:sz w:val="18"/>
        </w:rPr>
        <w:t>16</w:t>
      </w:r>
      <w:r w:rsidRPr="004F1995">
        <w:rPr>
          <w:rFonts w:ascii="Arial Unicode MS" w:hAnsi="Arial Unicode MS"/>
          <w:color w:val="000000"/>
          <w:sz w:val="18"/>
        </w:rPr>
        <w:t>條條文</w:t>
      </w:r>
    </w:p>
    <w:p w14:paraId="3F6DAB9E" w14:textId="77777777" w:rsidR="00A172CD" w:rsidRPr="004F1995" w:rsidRDefault="00A172CD" w:rsidP="005A1775">
      <w:pPr>
        <w:ind w:leftChars="75" w:left="150"/>
        <w:jc w:val="both"/>
        <w:rPr>
          <w:rFonts w:ascii="Arial Unicode MS" w:hAnsi="Arial Unicode MS"/>
          <w:color w:val="000000"/>
          <w:sz w:val="18"/>
        </w:rPr>
      </w:pPr>
      <w:r w:rsidRPr="0017119D">
        <w:rPr>
          <w:rFonts w:ascii="Arial Unicode MS" w:hAnsi="Arial Unicode MS"/>
          <w:b/>
          <w:color w:val="000000"/>
          <w:sz w:val="18"/>
        </w:rPr>
        <w:t>5</w:t>
      </w:r>
      <w:r w:rsidR="003B19D2">
        <w:rPr>
          <w:rFonts w:ascii="Arial Unicode MS" w:hAnsi="Arial Unicode MS" w:hint="eastAsia"/>
          <w:b/>
          <w:sz w:val="18"/>
        </w:rPr>
        <w:t>‧</w:t>
      </w:r>
      <w:r w:rsidRPr="004F1995">
        <w:rPr>
          <w:rFonts w:ascii="Arial Unicode MS" w:hAnsi="Arial Unicode MS"/>
          <w:color w:val="000000"/>
          <w:sz w:val="18"/>
        </w:rPr>
        <w:t>中華民國八十五年六月二十六日財政部</w:t>
      </w:r>
      <w:r w:rsidR="003256B7">
        <w:rPr>
          <w:rFonts w:ascii="Arial Unicode MS" w:hAnsi="Arial Unicode MS"/>
          <w:color w:val="000000"/>
          <w:sz w:val="18"/>
        </w:rPr>
        <w:t>（</w:t>
      </w:r>
      <w:r w:rsidRPr="004F1995">
        <w:rPr>
          <w:rFonts w:ascii="Arial Unicode MS" w:hAnsi="Arial Unicode MS"/>
          <w:color w:val="000000"/>
          <w:sz w:val="18"/>
        </w:rPr>
        <w:t>85</w:t>
      </w:r>
      <w:r w:rsidR="003256B7">
        <w:rPr>
          <w:rFonts w:ascii="Arial Unicode MS" w:hAnsi="Arial Unicode MS"/>
          <w:color w:val="000000"/>
          <w:sz w:val="18"/>
        </w:rPr>
        <w:t>）</w:t>
      </w:r>
      <w:r w:rsidRPr="004F1995">
        <w:rPr>
          <w:rFonts w:ascii="Arial Unicode MS" w:hAnsi="Arial Unicode MS"/>
          <w:color w:val="000000"/>
          <w:sz w:val="18"/>
        </w:rPr>
        <w:t>台財稅字第</w:t>
      </w:r>
      <w:r w:rsidRPr="004F1995">
        <w:rPr>
          <w:rFonts w:ascii="Arial Unicode MS" w:hAnsi="Arial Unicode MS"/>
          <w:color w:val="000000"/>
          <w:sz w:val="18"/>
        </w:rPr>
        <w:t>851909192</w:t>
      </w:r>
      <w:r w:rsidRPr="004F1995">
        <w:rPr>
          <w:rFonts w:ascii="Arial Unicode MS" w:hAnsi="Arial Unicode MS"/>
          <w:color w:val="000000"/>
          <w:sz w:val="18"/>
        </w:rPr>
        <w:t>號令修正發布第</w:t>
      </w:r>
      <w:r w:rsidRPr="004F1995">
        <w:rPr>
          <w:rFonts w:ascii="Arial Unicode MS" w:hAnsi="Arial Unicode MS"/>
          <w:color w:val="000000"/>
          <w:sz w:val="18"/>
        </w:rPr>
        <w:t>17</w:t>
      </w:r>
      <w:r w:rsidRPr="004F1995">
        <w:rPr>
          <w:rFonts w:ascii="Arial Unicode MS" w:hAnsi="Arial Unicode MS"/>
          <w:color w:val="000000"/>
          <w:sz w:val="18"/>
        </w:rPr>
        <w:t>、</w:t>
      </w:r>
      <w:r w:rsidRPr="004F1995">
        <w:rPr>
          <w:rFonts w:ascii="Arial Unicode MS" w:hAnsi="Arial Unicode MS"/>
          <w:color w:val="000000"/>
          <w:sz w:val="18"/>
        </w:rPr>
        <w:t>18</w:t>
      </w:r>
      <w:r w:rsidRPr="004F1995">
        <w:rPr>
          <w:rFonts w:ascii="Arial Unicode MS" w:hAnsi="Arial Unicode MS"/>
          <w:color w:val="000000"/>
          <w:sz w:val="18"/>
        </w:rPr>
        <w:t>、</w:t>
      </w:r>
      <w:r w:rsidRPr="004F1995">
        <w:rPr>
          <w:rFonts w:ascii="Arial Unicode MS" w:hAnsi="Arial Unicode MS"/>
          <w:color w:val="000000"/>
          <w:sz w:val="18"/>
        </w:rPr>
        <w:t>26</w:t>
      </w:r>
      <w:r w:rsidRPr="004F1995">
        <w:rPr>
          <w:rFonts w:ascii="Arial Unicode MS" w:hAnsi="Arial Unicode MS"/>
          <w:color w:val="000000"/>
          <w:sz w:val="18"/>
        </w:rPr>
        <w:t>、</w:t>
      </w:r>
      <w:r w:rsidRPr="004F1995">
        <w:rPr>
          <w:rFonts w:ascii="Arial Unicode MS" w:hAnsi="Arial Unicode MS"/>
          <w:color w:val="000000"/>
          <w:sz w:val="18"/>
        </w:rPr>
        <w:t>27</w:t>
      </w:r>
      <w:r w:rsidRPr="004F1995">
        <w:rPr>
          <w:rFonts w:ascii="Arial Unicode MS" w:hAnsi="Arial Unicode MS"/>
          <w:color w:val="000000"/>
          <w:sz w:val="18"/>
        </w:rPr>
        <w:t>、</w:t>
      </w:r>
      <w:r w:rsidRPr="004F1995">
        <w:rPr>
          <w:rFonts w:ascii="Arial Unicode MS" w:hAnsi="Arial Unicode MS"/>
          <w:color w:val="000000"/>
          <w:sz w:val="18"/>
        </w:rPr>
        <w:t>29</w:t>
      </w:r>
      <w:r w:rsidRPr="004F1995">
        <w:rPr>
          <w:rFonts w:ascii="Arial Unicode MS" w:hAnsi="Arial Unicode MS"/>
          <w:color w:val="000000"/>
          <w:sz w:val="18"/>
        </w:rPr>
        <w:t>條條文</w:t>
      </w:r>
    </w:p>
    <w:p w14:paraId="6D5DA2DD" w14:textId="77777777" w:rsidR="003256B7" w:rsidRDefault="00A172CD" w:rsidP="005A1775">
      <w:pPr>
        <w:ind w:leftChars="75" w:left="330" w:hangingChars="100" w:hanging="180"/>
        <w:jc w:val="both"/>
        <w:rPr>
          <w:rFonts w:ascii="Arial Unicode MS" w:hAnsi="Arial Unicode MS"/>
          <w:color w:val="000000"/>
          <w:sz w:val="18"/>
        </w:rPr>
      </w:pPr>
      <w:r w:rsidRPr="0017119D">
        <w:rPr>
          <w:rFonts w:ascii="Arial Unicode MS" w:hAnsi="Arial Unicode MS"/>
          <w:b/>
          <w:color w:val="000000"/>
          <w:sz w:val="18"/>
        </w:rPr>
        <w:t>6</w:t>
      </w:r>
      <w:r w:rsidR="003B19D2">
        <w:rPr>
          <w:rFonts w:ascii="Arial Unicode MS" w:hAnsi="Arial Unicode MS" w:hint="eastAsia"/>
          <w:b/>
          <w:sz w:val="18"/>
        </w:rPr>
        <w:t>‧</w:t>
      </w:r>
      <w:r w:rsidRPr="004F1995">
        <w:rPr>
          <w:rFonts w:ascii="Arial Unicode MS" w:hAnsi="Arial Unicode MS"/>
          <w:color w:val="000000"/>
          <w:sz w:val="18"/>
        </w:rPr>
        <w:t>中華民國九十一年八月三十日財政部台財稅字第</w:t>
      </w:r>
      <w:r w:rsidRPr="004F1995">
        <w:rPr>
          <w:rFonts w:ascii="Arial Unicode MS" w:hAnsi="Arial Unicode MS"/>
          <w:color w:val="000000"/>
          <w:sz w:val="18"/>
        </w:rPr>
        <w:t>0910455741</w:t>
      </w:r>
      <w:r w:rsidRPr="004F1995">
        <w:rPr>
          <w:rFonts w:ascii="Arial Unicode MS" w:hAnsi="Arial Unicode MS"/>
          <w:color w:val="000000"/>
          <w:sz w:val="18"/>
        </w:rPr>
        <w:t>號令修正發布第</w:t>
      </w:r>
      <w:r w:rsidRPr="004F1995">
        <w:rPr>
          <w:rFonts w:ascii="Arial Unicode MS" w:hAnsi="Arial Unicode MS"/>
          <w:color w:val="000000"/>
          <w:sz w:val="18"/>
        </w:rPr>
        <w:t>1</w:t>
      </w:r>
      <w:r w:rsidRPr="004F1995">
        <w:rPr>
          <w:rFonts w:ascii="Arial Unicode MS" w:hAnsi="Arial Unicode MS"/>
          <w:color w:val="000000"/>
          <w:sz w:val="18"/>
        </w:rPr>
        <w:t>、</w:t>
      </w:r>
      <w:r w:rsidRPr="004F1995">
        <w:rPr>
          <w:rFonts w:ascii="Arial Unicode MS" w:hAnsi="Arial Unicode MS"/>
          <w:color w:val="000000"/>
          <w:sz w:val="18"/>
        </w:rPr>
        <w:t>5</w:t>
      </w:r>
      <w:r w:rsidRPr="004F1995">
        <w:rPr>
          <w:rFonts w:ascii="Arial Unicode MS" w:hAnsi="Arial Unicode MS"/>
          <w:color w:val="000000"/>
          <w:sz w:val="18"/>
        </w:rPr>
        <w:t>、</w:t>
      </w:r>
      <w:r w:rsidRPr="004F1995">
        <w:rPr>
          <w:rFonts w:ascii="Arial Unicode MS" w:hAnsi="Arial Unicode MS"/>
          <w:color w:val="000000"/>
          <w:sz w:val="18"/>
        </w:rPr>
        <w:t>7</w:t>
      </w:r>
      <w:r w:rsidRPr="004F1995">
        <w:rPr>
          <w:rFonts w:ascii="Arial Unicode MS" w:hAnsi="Arial Unicode MS"/>
          <w:color w:val="000000"/>
          <w:sz w:val="18"/>
        </w:rPr>
        <w:t>～</w:t>
      </w:r>
      <w:r w:rsidRPr="004F1995">
        <w:rPr>
          <w:rFonts w:ascii="Arial Unicode MS" w:hAnsi="Arial Unicode MS"/>
          <w:color w:val="000000"/>
          <w:sz w:val="18"/>
        </w:rPr>
        <w:t>9</w:t>
      </w:r>
      <w:r w:rsidRPr="004F1995">
        <w:rPr>
          <w:rFonts w:ascii="Arial Unicode MS" w:hAnsi="Arial Unicode MS"/>
          <w:color w:val="000000"/>
          <w:sz w:val="18"/>
        </w:rPr>
        <w:t>、</w:t>
      </w:r>
      <w:r w:rsidRPr="004F1995">
        <w:rPr>
          <w:rFonts w:ascii="Arial Unicode MS" w:hAnsi="Arial Unicode MS"/>
          <w:color w:val="000000"/>
          <w:sz w:val="18"/>
        </w:rPr>
        <w:t>17</w:t>
      </w:r>
      <w:r w:rsidRPr="004F1995">
        <w:rPr>
          <w:rFonts w:ascii="Arial Unicode MS" w:hAnsi="Arial Unicode MS"/>
          <w:color w:val="000000"/>
          <w:sz w:val="18"/>
        </w:rPr>
        <w:t>、</w:t>
      </w:r>
      <w:r w:rsidRPr="004F1995">
        <w:rPr>
          <w:rFonts w:ascii="Arial Unicode MS" w:hAnsi="Arial Unicode MS"/>
          <w:color w:val="000000"/>
          <w:sz w:val="18"/>
        </w:rPr>
        <w:t>26</w:t>
      </w:r>
      <w:r w:rsidRPr="004F1995">
        <w:rPr>
          <w:rFonts w:ascii="Arial Unicode MS" w:hAnsi="Arial Unicode MS"/>
          <w:color w:val="000000"/>
          <w:sz w:val="18"/>
        </w:rPr>
        <w:t>、</w:t>
      </w:r>
      <w:r w:rsidRPr="004F1995">
        <w:rPr>
          <w:rFonts w:ascii="Arial Unicode MS" w:hAnsi="Arial Unicode MS"/>
          <w:color w:val="000000"/>
          <w:sz w:val="18"/>
        </w:rPr>
        <w:t>28</w:t>
      </w:r>
      <w:r w:rsidRPr="004F1995">
        <w:rPr>
          <w:rFonts w:ascii="Arial Unicode MS" w:hAnsi="Arial Unicode MS"/>
          <w:color w:val="000000"/>
          <w:sz w:val="18"/>
        </w:rPr>
        <w:t>條條文；並刪除第</w:t>
      </w:r>
      <w:r w:rsidRPr="004F1995">
        <w:rPr>
          <w:rFonts w:ascii="Arial Unicode MS" w:hAnsi="Arial Unicode MS"/>
          <w:color w:val="000000"/>
          <w:sz w:val="18"/>
        </w:rPr>
        <w:t>20</w:t>
      </w:r>
      <w:r w:rsidRPr="004F1995">
        <w:rPr>
          <w:rFonts w:ascii="Arial Unicode MS" w:hAnsi="Arial Unicode MS"/>
          <w:color w:val="000000"/>
          <w:sz w:val="18"/>
        </w:rPr>
        <w:t>條條文</w:t>
      </w:r>
    </w:p>
    <w:p w14:paraId="3C3DE9A7" w14:textId="77777777" w:rsidR="003256B7" w:rsidRPr="003256B7" w:rsidRDefault="003256B7" w:rsidP="005A1775">
      <w:pPr>
        <w:ind w:leftChars="75" w:left="330" w:hangingChars="100" w:hanging="180"/>
        <w:jc w:val="both"/>
        <w:rPr>
          <w:rFonts w:ascii="Arial Unicode MS" w:hAnsi="Arial Unicode MS"/>
          <w:sz w:val="18"/>
        </w:rPr>
      </w:pPr>
      <w:r w:rsidRPr="003256B7">
        <w:rPr>
          <w:rFonts w:ascii="Arial Unicode MS" w:hAnsi="Arial Unicode MS" w:hint="eastAsia"/>
          <w:b/>
          <w:bCs/>
          <w:sz w:val="18"/>
        </w:rPr>
        <w:t>7</w:t>
      </w:r>
      <w:r w:rsidR="003B19D2">
        <w:rPr>
          <w:rFonts w:ascii="Arial Unicode MS" w:hAnsi="Arial Unicode MS" w:hint="eastAsia"/>
          <w:b/>
          <w:sz w:val="18"/>
        </w:rPr>
        <w:t>‧</w:t>
      </w:r>
      <w:r w:rsidRPr="003256B7">
        <w:rPr>
          <w:rFonts w:ascii="Arial Unicode MS" w:hAnsi="Arial Unicode MS" w:hint="eastAsia"/>
          <w:sz w:val="18"/>
        </w:rPr>
        <w:t>中華民國九十九年四月二十一日財政部台財稅字第</w:t>
      </w:r>
      <w:r w:rsidRPr="003256B7">
        <w:rPr>
          <w:rFonts w:ascii="Arial Unicode MS" w:hAnsi="Arial Unicode MS" w:hint="eastAsia"/>
          <w:sz w:val="18"/>
        </w:rPr>
        <w:t>09904508510</w:t>
      </w:r>
      <w:r w:rsidRPr="003256B7">
        <w:rPr>
          <w:rFonts w:ascii="Arial Unicode MS" w:hAnsi="Arial Unicode MS" w:hint="eastAsia"/>
          <w:sz w:val="18"/>
        </w:rPr>
        <w:t>號令修正發布</w:t>
      </w:r>
      <w:hyperlink w:anchor="a21" w:history="1">
        <w:r w:rsidRPr="003256B7">
          <w:rPr>
            <w:rStyle w:val="a3"/>
            <w:rFonts w:ascii="Arial Unicode MS" w:hAnsi="Arial Unicode MS" w:hint="eastAsia"/>
            <w:sz w:val="18"/>
          </w:rPr>
          <w:t>第</w:t>
        </w:r>
        <w:r w:rsidRPr="003256B7">
          <w:rPr>
            <w:rStyle w:val="a3"/>
            <w:rFonts w:ascii="Arial Unicode MS" w:hAnsi="Arial Unicode MS" w:hint="eastAsia"/>
            <w:sz w:val="18"/>
          </w:rPr>
          <w:t>21</w:t>
        </w:r>
        <w:r w:rsidRPr="003256B7">
          <w:rPr>
            <w:rStyle w:val="a3"/>
            <w:rFonts w:ascii="Arial Unicode MS" w:hAnsi="Arial Unicode MS" w:hint="eastAsia"/>
            <w:sz w:val="18"/>
          </w:rPr>
          <w:t>條</w:t>
        </w:r>
      </w:hyperlink>
      <w:r w:rsidRPr="003256B7">
        <w:rPr>
          <w:rFonts w:ascii="Arial Unicode MS" w:hAnsi="Arial Unicode MS" w:hint="eastAsia"/>
          <w:sz w:val="18"/>
        </w:rPr>
        <w:t>條文</w:t>
      </w:r>
    </w:p>
    <w:p w14:paraId="2E397EC4" w14:textId="77777777" w:rsidR="00627C3C" w:rsidRDefault="003B19D2" w:rsidP="005A1775">
      <w:pPr>
        <w:ind w:left="142"/>
        <w:jc w:val="both"/>
        <w:rPr>
          <w:rFonts w:ascii="Arial Unicode MS" w:hAnsi="Arial Unicode MS"/>
          <w:sz w:val="18"/>
        </w:rPr>
      </w:pPr>
      <w:r w:rsidRPr="003B19D2">
        <w:rPr>
          <w:rFonts w:ascii="Arial Unicode MS" w:hAnsi="Arial Unicode MS" w:hint="eastAsia"/>
          <w:b/>
          <w:sz w:val="18"/>
        </w:rPr>
        <w:t>8</w:t>
      </w:r>
      <w:r>
        <w:rPr>
          <w:rFonts w:ascii="Arial Unicode MS" w:hAnsi="Arial Unicode MS" w:hint="eastAsia"/>
          <w:b/>
          <w:sz w:val="18"/>
        </w:rPr>
        <w:t>‧</w:t>
      </w:r>
      <w:r w:rsidR="004B1E06" w:rsidRPr="003B19D2">
        <w:rPr>
          <w:rFonts w:ascii="Arial Unicode MS" w:hAnsi="Arial Unicode MS" w:hint="eastAsia"/>
          <w:sz w:val="18"/>
        </w:rPr>
        <w:t>中華民國一百零一年八月三日財政部台財稅字第</w:t>
      </w:r>
      <w:r w:rsidR="004B1E06" w:rsidRPr="003B19D2">
        <w:rPr>
          <w:rFonts w:ascii="Arial Unicode MS" w:hAnsi="Arial Unicode MS" w:hint="eastAsia"/>
          <w:sz w:val="18"/>
        </w:rPr>
        <w:t>10104545530</w:t>
      </w:r>
      <w:r w:rsidR="004B1E06" w:rsidRPr="003B19D2">
        <w:rPr>
          <w:rFonts w:ascii="Arial Unicode MS" w:hAnsi="Arial Unicode MS" w:hint="eastAsia"/>
          <w:sz w:val="18"/>
        </w:rPr>
        <w:t>號令修正第</w:t>
      </w:r>
      <w:hyperlink w:anchor="a7" w:history="1">
        <w:r w:rsidR="004B1E06" w:rsidRPr="00075879">
          <w:rPr>
            <w:rStyle w:val="a3"/>
            <w:rFonts w:ascii="Arial Unicode MS" w:hAnsi="Arial Unicode MS" w:hint="eastAsia"/>
            <w:sz w:val="18"/>
          </w:rPr>
          <w:t>7</w:t>
        </w:r>
      </w:hyperlink>
      <w:r w:rsidR="004B1E06" w:rsidRPr="003B19D2">
        <w:rPr>
          <w:rFonts w:ascii="Arial Unicode MS" w:hAnsi="Arial Unicode MS" w:hint="eastAsia"/>
          <w:sz w:val="18"/>
        </w:rPr>
        <w:t>、</w:t>
      </w:r>
      <w:hyperlink w:anchor="a9" w:history="1">
        <w:r w:rsidR="004B1E06" w:rsidRPr="00075879">
          <w:rPr>
            <w:rStyle w:val="a3"/>
            <w:rFonts w:ascii="Arial Unicode MS" w:hAnsi="Arial Unicode MS" w:hint="eastAsia"/>
            <w:sz w:val="18"/>
          </w:rPr>
          <w:t>9</w:t>
        </w:r>
      </w:hyperlink>
      <w:r w:rsidR="004B1E06" w:rsidRPr="003B19D2">
        <w:rPr>
          <w:rFonts w:ascii="Arial Unicode MS" w:hAnsi="Arial Unicode MS" w:hint="eastAsia"/>
          <w:sz w:val="18"/>
        </w:rPr>
        <w:t>、</w:t>
      </w:r>
      <w:hyperlink w:anchor="a21" w:history="1">
        <w:r w:rsidR="004B1E06" w:rsidRPr="00075879">
          <w:rPr>
            <w:rStyle w:val="a3"/>
            <w:rFonts w:ascii="Arial Unicode MS" w:hAnsi="Arial Unicode MS" w:hint="eastAsia"/>
            <w:sz w:val="18"/>
          </w:rPr>
          <w:t>21</w:t>
        </w:r>
      </w:hyperlink>
      <w:r w:rsidR="004B1E06" w:rsidRPr="003B19D2">
        <w:rPr>
          <w:rFonts w:ascii="Arial Unicode MS" w:hAnsi="Arial Unicode MS" w:hint="eastAsia"/>
          <w:sz w:val="18"/>
        </w:rPr>
        <w:t>、</w:t>
      </w:r>
      <w:hyperlink w:anchor="a22" w:history="1">
        <w:r w:rsidR="004B1E06" w:rsidRPr="00075879">
          <w:rPr>
            <w:rStyle w:val="a3"/>
            <w:rFonts w:ascii="Arial Unicode MS" w:hAnsi="Arial Unicode MS" w:hint="eastAsia"/>
            <w:sz w:val="18"/>
          </w:rPr>
          <w:t>22</w:t>
        </w:r>
      </w:hyperlink>
      <w:r w:rsidR="004B1E06" w:rsidRPr="003B19D2">
        <w:rPr>
          <w:rFonts w:ascii="Arial Unicode MS" w:hAnsi="Arial Unicode MS" w:hint="eastAsia"/>
          <w:sz w:val="18"/>
        </w:rPr>
        <w:t>、</w:t>
      </w:r>
      <w:hyperlink w:anchor="a24" w:history="1">
        <w:r w:rsidR="004B1E06" w:rsidRPr="00075879">
          <w:rPr>
            <w:rStyle w:val="a3"/>
            <w:rFonts w:ascii="Arial Unicode MS" w:hAnsi="Arial Unicode MS" w:hint="eastAsia"/>
            <w:sz w:val="18"/>
          </w:rPr>
          <w:t>24</w:t>
        </w:r>
      </w:hyperlink>
      <w:r w:rsidR="004B1E06" w:rsidRPr="003B19D2">
        <w:rPr>
          <w:rFonts w:ascii="Arial Unicode MS" w:hAnsi="Arial Unicode MS" w:hint="eastAsia"/>
          <w:sz w:val="18"/>
        </w:rPr>
        <w:t>、</w:t>
      </w:r>
      <w:hyperlink w:anchor="a26" w:history="1">
        <w:r w:rsidR="004B1E06" w:rsidRPr="00075879">
          <w:rPr>
            <w:rStyle w:val="a3"/>
            <w:rFonts w:ascii="Arial Unicode MS" w:hAnsi="Arial Unicode MS" w:hint="eastAsia"/>
            <w:sz w:val="18"/>
          </w:rPr>
          <w:t>26</w:t>
        </w:r>
      </w:hyperlink>
      <w:r w:rsidR="004B1E06" w:rsidRPr="003B19D2">
        <w:rPr>
          <w:rFonts w:ascii="Arial Unicode MS" w:hAnsi="Arial Unicode MS" w:hint="eastAsia"/>
          <w:sz w:val="18"/>
        </w:rPr>
        <w:t>、</w:t>
      </w:r>
      <w:hyperlink w:anchor="a27" w:history="1">
        <w:r w:rsidR="004B1E06" w:rsidRPr="00075879">
          <w:rPr>
            <w:rStyle w:val="a3"/>
            <w:rFonts w:ascii="Arial Unicode MS" w:hAnsi="Arial Unicode MS" w:hint="eastAsia"/>
            <w:sz w:val="18"/>
          </w:rPr>
          <w:t>27</w:t>
        </w:r>
      </w:hyperlink>
      <w:r w:rsidR="004B1E06" w:rsidRPr="003B19D2">
        <w:rPr>
          <w:rFonts w:ascii="Arial Unicode MS" w:hAnsi="Arial Unicode MS" w:hint="eastAsia"/>
          <w:sz w:val="18"/>
        </w:rPr>
        <w:t>條條文；並刪除第</w:t>
      </w:r>
      <w:hyperlink w:anchor="a10" w:history="1">
        <w:r w:rsidR="004B1E06" w:rsidRPr="00075879">
          <w:rPr>
            <w:rStyle w:val="a3"/>
            <w:rFonts w:ascii="Arial Unicode MS" w:hAnsi="Arial Unicode MS" w:hint="eastAsia"/>
            <w:sz w:val="18"/>
          </w:rPr>
          <w:t>10</w:t>
        </w:r>
      </w:hyperlink>
      <w:r w:rsidR="004B1E06" w:rsidRPr="003B19D2">
        <w:rPr>
          <w:rFonts w:ascii="Arial Unicode MS" w:hAnsi="Arial Unicode MS" w:hint="eastAsia"/>
          <w:sz w:val="18"/>
        </w:rPr>
        <w:t>、</w:t>
      </w:r>
      <w:hyperlink w:anchor="a12" w:history="1">
        <w:r w:rsidR="004B1E06" w:rsidRPr="00075879">
          <w:rPr>
            <w:rStyle w:val="a3"/>
            <w:rFonts w:ascii="Arial Unicode MS" w:hAnsi="Arial Unicode MS" w:hint="eastAsia"/>
            <w:sz w:val="18"/>
          </w:rPr>
          <w:t>12</w:t>
        </w:r>
      </w:hyperlink>
      <w:r w:rsidR="004B1E06" w:rsidRPr="003B19D2">
        <w:rPr>
          <w:rFonts w:ascii="Arial Unicode MS" w:hAnsi="Arial Unicode MS" w:hint="eastAsia"/>
          <w:sz w:val="18"/>
        </w:rPr>
        <w:t>、</w:t>
      </w:r>
      <w:hyperlink w:anchor="a15" w:history="1">
        <w:r w:rsidR="004B1E06" w:rsidRPr="00075879">
          <w:rPr>
            <w:rStyle w:val="a3"/>
            <w:rFonts w:ascii="Arial Unicode MS" w:hAnsi="Arial Unicode MS" w:hint="eastAsia"/>
            <w:sz w:val="18"/>
          </w:rPr>
          <w:t>15</w:t>
        </w:r>
      </w:hyperlink>
      <w:r w:rsidR="004B1E06" w:rsidRPr="003B19D2">
        <w:rPr>
          <w:rFonts w:ascii="Arial Unicode MS" w:hAnsi="Arial Unicode MS" w:hint="eastAsia"/>
          <w:sz w:val="18"/>
        </w:rPr>
        <w:t>條條文及</w:t>
      </w:r>
      <w:hyperlink w:anchor="_第三章__驗" w:history="1">
        <w:r w:rsidR="004B1E06" w:rsidRPr="003B19D2">
          <w:rPr>
            <w:rStyle w:val="a3"/>
            <w:rFonts w:ascii="Arial Unicode MS" w:hAnsi="Arial Unicode MS" w:hint="eastAsia"/>
            <w:sz w:val="18"/>
          </w:rPr>
          <w:t>第三章</w:t>
        </w:r>
      </w:hyperlink>
      <w:r w:rsidR="004B1E06" w:rsidRPr="003B19D2">
        <w:rPr>
          <w:rFonts w:ascii="Arial Unicode MS" w:hAnsi="Arial Unicode MS" w:hint="eastAsia"/>
          <w:sz w:val="18"/>
        </w:rPr>
        <w:t>章名</w:t>
      </w:r>
    </w:p>
    <w:p w14:paraId="6EC0E989" w14:textId="079B392A" w:rsidR="004B1E06" w:rsidRDefault="00627C3C" w:rsidP="005A1775">
      <w:pPr>
        <w:ind w:left="142"/>
        <w:jc w:val="both"/>
        <w:rPr>
          <w:rFonts w:ascii="Arial Unicode MS" w:hAnsi="Arial Unicode MS"/>
          <w:sz w:val="18"/>
        </w:rPr>
      </w:pPr>
      <w:r>
        <w:rPr>
          <w:rFonts w:ascii="Arial Unicode MS" w:hAnsi="Arial Unicode MS"/>
          <w:b/>
          <w:sz w:val="18"/>
        </w:rPr>
        <w:t>9</w:t>
      </w:r>
      <w:r>
        <w:rPr>
          <w:rFonts w:ascii="Arial Unicode MS" w:hAnsi="Arial Unicode MS" w:hint="eastAsia"/>
          <w:b/>
          <w:sz w:val="18"/>
        </w:rPr>
        <w:t>‧</w:t>
      </w:r>
      <w:r w:rsidRPr="00627C3C">
        <w:rPr>
          <w:rFonts w:ascii="Arial Unicode MS" w:hAnsi="Arial Unicode MS" w:hint="eastAsia"/>
          <w:sz w:val="18"/>
        </w:rPr>
        <w:t>中華民國一百零八年一月十一日財政部台財稅字第</w:t>
      </w:r>
      <w:r w:rsidRPr="00627C3C">
        <w:rPr>
          <w:rFonts w:ascii="Arial Unicode MS" w:hAnsi="Arial Unicode MS" w:hint="eastAsia"/>
          <w:sz w:val="18"/>
        </w:rPr>
        <w:t>10804505650</w:t>
      </w:r>
      <w:r w:rsidRPr="00627C3C">
        <w:rPr>
          <w:rFonts w:ascii="Arial Unicode MS" w:hAnsi="Arial Unicode MS" w:hint="eastAsia"/>
          <w:sz w:val="18"/>
        </w:rPr>
        <w:t>號令修正發布第</w:t>
      </w:r>
      <w:hyperlink w:anchor="a24" w:history="1">
        <w:r w:rsidRPr="00075879">
          <w:rPr>
            <w:rStyle w:val="a3"/>
            <w:rFonts w:ascii="Arial Unicode MS" w:hAnsi="Arial Unicode MS" w:hint="eastAsia"/>
            <w:sz w:val="18"/>
          </w:rPr>
          <w:t>24</w:t>
        </w:r>
      </w:hyperlink>
      <w:r w:rsidRPr="003B19D2">
        <w:rPr>
          <w:rFonts w:ascii="Arial Unicode MS" w:hAnsi="Arial Unicode MS" w:hint="eastAsia"/>
          <w:sz w:val="18"/>
        </w:rPr>
        <w:t>、</w:t>
      </w:r>
      <w:hyperlink w:anchor="a26" w:history="1">
        <w:r w:rsidRPr="00075879">
          <w:rPr>
            <w:rStyle w:val="a3"/>
            <w:rFonts w:ascii="Arial Unicode MS" w:hAnsi="Arial Unicode MS" w:hint="eastAsia"/>
            <w:sz w:val="18"/>
          </w:rPr>
          <w:t>26</w:t>
        </w:r>
      </w:hyperlink>
      <w:r w:rsidRPr="003B19D2">
        <w:rPr>
          <w:rFonts w:ascii="Arial Unicode MS" w:hAnsi="Arial Unicode MS" w:hint="eastAsia"/>
          <w:sz w:val="18"/>
        </w:rPr>
        <w:t>、</w:t>
      </w:r>
      <w:hyperlink w:anchor="a27" w:history="1">
        <w:r w:rsidRPr="00075879">
          <w:rPr>
            <w:rStyle w:val="a3"/>
            <w:rFonts w:ascii="Arial Unicode MS" w:hAnsi="Arial Unicode MS" w:hint="eastAsia"/>
            <w:sz w:val="18"/>
          </w:rPr>
          <w:t>27</w:t>
        </w:r>
      </w:hyperlink>
      <w:r w:rsidRPr="00627C3C">
        <w:rPr>
          <w:rFonts w:ascii="Arial Unicode MS" w:hAnsi="Arial Unicode MS" w:hint="eastAsia"/>
          <w:sz w:val="18"/>
        </w:rPr>
        <w:t>條條文及</w:t>
      </w:r>
      <w:hyperlink w:anchor="_第六章__保管及提示(厡:保管)" w:history="1">
        <w:r w:rsidRPr="00F41649">
          <w:rPr>
            <w:rStyle w:val="a3"/>
            <w:rFonts w:ascii="Arial Unicode MS" w:hAnsi="Arial Unicode MS" w:hint="eastAsia"/>
            <w:sz w:val="18"/>
          </w:rPr>
          <w:t>第六章</w:t>
        </w:r>
      </w:hyperlink>
      <w:r w:rsidRPr="00627C3C">
        <w:rPr>
          <w:rFonts w:ascii="Arial Unicode MS" w:hAnsi="Arial Unicode MS" w:hint="eastAsia"/>
          <w:sz w:val="18"/>
        </w:rPr>
        <w:t>章名；並增訂</w:t>
      </w:r>
      <w:hyperlink w:anchor="a28b1" w:history="1">
        <w:r w:rsidRPr="005A1775">
          <w:rPr>
            <w:rStyle w:val="a3"/>
            <w:rFonts w:ascii="Arial Unicode MS" w:hAnsi="Arial Unicode MS" w:hint="eastAsia"/>
            <w:sz w:val="18"/>
          </w:rPr>
          <w:t>28-1</w:t>
        </w:r>
      </w:hyperlink>
      <w:r w:rsidRPr="00627C3C">
        <w:rPr>
          <w:rFonts w:ascii="Arial Unicode MS" w:hAnsi="Arial Unicode MS" w:hint="eastAsia"/>
          <w:sz w:val="18"/>
        </w:rPr>
        <w:t>條條文</w:t>
      </w:r>
    </w:p>
    <w:p w14:paraId="68ECBAB3" w14:textId="5CFFE5ED" w:rsidR="008E775C" w:rsidRDefault="008E775C" w:rsidP="005A1775">
      <w:pPr>
        <w:ind w:left="142"/>
        <w:jc w:val="both"/>
        <w:rPr>
          <w:rFonts w:ascii="Arial Unicode MS" w:hAnsi="Arial Unicode MS"/>
          <w:sz w:val="18"/>
        </w:rPr>
      </w:pPr>
      <w:r w:rsidRPr="008E775C">
        <w:rPr>
          <w:rFonts w:ascii="Arial Unicode MS" w:hAnsi="Arial Unicode MS" w:hint="eastAsia"/>
          <w:b/>
          <w:sz w:val="18"/>
        </w:rPr>
        <w:t>10</w:t>
      </w:r>
      <w:r w:rsidRPr="008E775C">
        <w:rPr>
          <w:rFonts w:ascii="Arial Unicode MS" w:hAnsi="Arial Unicode MS" w:hint="eastAsia"/>
          <w:b/>
          <w:sz w:val="18"/>
        </w:rPr>
        <w:t>‧</w:t>
      </w:r>
      <w:r w:rsidRPr="008E775C">
        <w:rPr>
          <w:rFonts w:ascii="Arial Unicode MS" w:hAnsi="Arial Unicode MS" w:hint="eastAsia"/>
          <w:sz w:val="18"/>
        </w:rPr>
        <w:t>中華民國一百十年五月十九日財政部台財稅字第</w:t>
      </w:r>
      <w:r w:rsidRPr="008E775C">
        <w:rPr>
          <w:rFonts w:ascii="Arial Unicode MS" w:hAnsi="Arial Unicode MS" w:hint="eastAsia"/>
          <w:sz w:val="18"/>
        </w:rPr>
        <w:t>11004530310</w:t>
      </w:r>
      <w:r w:rsidRPr="008E775C">
        <w:rPr>
          <w:rFonts w:ascii="Arial Unicode MS" w:hAnsi="Arial Unicode MS" w:hint="eastAsia"/>
          <w:sz w:val="18"/>
        </w:rPr>
        <w:t>號令修正發布第</w:t>
      </w:r>
      <w:hyperlink w:anchor="a26" w:history="1">
        <w:r w:rsidRPr="00075879">
          <w:rPr>
            <w:rStyle w:val="a3"/>
            <w:rFonts w:ascii="Arial Unicode MS" w:hAnsi="Arial Unicode MS" w:hint="eastAsia"/>
            <w:sz w:val="18"/>
          </w:rPr>
          <w:t>26</w:t>
        </w:r>
      </w:hyperlink>
      <w:r w:rsidRPr="003B19D2">
        <w:rPr>
          <w:rFonts w:ascii="Arial Unicode MS" w:hAnsi="Arial Unicode MS" w:hint="eastAsia"/>
          <w:sz w:val="18"/>
        </w:rPr>
        <w:t>、</w:t>
      </w:r>
      <w:hyperlink w:anchor="a27" w:history="1">
        <w:r w:rsidRPr="00075879">
          <w:rPr>
            <w:rStyle w:val="a3"/>
            <w:rFonts w:ascii="Arial Unicode MS" w:hAnsi="Arial Unicode MS" w:hint="eastAsia"/>
            <w:sz w:val="18"/>
          </w:rPr>
          <w:t>27</w:t>
        </w:r>
      </w:hyperlink>
      <w:r w:rsidRPr="008E775C">
        <w:rPr>
          <w:rFonts w:ascii="Arial Unicode MS" w:hAnsi="Arial Unicode MS" w:hint="eastAsia"/>
          <w:sz w:val="18"/>
        </w:rPr>
        <w:t>條條文</w:t>
      </w:r>
    </w:p>
    <w:p w14:paraId="60248CFD" w14:textId="52F92735" w:rsidR="00BB5E83" w:rsidRPr="003B19D2" w:rsidRDefault="00BB5E83" w:rsidP="00BB5E83">
      <w:pPr>
        <w:ind w:left="142"/>
        <w:jc w:val="both"/>
        <w:rPr>
          <w:rFonts w:ascii="Arial Unicode MS" w:hAnsi="Arial Unicode MS" w:hint="eastAsia"/>
          <w:sz w:val="18"/>
        </w:rPr>
      </w:pPr>
      <w:r w:rsidRPr="00BB5E83">
        <w:rPr>
          <w:rFonts w:ascii="Arial Unicode MS" w:hAnsi="Arial Unicode MS" w:hint="eastAsia"/>
          <w:b/>
          <w:sz w:val="18"/>
        </w:rPr>
        <w:t>11</w:t>
      </w:r>
      <w:r w:rsidRPr="008E775C">
        <w:rPr>
          <w:rFonts w:ascii="Arial Unicode MS" w:hAnsi="Arial Unicode MS" w:hint="eastAsia"/>
          <w:b/>
          <w:sz w:val="18"/>
        </w:rPr>
        <w:t>‧</w:t>
      </w:r>
      <w:r w:rsidRPr="00BB5E83">
        <w:rPr>
          <w:rFonts w:ascii="Arial Unicode MS" w:hAnsi="Arial Unicode MS" w:hint="eastAsia"/>
          <w:sz w:val="18"/>
        </w:rPr>
        <w:t>中華民國一百十一年八月八日財政部台財稅字第</w:t>
      </w:r>
      <w:r w:rsidRPr="00BB5E83">
        <w:rPr>
          <w:rFonts w:ascii="Arial Unicode MS" w:hAnsi="Arial Unicode MS" w:hint="eastAsia"/>
          <w:sz w:val="18"/>
        </w:rPr>
        <w:t>11104610671</w:t>
      </w:r>
      <w:r w:rsidRPr="00BB5E83">
        <w:rPr>
          <w:rFonts w:ascii="Arial Unicode MS" w:hAnsi="Arial Unicode MS" w:hint="eastAsia"/>
          <w:sz w:val="18"/>
        </w:rPr>
        <w:t>號令修正發</w:t>
      </w:r>
      <w:r w:rsidRPr="00B923B3">
        <w:rPr>
          <w:rFonts w:ascii="Arial Unicode MS" w:hAnsi="Arial Unicode MS" w:hint="eastAsia"/>
          <w:sz w:val="18"/>
        </w:rPr>
        <w:t>布</w:t>
      </w:r>
      <w:r w:rsidR="0007131B" w:rsidRPr="0007131B">
        <w:rPr>
          <w:rFonts w:ascii="Arial Unicode MS" w:hAnsi="Arial Unicode MS"/>
          <w:sz w:val="18"/>
        </w:rPr>
        <w:t>第</w:t>
      </w:r>
      <w:hyperlink w:anchor="a21" w:history="1">
        <w:r w:rsidR="0007131B" w:rsidRPr="0007131B">
          <w:rPr>
            <w:rStyle w:val="a3"/>
            <w:rFonts w:ascii="Arial Unicode MS" w:hAnsi="Arial Unicode MS"/>
            <w:sz w:val="18"/>
          </w:rPr>
          <w:t>21</w:t>
        </w:r>
      </w:hyperlink>
      <w:r w:rsidR="0007131B" w:rsidRPr="0007131B">
        <w:rPr>
          <w:rFonts w:ascii="Arial Unicode MS" w:hAnsi="Arial Unicode MS"/>
          <w:sz w:val="18"/>
        </w:rPr>
        <w:t>、</w:t>
      </w:r>
      <w:hyperlink w:anchor="a24" w:history="1">
        <w:r w:rsidR="0007131B" w:rsidRPr="0007131B">
          <w:rPr>
            <w:rStyle w:val="a3"/>
            <w:rFonts w:ascii="Arial Unicode MS" w:hAnsi="Arial Unicode MS"/>
            <w:sz w:val="18"/>
          </w:rPr>
          <w:t>24</w:t>
        </w:r>
      </w:hyperlink>
      <w:r w:rsidR="0007131B" w:rsidRPr="0007131B">
        <w:rPr>
          <w:rFonts w:ascii="Arial Unicode MS" w:hAnsi="Arial Unicode MS"/>
          <w:sz w:val="18"/>
        </w:rPr>
        <w:t>、</w:t>
      </w:r>
      <w:hyperlink w:anchor="a28b1" w:history="1">
        <w:r w:rsidR="0007131B" w:rsidRPr="0007131B">
          <w:rPr>
            <w:rStyle w:val="a3"/>
            <w:rFonts w:ascii="Arial Unicode MS" w:hAnsi="Arial Unicode MS"/>
            <w:sz w:val="18"/>
          </w:rPr>
          <w:t>28-1</w:t>
        </w:r>
      </w:hyperlink>
      <w:r w:rsidR="0007131B" w:rsidRPr="0007131B">
        <w:rPr>
          <w:rFonts w:ascii="Arial Unicode MS" w:hAnsi="Arial Unicode MS"/>
          <w:sz w:val="18"/>
        </w:rPr>
        <w:t>、</w:t>
      </w:r>
      <w:hyperlink w:anchor="a30" w:history="1">
        <w:r w:rsidR="0007131B" w:rsidRPr="0007131B">
          <w:rPr>
            <w:rStyle w:val="a3"/>
            <w:rFonts w:ascii="Arial Unicode MS" w:hAnsi="Arial Unicode MS"/>
            <w:sz w:val="18"/>
          </w:rPr>
          <w:t>30</w:t>
        </w:r>
      </w:hyperlink>
      <w:r w:rsidR="0007131B" w:rsidRPr="0007131B">
        <w:rPr>
          <w:rFonts w:ascii="Arial Unicode MS" w:hAnsi="Arial Unicode MS"/>
          <w:sz w:val="18"/>
        </w:rPr>
        <w:t>條</w:t>
      </w:r>
      <w:r w:rsidR="00B923B3" w:rsidRPr="00B923B3">
        <w:rPr>
          <w:rFonts w:ascii="Arial Unicode MS" w:hAnsi="Arial Unicode MS"/>
          <w:sz w:val="18"/>
        </w:rPr>
        <w:t>條</w:t>
      </w:r>
      <w:r w:rsidRPr="00B923B3">
        <w:rPr>
          <w:rFonts w:ascii="Arial Unicode MS" w:hAnsi="Arial Unicode MS" w:hint="eastAsia"/>
          <w:sz w:val="18"/>
        </w:rPr>
        <w:t>條文</w:t>
      </w:r>
      <w:r w:rsidRPr="00BB5E83">
        <w:rPr>
          <w:rFonts w:ascii="Arial Unicode MS" w:hAnsi="Arial Unicode MS" w:hint="eastAsia"/>
          <w:sz w:val="18"/>
        </w:rPr>
        <w:t>；並自一百十二年一月一日施行</w:t>
      </w:r>
    </w:p>
    <w:p w14:paraId="79CC1FC8" w14:textId="3417618D" w:rsidR="004B1E06" w:rsidRPr="00627C3C" w:rsidRDefault="00B923B3" w:rsidP="00B923B3">
      <w:pPr>
        <w:ind w:left="142"/>
        <w:jc w:val="right"/>
        <w:rPr>
          <w:rFonts w:ascii="Arial Unicode MS" w:hAnsi="Arial Unicode MS"/>
        </w:rPr>
      </w:pPr>
      <w:r w:rsidRPr="00374A7C">
        <w:rPr>
          <w:rFonts w:ascii="Arial Unicode MS" w:hAnsi="Arial Unicode MS" w:hint="eastAsia"/>
          <w:color w:val="000080"/>
          <w:sz w:val="18"/>
        </w:rPr>
        <w:t xml:space="preserve">　　　　　　　　　　　　　　　　　　　　　　　　　　　　　　　　　　　　　　　　　　　　　　　　</w:t>
      </w:r>
      <w:hyperlink w:anchor="top" w:history="1">
        <w:r>
          <w:rPr>
            <w:rStyle w:val="a3"/>
            <w:rFonts w:ascii="Arial Unicode MS" w:hAnsi="Arial Unicode MS"/>
            <w:sz w:val="18"/>
          </w:rPr>
          <w:t>回頁首</w:t>
        </w:r>
      </w:hyperlink>
      <w:r w:rsidRPr="008F74A6">
        <w:rPr>
          <w:rStyle w:val="a3"/>
          <w:rFonts w:ascii="Arial Unicode MS" w:hAnsi="Arial Unicode MS" w:hint="eastAsia"/>
          <w:b/>
          <w:sz w:val="18"/>
          <w:u w:val="none"/>
        </w:rPr>
        <w:t>〉〉</w:t>
      </w:r>
    </w:p>
    <w:p w14:paraId="26EC34F8" w14:textId="77777777" w:rsidR="00A172CD" w:rsidRPr="00083555" w:rsidRDefault="00A172CD" w:rsidP="00083555">
      <w:pPr>
        <w:pStyle w:val="1"/>
        <w:rPr>
          <w:color w:val="990000"/>
        </w:rPr>
      </w:pPr>
      <w:bookmarkStart w:id="1" w:name="a章節索引"/>
      <w:bookmarkStart w:id="2" w:name="_【章節索引】"/>
      <w:bookmarkEnd w:id="1"/>
      <w:bookmarkEnd w:id="2"/>
      <w:r w:rsidRPr="00083555">
        <w:rPr>
          <w:color w:val="990000"/>
        </w:rPr>
        <w:t>【</w:t>
      </w:r>
      <w:r w:rsidRPr="00083555">
        <w:rPr>
          <w:rFonts w:hint="eastAsia"/>
          <w:color w:val="990000"/>
        </w:rPr>
        <w:t>章節索引</w:t>
      </w:r>
      <w:r w:rsidRPr="00083555">
        <w:rPr>
          <w:color w:val="990000"/>
        </w:rPr>
        <w:t>】</w:t>
      </w:r>
    </w:p>
    <w:p w14:paraId="4EB8C491"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第一章　</w:t>
      </w:r>
      <w:hyperlink w:anchor="_第一章__總" w:history="1">
        <w:r w:rsidRPr="004F1995">
          <w:rPr>
            <w:rStyle w:val="a3"/>
            <w:rFonts w:ascii="Arial Unicode MS" w:hAnsi="Arial Unicode MS"/>
          </w:rPr>
          <w:t>總則</w:t>
        </w:r>
      </w:hyperlink>
      <w:r w:rsidRPr="004F1995">
        <w:rPr>
          <w:rFonts w:ascii="Arial Unicode MS" w:hAnsi="Arial Unicode MS"/>
          <w:color w:val="800000"/>
        </w:rPr>
        <w:t xml:space="preserve">　</w:t>
      </w:r>
      <w:r w:rsidRPr="004F1995">
        <w:rPr>
          <w:rFonts w:ascii="Arial Unicode MS" w:hAnsi="Arial Unicode MS"/>
          <w:color w:val="800000"/>
        </w:rPr>
        <w:t>§1</w:t>
      </w:r>
    </w:p>
    <w:p w14:paraId="2159CA8A"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第二章　</w:t>
      </w:r>
      <w:hyperlink w:anchor="_第二章__設" w:history="1">
        <w:r w:rsidRPr="004F1995">
          <w:rPr>
            <w:rStyle w:val="a3"/>
            <w:rFonts w:ascii="Arial Unicode MS" w:hAnsi="Arial Unicode MS"/>
          </w:rPr>
          <w:t>設帳</w:t>
        </w:r>
      </w:hyperlink>
      <w:r w:rsidRPr="004F1995">
        <w:rPr>
          <w:rFonts w:ascii="Arial Unicode MS" w:hAnsi="Arial Unicode MS"/>
          <w:color w:val="800000"/>
        </w:rPr>
        <w:t xml:space="preserve">　</w:t>
      </w:r>
      <w:r w:rsidRPr="004F1995">
        <w:rPr>
          <w:rFonts w:ascii="Arial Unicode MS" w:hAnsi="Arial Unicode MS"/>
          <w:color w:val="800000"/>
        </w:rPr>
        <w:t>§2</w:t>
      </w:r>
    </w:p>
    <w:p w14:paraId="0CBBDE23"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第三章　</w:t>
      </w:r>
      <w:hyperlink w:anchor="_第三章__驗" w:history="1">
        <w:r w:rsidRPr="004F1995">
          <w:rPr>
            <w:rStyle w:val="a3"/>
            <w:rFonts w:ascii="Arial Unicode MS" w:hAnsi="Arial Unicode MS"/>
          </w:rPr>
          <w:t>驗印</w:t>
        </w:r>
      </w:hyperlink>
      <w:r w:rsidRPr="004F1995">
        <w:rPr>
          <w:rFonts w:ascii="Arial Unicode MS" w:hAnsi="Arial Unicode MS"/>
          <w:color w:val="800000"/>
        </w:rPr>
        <w:t xml:space="preserve">　</w:t>
      </w:r>
      <w:r w:rsidRPr="004F1995">
        <w:rPr>
          <w:rFonts w:ascii="Arial Unicode MS" w:hAnsi="Arial Unicode MS"/>
          <w:color w:val="800000"/>
        </w:rPr>
        <w:t>§10</w:t>
      </w:r>
    </w:p>
    <w:p w14:paraId="1E459B91"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第四章　</w:t>
      </w:r>
      <w:hyperlink w:anchor="_第四章__登" w:history="1">
        <w:r w:rsidRPr="004F1995">
          <w:rPr>
            <w:rStyle w:val="a3"/>
            <w:rFonts w:ascii="Arial Unicode MS" w:hAnsi="Arial Unicode MS"/>
          </w:rPr>
          <w:t>登帳</w:t>
        </w:r>
      </w:hyperlink>
      <w:r w:rsidRPr="004F1995">
        <w:rPr>
          <w:rFonts w:ascii="Arial Unicode MS" w:hAnsi="Arial Unicode MS"/>
          <w:color w:val="800000"/>
        </w:rPr>
        <w:t xml:space="preserve">　</w:t>
      </w:r>
      <w:r w:rsidRPr="004F1995">
        <w:rPr>
          <w:rFonts w:ascii="Arial Unicode MS" w:hAnsi="Arial Unicode MS"/>
          <w:color w:val="800000"/>
        </w:rPr>
        <w:t>§17</w:t>
      </w:r>
    </w:p>
    <w:p w14:paraId="6F6DBBA6"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第五章　</w:t>
      </w:r>
      <w:hyperlink w:anchor="_第五章__憑" w:history="1">
        <w:r w:rsidRPr="004F1995">
          <w:rPr>
            <w:rStyle w:val="a3"/>
            <w:rFonts w:ascii="Arial Unicode MS" w:hAnsi="Arial Unicode MS"/>
          </w:rPr>
          <w:t>憑證</w:t>
        </w:r>
      </w:hyperlink>
      <w:r w:rsidRPr="004F1995">
        <w:rPr>
          <w:rFonts w:ascii="Arial Unicode MS" w:hAnsi="Arial Unicode MS"/>
          <w:color w:val="800000"/>
        </w:rPr>
        <w:t xml:space="preserve">　</w:t>
      </w:r>
      <w:r w:rsidRPr="004F1995">
        <w:rPr>
          <w:rFonts w:ascii="Arial Unicode MS" w:hAnsi="Arial Unicode MS"/>
          <w:color w:val="800000"/>
        </w:rPr>
        <w:t>§21</w:t>
      </w:r>
    </w:p>
    <w:p w14:paraId="5FC4D56D" w14:textId="77777777" w:rsidR="00534C78"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第六章　</w:t>
      </w:r>
      <w:hyperlink w:anchor="_第六章__保" w:history="1">
        <w:r w:rsidRPr="004F1995">
          <w:rPr>
            <w:rStyle w:val="a3"/>
            <w:rFonts w:ascii="Arial Unicode MS" w:hAnsi="Arial Unicode MS"/>
          </w:rPr>
          <w:t>保管</w:t>
        </w:r>
      </w:hyperlink>
      <w:r w:rsidRPr="004F1995">
        <w:rPr>
          <w:rFonts w:ascii="Arial Unicode MS" w:hAnsi="Arial Unicode MS"/>
          <w:color w:val="800000"/>
        </w:rPr>
        <w:t xml:space="preserve">　</w:t>
      </w:r>
      <w:r w:rsidRPr="004F1995">
        <w:rPr>
          <w:rFonts w:ascii="Arial Unicode MS" w:hAnsi="Arial Unicode MS"/>
          <w:color w:val="800000"/>
        </w:rPr>
        <w:t>§24</w:t>
      </w:r>
    </w:p>
    <w:p w14:paraId="1D3C95D5" w14:textId="77777777" w:rsidR="00A172CD" w:rsidRPr="004F1995" w:rsidRDefault="00A172CD" w:rsidP="004B1E06">
      <w:pPr>
        <w:ind w:leftChars="75" w:left="150"/>
        <w:rPr>
          <w:rFonts w:ascii="Arial Unicode MS" w:hAnsi="Arial Unicode MS"/>
          <w:color w:val="800000"/>
        </w:rPr>
      </w:pPr>
      <w:r w:rsidRPr="004F1995">
        <w:rPr>
          <w:rFonts w:ascii="Arial Unicode MS" w:hAnsi="Arial Unicode MS"/>
          <w:color w:val="800000"/>
        </w:rPr>
        <w:t xml:space="preserve">第七章　</w:t>
      </w:r>
      <w:hyperlink w:anchor="_第_七_章" w:history="1">
        <w:r w:rsidRPr="004F1995">
          <w:rPr>
            <w:rStyle w:val="a3"/>
            <w:rFonts w:ascii="Arial Unicode MS" w:hAnsi="Arial Unicode MS"/>
          </w:rPr>
          <w:t>附則</w:t>
        </w:r>
      </w:hyperlink>
      <w:r w:rsidRPr="004F1995">
        <w:rPr>
          <w:rFonts w:ascii="Arial Unicode MS" w:hAnsi="Arial Unicode MS"/>
          <w:color w:val="800000"/>
        </w:rPr>
        <w:t xml:space="preserve">　</w:t>
      </w:r>
      <w:r w:rsidRPr="004F1995">
        <w:rPr>
          <w:rFonts w:ascii="Arial Unicode MS" w:hAnsi="Arial Unicode MS"/>
          <w:color w:val="800000"/>
        </w:rPr>
        <w:t>§29</w:t>
      </w:r>
    </w:p>
    <w:p w14:paraId="384CE10C" w14:textId="77777777" w:rsidR="00A172CD" w:rsidRPr="004F1995" w:rsidRDefault="00A172CD" w:rsidP="004B1E06">
      <w:pPr>
        <w:ind w:leftChars="75" w:left="150"/>
        <w:rPr>
          <w:rFonts w:ascii="Arial Unicode MS" w:hAnsi="Arial Unicode MS"/>
          <w:b/>
          <w:bCs/>
          <w:color w:val="800000"/>
        </w:rPr>
      </w:pPr>
    </w:p>
    <w:p w14:paraId="78626CF0" w14:textId="1AD5CDE8" w:rsidR="00A172CD" w:rsidRPr="00083555" w:rsidRDefault="00683859" w:rsidP="00083555">
      <w:pPr>
        <w:pStyle w:val="1"/>
        <w:rPr>
          <w:color w:val="990000"/>
        </w:rPr>
      </w:pPr>
      <w:bookmarkStart w:id="3" w:name="_【法規內容】"/>
      <w:bookmarkEnd w:id="3"/>
      <w:r>
        <w:rPr>
          <w:color w:val="990000"/>
        </w:rPr>
        <w:t>【法規內容】</w:t>
      </w:r>
    </w:p>
    <w:p w14:paraId="72FA1C62" w14:textId="77777777" w:rsidR="00A172CD" w:rsidRPr="00083555" w:rsidRDefault="00A172CD" w:rsidP="00083555">
      <w:pPr>
        <w:pStyle w:val="1"/>
      </w:pPr>
      <w:bookmarkStart w:id="4" w:name="_第一章__總"/>
      <w:bookmarkEnd w:id="4"/>
      <w:r w:rsidRPr="00083555">
        <w:t>第一章</w:t>
      </w:r>
      <w:r w:rsidRPr="00083555">
        <w:rPr>
          <w:rFonts w:hint="eastAsia"/>
        </w:rPr>
        <w:t xml:space="preserve">　　</w:t>
      </w:r>
      <w:r w:rsidRPr="00083555">
        <w:t>總</w:t>
      </w:r>
      <w:r w:rsidRPr="00083555">
        <w:rPr>
          <w:rFonts w:hint="eastAsia"/>
        </w:rPr>
        <w:t xml:space="preserve">　</w:t>
      </w:r>
      <w:r w:rsidRPr="00083555">
        <w:t>則</w:t>
      </w:r>
    </w:p>
    <w:p w14:paraId="4C9174D0" w14:textId="77777777" w:rsidR="00683859" w:rsidRDefault="00A172CD" w:rsidP="00627C3C">
      <w:pPr>
        <w:pStyle w:val="2"/>
      </w:pPr>
      <w:r w:rsidRPr="000053D0">
        <w:t>第</w:t>
      </w:r>
      <w:r w:rsidRPr="000053D0">
        <w:t>1</w:t>
      </w:r>
      <w:r w:rsidR="00683859">
        <w:t>條</w:t>
      </w:r>
    </w:p>
    <w:p w14:paraId="1E596586" w14:textId="0C99444E"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為促使營利事業保持足以正確計算其銷售額及營利事業所得額之帳簿憑證及會計記錄，依所得稅法第</w:t>
      </w:r>
      <w:hyperlink r:id="rId17" w:anchor="a21" w:history="1">
        <w:r w:rsidR="00A172CD" w:rsidRPr="004F1995">
          <w:rPr>
            <w:rStyle w:val="a3"/>
            <w:rFonts w:ascii="Arial Unicode MS" w:hAnsi="Arial Unicode MS"/>
          </w:rPr>
          <w:t>二十一</w:t>
        </w:r>
      </w:hyperlink>
      <w:r w:rsidR="00A172CD" w:rsidRPr="004F1995">
        <w:rPr>
          <w:rFonts w:ascii="Arial Unicode MS" w:hAnsi="Arial Unicode MS"/>
          <w:color w:val="000000"/>
        </w:rPr>
        <w:t>條第二項規定，訂定本辦法</w:t>
      </w:r>
      <w:r w:rsidR="00683859">
        <w:rPr>
          <w:rFonts w:ascii="Arial Unicode MS" w:hAnsi="Arial Unicode MS"/>
          <w:color w:val="000000"/>
        </w:rPr>
        <w:t>。</w:t>
      </w:r>
    </w:p>
    <w:p w14:paraId="4B1D2ACC" w14:textId="4950CD6F" w:rsidR="00683859" w:rsidRDefault="00FD6A0D" w:rsidP="004B1E06">
      <w:pPr>
        <w:ind w:leftChars="75" w:left="150"/>
        <w:jc w:val="both"/>
        <w:rPr>
          <w:rFonts w:ascii="Arial Unicode MS" w:hAnsi="Arial Unicode MS"/>
          <w:color w:val="17365D"/>
        </w:rPr>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加值型及非加值型營業稅法第</w:t>
      </w:r>
      <w:hyperlink r:id="rId18" w:anchor="a34" w:history="1">
        <w:r w:rsidR="00A172CD" w:rsidRPr="00B175B1">
          <w:rPr>
            <w:rStyle w:val="a3"/>
          </w:rPr>
          <w:t>三十四</w:t>
        </w:r>
      </w:hyperlink>
      <w:r w:rsidR="00A172CD" w:rsidRPr="00B175B1">
        <w:rPr>
          <w:rFonts w:ascii="Arial Unicode MS" w:hAnsi="Arial Unicode MS"/>
          <w:color w:val="17365D"/>
        </w:rPr>
        <w:t>條規定營業人有關會計帳簿憑證之管理準用本辦法之規定</w:t>
      </w:r>
      <w:r w:rsidR="00683859">
        <w:rPr>
          <w:rFonts w:ascii="Arial Unicode MS" w:hAnsi="Arial Unicode MS"/>
          <w:color w:val="17365D"/>
        </w:rPr>
        <w:t>。</w:t>
      </w:r>
    </w:p>
    <w:p w14:paraId="2329B156" w14:textId="4FB41801" w:rsidR="00AD0E6B" w:rsidRPr="004F1995" w:rsidRDefault="00683859" w:rsidP="00AD0E6B">
      <w:pPr>
        <w:ind w:left="119"/>
        <w:jc w:val="right"/>
        <w:rPr>
          <w:rFonts w:ascii="Arial Unicode MS" w:hAnsi="Arial Unicode MS"/>
          <w:color w:val="000000"/>
        </w:rPr>
      </w:pPr>
      <w:r>
        <w:rPr>
          <w:rFonts w:ascii="Arial Unicode MS" w:hAnsi="Arial Unicode MS"/>
          <w:color w:val="17365D"/>
        </w:rPr>
        <w:t xml:space="preserve">　　　　</w:t>
      </w:r>
      <w:r w:rsidR="00534C78"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1184F3AE" w14:textId="77777777" w:rsidR="00A172CD" w:rsidRPr="004F1995" w:rsidRDefault="00A172CD" w:rsidP="00083555">
      <w:pPr>
        <w:pStyle w:val="1"/>
      </w:pPr>
      <w:bookmarkStart w:id="5" w:name="_第二章__設"/>
      <w:bookmarkEnd w:id="5"/>
      <w:r w:rsidRPr="004F1995">
        <w:t>第二章</w:t>
      </w:r>
      <w:r w:rsidRPr="004F1995">
        <w:rPr>
          <w:rFonts w:hint="eastAsia"/>
        </w:rPr>
        <w:t xml:space="preserve">　　</w:t>
      </w:r>
      <w:r w:rsidRPr="004F1995">
        <w:t>設</w:t>
      </w:r>
      <w:r w:rsidRPr="004F1995">
        <w:rPr>
          <w:rFonts w:hint="eastAsia"/>
        </w:rPr>
        <w:t xml:space="preserve">　</w:t>
      </w:r>
      <w:r w:rsidRPr="004F1995">
        <w:t>帳</w:t>
      </w:r>
    </w:p>
    <w:p w14:paraId="30998970" w14:textId="77777777" w:rsidR="00683859" w:rsidRDefault="00A172CD" w:rsidP="00627C3C">
      <w:pPr>
        <w:pStyle w:val="2"/>
      </w:pPr>
      <w:bookmarkStart w:id="6" w:name="a2"/>
      <w:bookmarkEnd w:id="6"/>
      <w:r w:rsidRPr="004F1995">
        <w:t>第</w:t>
      </w:r>
      <w:r w:rsidRPr="004F1995">
        <w:t>2</w:t>
      </w:r>
      <w:r w:rsidR="00683859">
        <w:t>條</w:t>
      </w:r>
    </w:p>
    <w:p w14:paraId="72284B0D" w14:textId="27A3B7A6"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凡實施</w:t>
      </w:r>
      <w:hyperlink r:id="rId19" w:history="1">
        <w:r w:rsidR="00A172CD" w:rsidRPr="004F1995">
          <w:rPr>
            <w:rStyle w:val="a3"/>
            <w:rFonts w:ascii="Arial Unicode MS" w:hAnsi="Arial Unicode MS"/>
          </w:rPr>
          <w:t>商業會計法</w:t>
        </w:r>
      </w:hyperlink>
      <w:r w:rsidR="00A172CD" w:rsidRPr="004F1995">
        <w:rPr>
          <w:rFonts w:ascii="Arial Unicode MS" w:hAnsi="Arial Unicode MS"/>
          <w:color w:val="000000"/>
        </w:rPr>
        <w:t>之營利事業，應依左列規定設置帳簿：</w:t>
      </w:r>
    </w:p>
    <w:p w14:paraId="0ED42963" w14:textId="77777777" w:rsidR="00A172CD" w:rsidRPr="004F1995"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一、買賣業：</w:t>
      </w:r>
    </w:p>
    <w:p w14:paraId="6E80AE7F"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日記簿：得視實際需要加設特種日記簿</w:t>
      </w:r>
      <w:r w:rsidR="00683859">
        <w:rPr>
          <w:rFonts w:ascii="Arial Unicode MS" w:hAnsi="Arial Unicode MS"/>
          <w:color w:val="000000"/>
        </w:rPr>
        <w:t>。</w:t>
      </w:r>
    </w:p>
    <w:p w14:paraId="6AD6AA71" w14:textId="643D94AA"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總分類帳：得視實際需要加設明細分類帳</w:t>
      </w:r>
      <w:r>
        <w:rPr>
          <w:rFonts w:ascii="Arial Unicode MS" w:hAnsi="Arial Unicode MS"/>
          <w:color w:val="000000"/>
        </w:rPr>
        <w:t>。</w:t>
      </w:r>
    </w:p>
    <w:p w14:paraId="34AC2AC6" w14:textId="41663E94"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存貨明細帳</w:t>
      </w:r>
      <w:r>
        <w:rPr>
          <w:rFonts w:ascii="Arial Unicode MS" w:hAnsi="Arial Unicode MS"/>
          <w:color w:val="000000"/>
        </w:rPr>
        <w:t>。</w:t>
      </w:r>
    </w:p>
    <w:p w14:paraId="77F97382" w14:textId="40F444FB"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其他必要之補助帳簿</w:t>
      </w:r>
      <w:r>
        <w:rPr>
          <w:rFonts w:ascii="Arial Unicode MS" w:hAnsi="Arial Unicode MS"/>
          <w:color w:val="000000"/>
        </w:rPr>
        <w:t>。</w:t>
      </w:r>
    </w:p>
    <w:p w14:paraId="51A54573" w14:textId="6007C1BA"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二</w:t>
      </w:r>
      <w:r>
        <w:rPr>
          <w:rFonts w:ascii="Arial Unicode MS" w:hAnsi="Arial Unicode MS"/>
          <w:color w:val="000000"/>
        </w:rPr>
        <w:t>、</w:t>
      </w:r>
      <w:r w:rsidR="00A172CD" w:rsidRPr="004F1995">
        <w:rPr>
          <w:rFonts w:ascii="Arial Unicode MS" w:hAnsi="Arial Unicode MS"/>
          <w:color w:val="000000"/>
        </w:rPr>
        <w:t>製造業：</w:t>
      </w:r>
    </w:p>
    <w:p w14:paraId="3D8029C9"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日記簿：得視實際需要加設特種日記簿</w:t>
      </w:r>
      <w:r w:rsidR="00683859">
        <w:rPr>
          <w:rFonts w:ascii="Arial Unicode MS" w:hAnsi="Arial Unicode MS"/>
          <w:color w:val="000000"/>
        </w:rPr>
        <w:t>。</w:t>
      </w:r>
    </w:p>
    <w:p w14:paraId="04F81382" w14:textId="0BF917A2"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總分類帳：得視實際需要加設明細分類帳</w:t>
      </w:r>
      <w:r>
        <w:rPr>
          <w:rFonts w:ascii="Arial Unicode MS" w:hAnsi="Arial Unicode MS"/>
          <w:color w:val="000000"/>
        </w:rPr>
        <w:t>。</w:t>
      </w:r>
    </w:p>
    <w:p w14:paraId="6AE5A191" w14:textId="6815E180"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原物料明細帳</w:t>
      </w:r>
      <w:r w:rsidR="003256B7">
        <w:rPr>
          <w:rFonts w:ascii="Arial Unicode MS" w:hAnsi="Arial Unicode MS"/>
          <w:color w:val="000000"/>
        </w:rPr>
        <w:t>（</w:t>
      </w:r>
      <w:r w:rsidR="00A172CD" w:rsidRPr="004F1995">
        <w:rPr>
          <w:rFonts w:ascii="Arial Unicode MS" w:hAnsi="Arial Unicode MS"/>
          <w:color w:val="000000"/>
        </w:rPr>
        <w:t>或稱材料明細帳</w:t>
      </w:r>
      <w:r w:rsidR="003256B7">
        <w:rPr>
          <w:rFonts w:ascii="Arial Unicode MS" w:hAnsi="Arial Unicode MS"/>
          <w:color w:val="000000"/>
        </w:rPr>
        <w:t>）</w:t>
      </w:r>
      <w:r>
        <w:rPr>
          <w:rFonts w:ascii="Arial Unicode MS" w:hAnsi="Arial Unicode MS"/>
          <w:color w:val="000000"/>
        </w:rPr>
        <w:t>。</w:t>
      </w:r>
    </w:p>
    <w:p w14:paraId="6A977C22" w14:textId="774B5FDC"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在製品明細帳</w:t>
      </w:r>
      <w:r>
        <w:rPr>
          <w:rFonts w:ascii="Arial Unicode MS" w:hAnsi="Arial Unicode MS"/>
          <w:color w:val="000000"/>
        </w:rPr>
        <w:t>。</w:t>
      </w:r>
    </w:p>
    <w:p w14:paraId="19327F17" w14:textId="7C0821D6"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五</w:t>
      </w:r>
      <w:r w:rsidR="003256B7">
        <w:rPr>
          <w:rFonts w:ascii="Arial Unicode MS" w:hAnsi="Arial Unicode MS"/>
          <w:color w:val="000000"/>
        </w:rPr>
        <w:t>）</w:t>
      </w:r>
      <w:r w:rsidR="00A172CD" w:rsidRPr="004F1995">
        <w:rPr>
          <w:rFonts w:ascii="Arial Unicode MS" w:hAnsi="Arial Unicode MS"/>
          <w:color w:val="000000"/>
        </w:rPr>
        <w:t>製成品明細帳</w:t>
      </w:r>
      <w:r>
        <w:rPr>
          <w:rFonts w:ascii="Arial Unicode MS" w:hAnsi="Arial Unicode MS"/>
          <w:color w:val="000000"/>
        </w:rPr>
        <w:t>。</w:t>
      </w:r>
    </w:p>
    <w:p w14:paraId="5B2FEBA8" w14:textId="2CD80B75"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六</w:t>
      </w:r>
      <w:r w:rsidR="003256B7">
        <w:rPr>
          <w:rFonts w:ascii="Arial Unicode MS" w:hAnsi="Arial Unicode MS"/>
          <w:color w:val="000000"/>
        </w:rPr>
        <w:t>）</w:t>
      </w:r>
      <w:r w:rsidR="00A172CD" w:rsidRPr="004F1995">
        <w:rPr>
          <w:rFonts w:ascii="Arial Unicode MS" w:hAnsi="Arial Unicode MS"/>
          <w:color w:val="000000"/>
        </w:rPr>
        <w:t>生產日報表：記載每日機器運轉時間、直接人工人數、原料領用量、及在製品與製成品之生產數量等資料</w:t>
      </w:r>
      <w:r>
        <w:rPr>
          <w:rFonts w:ascii="Arial Unicode MS" w:hAnsi="Arial Unicode MS"/>
          <w:color w:val="000000"/>
        </w:rPr>
        <w:t>。</w:t>
      </w:r>
    </w:p>
    <w:p w14:paraId="20FC7FAB" w14:textId="61BFE687"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七</w:t>
      </w:r>
      <w:r w:rsidR="003256B7">
        <w:rPr>
          <w:rFonts w:ascii="Arial Unicode MS" w:hAnsi="Arial Unicode MS"/>
          <w:color w:val="000000"/>
        </w:rPr>
        <w:t>）</w:t>
      </w:r>
      <w:r w:rsidR="00A172CD" w:rsidRPr="004F1995">
        <w:rPr>
          <w:rFonts w:ascii="Arial Unicode MS" w:hAnsi="Arial Unicode MS"/>
          <w:color w:val="000000"/>
        </w:rPr>
        <w:t>其他必要之補助帳簿</w:t>
      </w:r>
      <w:r>
        <w:rPr>
          <w:rFonts w:ascii="Arial Unicode MS" w:hAnsi="Arial Unicode MS"/>
          <w:color w:val="000000"/>
        </w:rPr>
        <w:t>。</w:t>
      </w:r>
    </w:p>
    <w:p w14:paraId="46BECC37" w14:textId="7C730C12"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三</w:t>
      </w:r>
      <w:r>
        <w:rPr>
          <w:rFonts w:ascii="Arial Unicode MS" w:hAnsi="Arial Unicode MS"/>
          <w:color w:val="000000"/>
        </w:rPr>
        <w:t>、</w:t>
      </w:r>
      <w:r w:rsidR="00A172CD" w:rsidRPr="004F1995">
        <w:rPr>
          <w:rFonts w:ascii="Arial Unicode MS" w:hAnsi="Arial Unicode MS"/>
          <w:color w:val="000000"/>
        </w:rPr>
        <w:t>營建業：</w:t>
      </w:r>
    </w:p>
    <w:p w14:paraId="77B13748"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日記簿：得視實際需要加設特種日記簿</w:t>
      </w:r>
      <w:r w:rsidR="00683859">
        <w:rPr>
          <w:rFonts w:ascii="Arial Unicode MS" w:hAnsi="Arial Unicode MS"/>
          <w:color w:val="000000"/>
        </w:rPr>
        <w:t>。</w:t>
      </w:r>
    </w:p>
    <w:p w14:paraId="2F1C0533" w14:textId="68C3A5D2"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總分類帳：得視實際需要加設明細分類帳</w:t>
      </w:r>
      <w:r>
        <w:rPr>
          <w:rFonts w:ascii="Arial Unicode MS" w:hAnsi="Arial Unicode MS"/>
          <w:color w:val="000000"/>
        </w:rPr>
        <w:t>。</w:t>
      </w:r>
    </w:p>
    <w:p w14:paraId="5CF03373" w14:textId="5C7D1262"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在建工程明細帳：得視實際需要加設材料、物料明細帳及待售房地明細帳</w:t>
      </w:r>
      <w:r>
        <w:rPr>
          <w:rFonts w:ascii="Arial Unicode MS" w:hAnsi="Arial Unicode MS"/>
          <w:color w:val="000000"/>
        </w:rPr>
        <w:t>。</w:t>
      </w:r>
    </w:p>
    <w:p w14:paraId="5F5C14CA" w14:textId="6D986038"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施工日報表：記載工程每日有關進料、領料、退料、工時及工作記錄等資料</w:t>
      </w:r>
      <w:r>
        <w:rPr>
          <w:rFonts w:ascii="Arial Unicode MS" w:hAnsi="Arial Unicode MS"/>
          <w:color w:val="000000"/>
        </w:rPr>
        <w:t>。</w:t>
      </w:r>
    </w:p>
    <w:p w14:paraId="7FB5FDE4" w14:textId="48DE10A4"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五</w:t>
      </w:r>
      <w:r w:rsidR="003256B7">
        <w:rPr>
          <w:rFonts w:ascii="Arial Unicode MS" w:hAnsi="Arial Unicode MS"/>
          <w:color w:val="000000"/>
        </w:rPr>
        <w:t>）</w:t>
      </w:r>
      <w:r w:rsidR="00A172CD" w:rsidRPr="004F1995">
        <w:rPr>
          <w:rFonts w:ascii="Arial Unicode MS" w:hAnsi="Arial Unicode MS"/>
          <w:color w:val="000000"/>
        </w:rPr>
        <w:t>其他必要之補助帳簿</w:t>
      </w:r>
      <w:r>
        <w:rPr>
          <w:rFonts w:ascii="Arial Unicode MS" w:hAnsi="Arial Unicode MS"/>
          <w:color w:val="000000"/>
        </w:rPr>
        <w:t>。</w:t>
      </w:r>
    </w:p>
    <w:p w14:paraId="762823CD" w14:textId="47FB7002"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四</w:t>
      </w:r>
      <w:r>
        <w:rPr>
          <w:rFonts w:ascii="Arial Unicode MS" w:hAnsi="Arial Unicode MS"/>
          <w:color w:val="000000"/>
        </w:rPr>
        <w:t>、</w:t>
      </w:r>
      <w:r w:rsidR="00A172CD" w:rsidRPr="004F1995">
        <w:rPr>
          <w:rFonts w:ascii="Arial Unicode MS" w:hAnsi="Arial Unicode MS"/>
          <w:color w:val="000000"/>
        </w:rPr>
        <w:t>勞務業及其他各業：</w:t>
      </w:r>
    </w:p>
    <w:p w14:paraId="04FA375B"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日記簿：得視實際需要加設特種日記簿</w:t>
      </w:r>
      <w:r w:rsidR="00683859">
        <w:rPr>
          <w:rFonts w:ascii="Arial Unicode MS" w:hAnsi="Arial Unicode MS"/>
          <w:color w:val="000000"/>
        </w:rPr>
        <w:t>。</w:t>
      </w:r>
    </w:p>
    <w:p w14:paraId="514F5267" w14:textId="20DF8316"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總分類帳：得視實際需要加設明細分類帳</w:t>
      </w:r>
      <w:r>
        <w:rPr>
          <w:rFonts w:ascii="Arial Unicode MS" w:hAnsi="Arial Unicode MS"/>
          <w:color w:val="000000"/>
        </w:rPr>
        <w:t>。</w:t>
      </w:r>
    </w:p>
    <w:p w14:paraId="7835E491" w14:textId="6022A995"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營運量紀錄簿：如貨運業之承運貨物登記簿</w:t>
      </w:r>
      <w:r w:rsidR="003256B7">
        <w:rPr>
          <w:rFonts w:ascii="Arial Unicode MS" w:hAnsi="Arial Unicode MS"/>
          <w:color w:val="000000"/>
        </w:rPr>
        <w:t>（</w:t>
      </w:r>
      <w:r w:rsidR="00A172CD" w:rsidRPr="004F1995">
        <w:rPr>
          <w:rFonts w:ascii="Arial Unicode MS" w:hAnsi="Arial Unicode MS"/>
          <w:color w:val="000000"/>
        </w:rPr>
        <w:t>運輸單</w:t>
      </w:r>
      <w:r w:rsidR="003256B7">
        <w:rPr>
          <w:rFonts w:ascii="Arial Unicode MS" w:hAnsi="Arial Unicode MS"/>
          <w:color w:val="000000"/>
        </w:rPr>
        <w:t>）</w:t>
      </w:r>
      <w:r w:rsidR="00A172CD" w:rsidRPr="004F1995">
        <w:rPr>
          <w:rFonts w:ascii="Arial Unicode MS" w:hAnsi="Arial Unicode MS"/>
          <w:color w:val="000000"/>
        </w:rPr>
        <w:t>、旅館業之旅客住宿登記簿、娛樂業之售票日計表、漁撈業之航海日程統計表等是</w:t>
      </w:r>
      <w:r>
        <w:rPr>
          <w:rFonts w:ascii="Arial Unicode MS" w:hAnsi="Arial Unicode MS"/>
          <w:color w:val="000000"/>
        </w:rPr>
        <w:t>。</w:t>
      </w:r>
    </w:p>
    <w:p w14:paraId="233D5D2C" w14:textId="5C09FE94"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其他必要之補助帳簿。</w:t>
      </w:r>
    </w:p>
    <w:p w14:paraId="5557C6AF" w14:textId="77777777" w:rsidR="00683859" w:rsidRDefault="00A172CD" w:rsidP="00627C3C">
      <w:pPr>
        <w:pStyle w:val="2"/>
      </w:pPr>
      <w:bookmarkStart w:id="7" w:name="a3"/>
      <w:bookmarkEnd w:id="7"/>
      <w:r w:rsidRPr="004F1995">
        <w:t>第</w:t>
      </w:r>
      <w:r w:rsidRPr="004F1995">
        <w:t>3</w:t>
      </w:r>
      <w:r w:rsidR="00683859">
        <w:t>條</w:t>
      </w:r>
    </w:p>
    <w:p w14:paraId="2EE538D2" w14:textId="6790BC4D"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不屬實施</w:t>
      </w:r>
      <w:hyperlink r:id="rId20" w:history="1">
        <w:r w:rsidR="00A172CD" w:rsidRPr="004F1995">
          <w:rPr>
            <w:rStyle w:val="a3"/>
            <w:rFonts w:ascii="Arial Unicode MS" w:hAnsi="Arial Unicode MS"/>
          </w:rPr>
          <w:t>商業會計法</w:t>
        </w:r>
      </w:hyperlink>
      <w:r w:rsidR="00A172CD" w:rsidRPr="004F1995">
        <w:rPr>
          <w:rFonts w:ascii="Arial Unicode MS" w:hAnsi="Arial Unicode MS"/>
          <w:color w:val="000000"/>
        </w:rPr>
        <w:t>範圍而須使用統一發票之營利事業，應依左列規定設置帳簿：</w:t>
      </w:r>
    </w:p>
    <w:p w14:paraId="2AC196FC" w14:textId="77777777" w:rsidR="00A172CD" w:rsidRPr="004F1995"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一、買賣業：</w:t>
      </w:r>
    </w:p>
    <w:p w14:paraId="1965E54F"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日記簿：格式如附件一</w:t>
      </w:r>
      <w:r w:rsidR="00683859">
        <w:rPr>
          <w:rFonts w:ascii="Arial Unicode MS" w:hAnsi="Arial Unicode MS"/>
          <w:color w:val="000000"/>
        </w:rPr>
        <w:t>。</w:t>
      </w:r>
    </w:p>
    <w:p w14:paraId="568716FC" w14:textId="52CCC7E2"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總分類帳：格式如附件二</w:t>
      </w:r>
      <w:r>
        <w:rPr>
          <w:rFonts w:ascii="Arial Unicode MS" w:hAnsi="Arial Unicode MS"/>
          <w:color w:val="000000"/>
        </w:rPr>
        <w:t>。</w:t>
      </w:r>
    </w:p>
    <w:p w14:paraId="05621578" w14:textId="13FB5541"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存貨明細帳或存貨計數帳：格式如附件三、四</w:t>
      </w:r>
      <w:r>
        <w:rPr>
          <w:rFonts w:ascii="Arial Unicode MS" w:hAnsi="Arial Unicode MS"/>
          <w:color w:val="000000"/>
        </w:rPr>
        <w:t>。</w:t>
      </w:r>
    </w:p>
    <w:p w14:paraId="42FB17ED" w14:textId="41C26D1E"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二</w:t>
      </w:r>
      <w:r>
        <w:rPr>
          <w:rFonts w:ascii="Arial Unicode MS" w:hAnsi="Arial Unicode MS"/>
          <w:color w:val="000000"/>
        </w:rPr>
        <w:t>、</w:t>
      </w:r>
      <w:r w:rsidR="00A172CD" w:rsidRPr="004F1995">
        <w:rPr>
          <w:rFonts w:ascii="Arial Unicode MS" w:hAnsi="Arial Unicode MS"/>
          <w:color w:val="000000"/>
        </w:rPr>
        <w:t>製造業：</w:t>
      </w:r>
    </w:p>
    <w:p w14:paraId="40EDCC43"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日記簿：格式如附件五</w:t>
      </w:r>
      <w:r w:rsidR="00683859">
        <w:rPr>
          <w:rFonts w:ascii="Arial Unicode MS" w:hAnsi="Arial Unicode MS"/>
          <w:color w:val="000000"/>
        </w:rPr>
        <w:t>。</w:t>
      </w:r>
    </w:p>
    <w:p w14:paraId="522A3642" w14:textId="6FF46F73" w:rsidR="00683859" w:rsidRDefault="00683859" w:rsidP="004B1E06">
      <w:pPr>
        <w:ind w:leftChars="75" w:left="150"/>
        <w:jc w:val="both"/>
        <w:rPr>
          <w:rFonts w:ascii="Arial Unicode MS" w:hAnsi="Arial Unicode MS"/>
          <w:color w:val="000000"/>
        </w:rPr>
      </w:pPr>
      <w:r>
        <w:rPr>
          <w:rFonts w:ascii="Arial Unicode MS" w:hAnsi="Arial Unicode MS"/>
          <w:color w:val="000000"/>
        </w:rPr>
        <w:lastRenderedPageBreak/>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總分類帳：格式如附件二</w:t>
      </w:r>
      <w:r>
        <w:rPr>
          <w:rFonts w:ascii="Arial Unicode MS" w:hAnsi="Arial Unicode MS"/>
          <w:color w:val="000000"/>
        </w:rPr>
        <w:t>。</w:t>
      </w:r>
    </w:p>
    <w:p w14:paraId="10006FC7" w14:textId="1B085BF9"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原物料明細帳或原物料計數帳：格式如附件六、七</w:t>
      </w:r>
      <w:r>
        <w:rPr>
          <w:rFonts w:ascii="Arial Unicode MS" w:hAnsi="Arial Unicode MS"/>
          <w:color w:val="000000"/>
        </w:rPr>
        <w:t>。</w:t>
      </w:r>
    </w:p>
    <w:p w14:paraId="6962C5A3" w14:textId="3294CC1C"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生產紀錄簿：格式如附件八</w:t>
      </w:r>
      <w:r>
        <w:rPr>
          <w:rFonts w:ascii="Arial Unicode MS" w:hAnsi="Arial Unicode MS"/>
          <w:color w:val="000000"/>
        </w:rPr>
        <w:t>。</w:t>
      </w:r>
    </w:p>
    <w:p w14:paraId="05740B40" w14:textId="2B3C0902"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三</w:t>
      </w:r>
      <w:r>
        <w:rPr>
          <w:rFonts w:ascii="Arial Unicode MS" w:hAnsi="Arial Unicode MS"/>
          <w:color w:val="000000"/>
        </w:rPr>
        <w:t>、</w:t>
      </w:r>
      <w:r w:rsidR="00A172CD" w:rsidRPr="004F1995">
        <w:rPr>
          <w:rFonts w:ascii="Arial Unicode MS" w:hAnsi="Arial Unicode MS"/>
          <w:color w:val="000000"/>
        </w:rPr>
        <w:t>勞務業及其他各業：</w:t>
      </w:r>
    </w:p>
    <w:p w14:paraId="2425AB10"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日記簿：格式如附件九</w:t>
      </w:r>
      <w:r w:rsidR="00683859">
        <w:rPr>
          <w:rFonts w:ascii="Arial Unicode MS" w:hAnsi="Arial Unicode MS"/>
          <w:color w:val="000000"/>
        </w:rPr>
        <w:t>。</w:t>
      </w:r>
    </w:p>
    <w:p w14:paraId="40FB35E0" w14:textId="3B8B42E1"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總分類帳：格式如附件二</w:t>
      </w:r>
      <w:r>
        <w:rPr>
          <w:rFonts w:ascii="Arial Unicode MS" w:hAnsi="Arial Unicode MS"/>
          <w:color w:val="000000"/>
        </w:rPr>
        <w:t>。</w:t>
      </w:r>
    </w:p>
    <w:p w14:paraId="74D31117" w14:textId="2EF2C8FD" w:rsidR="00A172CD"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營運量紀錄簿：格式如附件一</w:t>
      </w:r>
      <w:r w:rsidR="00A172CD" w:rsidRPr="004F1995">
        <w:rPr>
          <w:rFonts w:ascii="Arial Unicode MS" w:hAnsi="Arial Unicode MS"/>
          <w:color w:val="000000"/>
        </w:rPr>
        <w:t>○</w:t>
      </w:r>
      <w:r w:rsidR="00A172CD" w:rsidRPr="004F1995">
        <w:rPr>
          <w:rFonts w:ascii="Arial Unicode MS" w:hAnsi="Arial Unicode MS"/>
          <w:color w:val="000000"/>
        </w:rPr>
        <w:t>。</w:t>
      </w:r>
    </w:p>
    <w:p w14:paraId="6043913F" w14:textId="0E034F53" w:rsidR="0040388E" w:rsidRPr="00972DFC" w:rsidRDefault="0040388E" w:rsidP="00972DFC">
      <w:pPr>
        <w:ind w:left="142"/>
        <w:rPr>
          <w:rFonts w:ascii="Arial Unicode MS" w:hAnsi="Arial Unicode MS"/>
          <w:color w:val="5F5F5F"/>
          <w:sz w:val="18"/>
        </w:rPr>
      </w:pPr>
      <w:r w:rsidRPr="00972DFC">
        <w:rPr>
          <w:rFonts w:ascii="Arial Unicode MS" w:hAnsi="Arial Unicode MS" w:hint="eastAsia"/>
          <w:color w:val="5F5F5F"/>
          <w:sz w:val="18"/>
        </w:rPr>
        <w:t>【相關</w:t>
      </w:r>
      <w:r w:rsidRPr="00972DFC">
        <w:rPr>
          <w:rFonts w:ascii="Arial Unicode MS" w:hAnsi="Arial Unicode MS"/>
          <w:color w:val="5F5F5F"/>
          <w:sz w:val="18"/>
        </w:rPr>
        <w:t>附件</w:t>
      </w:r>
      <w:r w:rsidRPr="00972DFC">
        <w:rPr>
          <w:rFonts w:ascii="Arial Unicode MS" w:hAnsi="Arial Unicode MS" w:hint="eastAsia"/>
          <w:color w:val="5F5F5F"/>
          <w:sz w:val="18"/>
        </w:rPr>
        <w:t>】</w:t>
      </w:r>
      <w:hyperlink r:id="rId21" w:history="1">
        <w:r w:rsidR="00972DFC" w:rsidRPr="00972DFC">
          <w:rPr>
            <w:rStyle w:val="a3"/>
            <w:rFonts w:ascii="Arial Unicode MS" w:hAnsi="Arial Unicode MS" w:hint="eastAsia"/>
            <w:color w:val="5F5F5F"/>
            <w:sz w:val="18"/>
          </w:rPr>
          <w:t>附件</w:t>
        </w:r>
        <w:r w:rsidR="00972DFC" w:rsidRPr="00972DFC">
          <w:rPr>
            <w:rStyle w:val="a3"/>
            <w:rFonts w:ascii="Arial Unicode MS" w:hAnsi="Arial Unicode MS" w:hint="eastAsia"/>
            <w:color w:val="5F5F5F"/>
            <w:sz w:val="18"/>
          </w:rPr>
          <w:t>1~10</w:t>
        </w:r>
      </w:hyperlink>
    </w:p>
    <w:p w14:paraId="4D342B1D" w14:textId="77777777" w:rsidR="00683859" w:rsidRDefault="00A172CD" w:rsidP="00627C3C">
      <w:pPr>
        <w:pStyle w:val="2"/>
      </w:pPr>
      <w:r w:rsidRPr="004F1995">
        <w:t>第</w:t>
      </w:r>
      <w:r w:rsidRPr="004F1995">
        <w:t>4</w:t>
      </w:r>
      <w:r w:rsidR="00683859">
        <w:t>條</w:t>
      </w:r>
    </w:p>
    <w:p w14:paraId="67E16608" w14:textId="3BF1F084"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營利事業總機構以外之其他固定營業場所採獨立會計制度者，應依</w:t>
      </w:r>
      <w:hyperlink w:anchor="a2" w:history="1">
        <w:r w:rsidR="00A172CD" w:rsidRPr="004F1995">
          <w:rPr>
            <w:rStyle w:val="a3"/>
            <w:rFonts w:ascii="Arial Unicode MS" w:hAnsi="Arial Unicode MS"/>
          </w:rPr>
          <w:t>第二條</w:t>
        </w:r>
      </w:hyperlink>
      <w:r w:rsidR="00A172CD" w:rsidRPr="004F1995">
        <w:rPr>
          <w:rFonts w:ascii="Arial Unicode MS" w:hAnsi="Arial Unicode MS"/>
          <w:color w:val="000000"/>
        </w:rPr>
        <w:t>、</w:t>
      </w:r>
      <w:hyperlink w:anchor="a3" w:history="1">
        <w:r w:rsidR="00A172CD" w:rsidRPr="004F1995">
          <w:rPr>
            <w:rStyle w:val="a3"/>
            <w:rFonts w:ascii="Arial Unicode MS" w:hAnsi="Arial Unicode MS"/>
          </w:rPr>
          <w:t>第三條</w:t>
        </w:r>
      </w:hyperlink>
      <w:r w:rsidR="00A172CD" w:rsidRPr="004F1995">
        <w:rPr>
          <w:rFonts w:ascii="Arial Unicode MS" w:hAnsi="Arial Unicode MS"/>
          <w:color w:val="000000"/>
        </w:rPr>
        <w:t>規定設置帳簿，其未採獨立會計制度者，應按其業別設置左列帳簿：</w:t>
      </w:r>
    </w:p>
    <w:p w14:paraId="4D143AAA" w14:textId="77777777" w:rsidR="00A172CD" w:rsidRPr="004F1995"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一、買賣業：</w:t>
      </w:r>
    </w:p>
    <w:p w14:paraId="6677AE3C"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零用金</w:t>
      </w:r>
      <w:r w:rsidR="003256B7">
        <w:rPr>
          <w:rFonts w:ascii="Arial Unicode MS" w:hAnsi="Arial Unicode MS"/>
          <w:color w:val="000000"/>
        </w:rPr>
        <w:t>（</w:t>
      </w:r>
      <w:r w:rsidRPr="004F1995">
        <w:rPr>
          <w:rFonts w:ascii="Arial Unicode MS" w:hAnsi="Arial Unicode MS"/>
          <w:color w:val="000000"/>
        </w:rPr>
        <w:t>或週轉金</w:t>
      </w:r>
      <w:r w:rsidR="003256B7">
        <w:rPr>
          <w:rFonts w:ascii="Arial Unicode MS" w:hAnsi="Arial Unicode MS"/>
          <w:color w:val="000000"/>
        </w:rPr>
        <w:t>）</w:t>
      </w:r>
      <w:r w:rsidRPr="004F1995">
        <w:rPr>
          <w:rFonts w:ascii="Arial Unicode MS" w:hAnsi="Arial Unicode MS"/>
          <w:color w:val="000000"/>
        </w:rPr>
        <w:t>登記簿</w:t>
      </w:r>
      <w:r w:rsidR="00683859">
        <w:rPr>
          <w:rFonts w:ascii="Arial Unicode MS" w:hAnsi="Arial Unicode MS"/>
          <w:color w:val="000000"/>
        </w:rPr>
        <w:t>。</w:t>
      </w:r>
    </w:p>
    <w:p w14:paraId="312BCAC4" w14:textId="53F982C8"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存貨明細帳</w:t>
      </w:r>
      <w:r>
        <w:rPr>
          <w:rFonts w:ascii="Arial Unicode MS" w:hAnsi="Arial Unicode MS"/>
          <w:color w:val="000000"/>
        </w:rPr>
        <w:t>。</w:t>
      </w:r>
    </w:p>
    <w:p w14:paraId="08E16FB6" w14:textId="40BD3547"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二</w:t>
      </w:r>
      <w:r>
        <w:rPr>
          <w:rFonts w:ascii="Arial Unicode MS" w:hAnsi="Arial Unicode MS"/>
          <w:color w:val="000000"/>
        </w:rPr>
        <w:t>、</w:t>
      </w:r>
      <w:r w:rsidR="00A172CD" w:rsidRPr="004F1995">
        <w:rPr>
          <w:rFonts w:ascii="Arial Unicode MS" w:hAnsi="Arial Unicode MS"/>
          <w:color w:val="000000"/>
        </w:rPr>
        <w:t>製造業：</w:t>
      </w:r>
    </w:p>
    <w:p w14:paraId="28B65BEA"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零用金</w:t>
      </w:r>
      <w:r w:rsidR="003256B7">
        <w:rPr>
          <w:rFonts w:ascii="Arial Unicode MS" w:hAnsi="Arial Unicode MS"/>
          <w:color w:val="000000"/>
        </w:rPr>
        <w:t>（</w:t>
      </w:r>
      <w:r w:rsidRPr="004F1995">
        <w:rPr>
          <w:rFonts w:ascii="Arial Unicode MS" w:hAnsi="Arial Unicode MS"/>
          <w:color w:val="000000"/>
        </w:rPr>
        <w:t>或週轉金</w:t>
      </w:r>
      <w:r w:rsidR="003256B7">
        <w:rPr>
          <w:rFonts w:ascii="Arial Unicode MS" w:hAnsi="Arial Unicode MS"/>
          <w:color w:val="000000"/>
        </w:rPr>
        <w:t>）</w:t>
      </w:r>
      <w:r w:rsidRPr="004F1995">
        <w:rPr>
          <w:rFonts w:ascii="Arial Unicode MS" w:hAnsi="Arial Unicode MS"/>
          <w:color w:val="000000"/>
        </w:rPr>
        <w:t>登記簿</w:t>
      </w:r>
      <w:r w:rsidR="00683859">
        <w:rPr>
          <w:rFonts w:ascii="Arial Unicode MS" w:hAnsi="Arial Unicode MS"/>
          <w:color w:val="000000"/>
        </w:rPr>
        <w:t>。</w:t>
      </w:r>
    </w:p>
    <w:p w14:paraId="7D4C5E4B" w14:textId="75C6E0CC"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原物料明細帳</w:t>
      </w:r>
      <w:r>
        <w:rPr>
          <w:rFonts w:ascii="Arial Unicode MS" w:hAnsi="Arial Unicode MS"/>
          <w:color w:val="000000"/>
        </w:rPr>
        <w:t>。</w:t>
      </w:r>
    </w:p>
    <w:p w14:paraId="3ABC38F2" w14:textId="5ECE10D8"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製成品明細帳或生產紀錄簿</w:t>
      </w:r>
      <w:r>
        <w:rPr>
          <w:rFonts w:ascii="Arial Unicode MS" w:hAnsi="Arial Unicode MS"/>
          <w:color w:val="000000"/>
        </w:rPr>
        <w:t>。</w:t>
      </w:r>
    </w:p>
    <w:p w14:paraId="37E2B199" w14:textId="34F19388"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四</w:t>
      </w:r>
      <w:r w:rsidR="003256B7">
        <w:rPr>
          <w:rFonts w:ascii="Arial Unicode MS" w:hAnsi="Arial Unicode MS"/>
          <w:color w:val="000000"/>
        </w:rPr>
        <w:t>）</w:t>
      </w:r>
      <w:r w:rsidR="00A172CD" w:rsidRPr="004F1995">
        <w:rPr>
          <w:rFonts w:ascii="Arial Unicode MS" w:hAnsi="Arial Unicode MS"/>
          <w:color w:val="000000"/>
        </w:rPr>
        <w:t>生產日報表</w:t>
      </w:r>
      <w:r>
        <w:rPr>
          <w:rFonts w:ascii="Arial Unicode MS" w:hAnsi="Arial Unicode MS"/>
          <w:color w:val="000000"/>
        </w:rPr>
        <w:t>。</w:t>
      </w:r>
    </w:p>
    <w:p w14:paraId="563E2492" w14:textId="1CDE3379"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三</w:t>
      </w:r>
      <w:r>
        <w:rPr>
          <w:rFonts w:ascii="Arial Unicode MS" w:hAnsi="Arial Unicode MS"/>
          <w:color w:val="000000"/>
        </w:rPr>
        <w:t>、</w:t>
      </w:r>
      <w:r w:rsidR="00A172CD" w:rsidRPr="004F1995">
        <w:rPr>
          <w:rFonts w:ascii="Arial Unicode MS" w:hAnsi="Arial Unicode MS"/>
          <w:color w:val="000000"/>
        </w:rPr>
        <w:t>營建業：</w:t>
      </w:r>
    </w:p>
    <w:p w14:paraId="09513491"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零用金</w:t>
      </w:r>
      <w:r w:rsidR="003256B7">
        <w:rPr>
          <w:rFonts w:ascii="Arial Unicode MS" w:hAnsi="Arial Unicode MS"/>
          <w:color w:val="000000"/>
        </w:rPr>
        <w:t>（</w:t>
      </w:r>
      <w:r w:rsidRPr="004F1995">
        <w:rPr>
          <w:rFonts w:ascii="Arial Unicode MS" w:hAnsi="Arial Unicode MS"/>
          <w:color w:val="000000"/>
        </w:rPr>
        <w:t>或週轉金</w:t>
      </w:r>
      <w:r w:rsidR="003256B7">
        <w:rPr>
          <w:rFonts w:ascii="Arial Unicode MS" w:hAnsi="Arial Unicode MS"/>
          <w:color w:val="000000"/>
        </w:rPr>
        <w:t>）</w:t>
      </w:r>
      <w:r w:rsidRPr="004F1995">
        <w:rPr>
          <w:rFonts w:ascii="Arial Unicode MS" w:hAnsi="Arial Unicode MS"/>
          <w:color w:val="000000"/>
        </w:rPr>
        <w:t>登記簿</w:t>
      </w:r>
      <w:r w:rsidR="00683859">
        <w:rPr>
          <w:rFonts w:ascii="Arial Unicode MS" w:hAnsi="Arial Unicode MS"/>
          <w:color w:val="000000"/>
        </w:rPr>
        <w:t>。</w:t>
      </w:r>
    </w:p>
    <w:p w14:paraId="374129E9" w14:textId="7D4EFA5B"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在建工程明細帳</w:t>
      </w:r>
      <w:r>
        <w:rPr>
          <w:rFonts w:ascii="Arial Unicode MS" w:hAnsi="Arial Unicode MS"/>
          <w:color w:val="000000"/>
        </w:rPr>
        <w:t>。</w:t>
      </w:r>
    </w:p>
    <w:p w14:paraId="05B91535" w14:textId="2078F26E" w:rsidR="00683859"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三</w:t>
      </w:r>
      <w:r w:rsidR="003256B7">
        <w:rPr>
          <w:rFonts w:ascii="Arial Unicode MS" w:hAnsi="Arial Unicode MS"/>
          <w:color w:val="000000"/>
        </w:rPr>
        <w:t>）</w:t>
      </w:r>
      <w:r w:rsidR="00A172CD" w:rsidRPr="004F1995">
        <w:rPr>
          <w:rFonts w:ascii="Arial Unicode MS" w:hAnsi="Arial Unicode MS"/>
          <w:color w:val="000000"/>
        </w:rPr>
        <w:t>施工日報表</w:t>
      </w:r>
      <w:r>
        <w:rPr>
          <w:rFonts w:ascii="Arial Unicode MS" w:hAnsi="Arial Unicode MS"/>
          <w:color w:val="000000"/>
        </w:rPr>
        <w:t>。</w:t>
      </w:r>
    </w:p>
    <w:p w14:paraId="5ED63C2B" w14:textId="4B929F7F"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Pr="004F1995">
        <w:rPr>
          <w:rFonts w:ascii="Arial Unicode MS" w:hAnsi="Arial Unicode MS"/>
          <w:color w:val="000000"/>
        </w:rPr>
        <w:t>四</w:t>
      </w:r>
      <w:r>
        <w:rPr>
          <w:rFonts w:ascii="Arial Unicode MS" w:hAnsi="Arial Unicode MS"/>
          <w:color w:val="000000"/>
        </w:rPr>
        <w:t>、</w:t>
      </w:r>
      <w:r w:rsidR="00A172CD" w:rsidRPr="004F1995">
        <w:rPr>
          <w:rFonts w:ascii="Arial Unicode MS" w:hAnsi="Arial Unicode MS"/>
          <w:color w:val="000000"/>
        </w:rPr>
        <w:t>勞務業及其他各業：</w:t>
      </w:r>
    </w:p>
    <w:p w14:paraId="3D68F095" w14:textId="77777777" w:rsidR="00683859" w:rsidRDefault="00A172CD" w:rsidP="004B1E06">
      <w:pPr>
        <w:ind w:leftChars="75" w:left="150"/>
        <w:jc w:val="both"/>
        <w:rPr>
          <w:rFonts w:ascii="Arial Unicode MS" w:hAnsi="Arial Unicode MS"/>
          <w:color w:val="000000"/>
        </w:rPr>
      </w:pPr>
      <w:r w:rsidRPr="004F1995">
        <w:rPr>
          <w:rFonts w:ascii="Arial Unicode MS" w:hAnsi="Arial Unicode MS"/>
          <w:color w:val="000000"/>
        </w:rPr>
        <w:t xml:space="preserve">　　</w:t>
      </w:r>
      <w:r w:rsidR="003256B7">
        <w:rPr>
          <w:rFonts w:ascii="Arial Unicode MS" w:hAnsi="Arial Unicode MS"/>
          <w:color w:val="000000"/>
        </w:rPr>
        <w:t>（</w:t>
      </w:r>
      <w:r w:rsidRPr="004F1995">
        <w:rPr>
          <w:rFonts w:ascii="Arial Unicode MS" w:hAnsi="Arial Unicode MS"/>
          <w:color w:val="000000"/>
        </w:rPr>
        <w:t>一</w:t>
      </w:r>
      <w:r w:rsidR="003256B7">
        <w:rPr>
          <w:rFonts w:ascii="Arial Unicode MS" w:hAnsi="Arial Unicode MS"/>
          <w:color w:val="000000"/>
        </w:rPr>
        <w:t>）</w:t>
      </w:r>
      <w:r w:rsidRPr="004F1995">
        <w:rPr>
          <w:rFonts w:ascii="Arial Unicode MS" w:hAnsi="Arial Unicode MS"/>
          <w:color w:val="000000"/>
        </w:rPr>
        <w:t>零用金</w:t>
      </w:r>
      <w:r w:rsidR="003256B7">
        <w:rPr>
          <w:rFonts w:ascii="Arial Unicode MS" w:hAnsi="Arial Unicode MS"/>
          <w:color w:val="000000"/>
        </w:rPr>
        <w:t>（</w:t>
      </w:r>
      <w:r w:rsidRPr="004F1995">
        <w:rPr>
          <w:rFonts w:ascii="Arial Unicode MS" w:hAnsi="Arial Unicode MS"/>
          <w:color w:val="000000"/>
        </w:rPr>
        <w:t>或週轉金</w:t>
      </w:r>
      <w:r w:rsidR="003256B7">
        <w:rPr>
          <w:rFonts w:ascii="Arial Unicode MS" w:hAnsi="Arial Unicode MS"/>
          <w:color w:val="000000"/>
        </w:rPr>
        <w:t>）</w:t>
      </w:r>
      <w:r w:rsidRPr="004F1995">
        <w:rPr>
          <w:rFonts w:ascii="Arial Unicode MS" w:hAnsi="Arial Unicode MS"/>
          <w:color w:val="000000"/>
        </w:rPr>
        <w:t>登記簿</w:t>
      </w:r>
      <w:r w:rsidR="00683859">
        <w:rPr>
          <w:rFonts w:ascii="Arial Unicode MS" w:hAnsi="Arial Unicode MS"/>
          <w:color w:val="000000"/>
        </w:rPr>
        <w:t>。</w:t>
      </w:r>
    </w:p>
    <w:p w14:paraId="35675D26" w14:textId="23D2B286" w:rsidR="00A172CD" w:rsidRPr="004F1995" w:rsidRDefault="00683859" w:rsidP="004B1E06">
      <w:pPr>
        <w:ind w:leftChars="75" w:left="150"/>
        <w:jc w:val="both"/>
        <w:rPr>
          <w:rFonts w:ascii="Arial Unicode MS" w:hAnsi="Arial Unicode MS"/>
          <w:color w:val="000000"/>
        </w:rPr>
      </w:pPr>
      <w:r>
        <w:rPr>
          <w:rFonts w:ascii="Arial Unicode MS" w:hAnsi="Arial Unicode MS"/>
          <w:color w:val="000000"/>
        </w:rPr>
        <w:t xml:space="preserve">　　（</w:t>
      </w:r>
      <w:r w:rsidR="00A172CD" w:rsidRPr="004F1995">
        <w:rPr>
          <w:rFonts w:ascii="Arial Unicode MS" w:hAnsi="Arial Unicode MS"/>
          <w:color w:val="000000"/>
        </w:rPr>
        <w:t>二</w:t>
      </w:r>
      <w:r w:rsidR="003256B7">
        <w:rPr>
          <w:rFonts w:ascii="Arial Unicode MS" w:hAnsi="Arial Unicode MS"/>
          <w:color w:val="000000"/>
        </w:rPr>
        <w:t>）</w:t>
      </w:r>
      <w:r w:rsidR="00A172CD" w:rsidRPr="004F1995">
        <w:rPr>
          <w:rFonts w:ascii="Arial Unicode MS" w:hAnsi="Arial Unicode MS"/>
          <w:color w:val="000000"/>
        </w:rPr>
        <w:t>營運量紀錄簿。</w:t>
      </w:r>
    </w:p>
    <w:p w14:paraId="4550BC49" w14:textId="77777777" w:rsidR="00683859" w:rsidRDefault="00A172CD" w:rsidP="00627C3C">
      <w:pPr>
        <w:pStyle w:val="2"/>
      </w:pPr>
      <w:r w:rsidRPr="004F1995">
        <w:t>第</w:t>
      </w:r>
      <w:r w:rsidRPr="004F1995">
        <w:t>5</w:t>
      </w:r>
      <w:r w:rsidR="00683859">
        <w:t>條</w:t>
      </w:r>
    </w:p>
    <w:p w14:paraId="50DC808E" w14:textId="5B3C466B" w:rsidR="00F51F2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凡經核定免用統一發票之小規模營利事業，得設置簡易日記簿一種，格式如</w:t>
      </w:r>
      <w:hyperlink r:id="rId22" w:anchor="a附件十一" w:history="1">
        <w:r w:rsidR="00A172CD" w:rsidRPr="0040388E">
          <w:rPr>
            <w:rStyle w:val="a3"/>
            <w:rFonts w:ascii="Arial Unicode MS" w:hAnsi="Arial Unicode MS"/>
          </w:rPr>
          <w:t>附件十一</w:t>
        </w:r>
      </w:hyperlink>
      <w:r w:rsidR="00A172CD" w:rsidRPr="004F1995">
        <w:rPr>
          <w:rFonts w:ascii="Arial Unicode MS" w:hAnsi="Arial Unicode MS"/>
          <w:color w:val="000000"/>
        </w:rPr>
        <w:t>。</w:t>
      </w:r>
    </w:p>
    <w:p w14:paraId="1F4FB936" w14:textId="77777777" w:rsidR="00683859" w:rsidRDefault="00A172CD" w:rsidP="00627C3C">
      <w:pPr>
        <w:pStyle w:val="2"/>
      </w:pPr>
      <w:r w:rsidRPr="004F1995">
        <w:t>第</w:t>
      </w:r>
      <w:r w:rsidRPr="004F1995">
        <w:t>6</w:t>
      </w:r>
      <w:r w:rsidR="00683859">
        <w:t>條</w:t>
      </w:r>
    </w:p>
    <w:p w14:paraId="4F62C043" w14:textId="5FD21FC3"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攤販得免設置帳簿。</w:t>
      </w:r>
    </w:p>
    <w:p w14:paraId="7E787185" w14:textId="77777777" w:rsidR="00683859" w:rsidRDefault="00A172CD" w:rsidP="00627C3C">
      <w:pPr>
        <w:pStyle w:val="2"/>
        <w:rPr>
          <w:rFonts w:hint="eastAsia"/>
          <w:b w:val="0"/>
          <w:color w:val="FFFFFF"/>
        </w:rPr>
      </w:pPr>
      <w:bookmarkStart w:id="8" w:name="a7"/>
      <w:bookmarkEnd w:id="8"/>
      <w:r w:rsidRPr="004F1995">
        <w:t>第</w:t>
      </w:r>
      <w:r w:rsidRPr="004F1995">
        <w:t>7</w:t>
      </w:r>
      <w:r w:rsidRPr="004F1995">
        <w:t>條</w:t>
      </w:r>
      <w:r w:rsidR="00683859">
        <w:rPr>
          <w:rFonts w:hint="eastAsia"/>
          <w:b w:val="0"/>
          <w:color w:val="FFFFFF"/>
        </w:rPr>
        <w:t>∵</w:t>
      </w:r>
    </w:p>
    <w:p w14:paraId="528E4104" w14:textId="5BA1E782" w:rsidR="003B19D2" w:rsidRPr="003B19D2" w:rsidRDefault="00FD6A0D" w:rsidP="0008355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B19D2" w:rsidRPr="003B19D2">
        <w:rPr>
          <w:rFonts w:ascii="Arial Unicode MS" w:hAnsi="Arial Unicode MS" w:hint="eastAsia"/>
        </w:rPr>
        <w:t>營利事業設置之日記簿及總分類帳兩種主要帳簿中，應有一種為訂本式。但採用電子方式處理會計資料者，不在此限。</w:t>
      </w:r>
    </w:p>
    <w:p w14:paraId="69296217" w14:textId="1930F18D"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23" w:history="1">
        <w:r w:rsidRPr="005C530E">
          <w:rPr>
            <w:bCs w:val="0"/>
            <w:u w:val="single"/>
          </w:rPr>
          <w:t>比對程式</w:t>
        </w:r>
      </w:hyperlink>
    </w:p>
    <w:p w14:paraId="43818D04" w14:textId="1D2A6503" w:rsidR="00A172CD" w:rsidRPr="003B19D2"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3B19D2">
        <w:rPr>
          <w:rFonts w:ascii="Arial Unicode MS" w:hAnsi="Arial Unicode MS"/>
          <w:color w:val="5F5F5F"/>
        </w:rPr>
        <w:t>營利事業設置之日記簿及總分類帳兩種主要帳簿中，應有一種為訂本式。但採用電子計算機處理帳務者，不在此限。</w:t>
      </w:r>
      <w:r w:rsidR="00712E5B" w:rsidRPr="00712E5B">
        <w:rPr>
          <w:rFonts w:hint="eastAsia"/>
          <w:color w:val="FFFFFF"/>
        </w:rPr>
        <w:t>∴</w:t>
      </w:r>
    </w:p>
    <w:p w14:paraId="2C7F0D39" w14:textId="77777777" w:rsidR="00683859" w:rsidRDefault="00A172CD" w:rsidP="00627C3C">
      <w:pPr>
        <w:pStyle w:val="2"/>
      </w:pPr>
      <w:r w:rsidRPr="004F1995">
        <w:t>第</w:t>
      </w:r>
      <w:r w:rsidRPr="004F1995">
        <w:t>8</w:t>
      </w:r>
      <w:r w:rsidR="00683859">
        <w:t>條</w:t>
      </w:r>
    </w:p>
    <w:p w14:paraId="451FFEF7" w14:textId="716C5B02"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適用</w:t>
      </w:r>
      <w:hyperlink r:id="rId24" w:history="1">
        <w:r w:rsidR="00A172CD" w:rsidRPr="004F1995">
          <w:rPr>
            <w:rStyle w:val="a3"/>
            <w:rFonts w:ascii="Arial Unicode MS" w:hAnsi="Arial Unicode MS"/>
          </w:rPr>
          <w:t>商業會計法</w:t>
        </w:r>
      </w:hyperlink>
      <w:r w:rsidR="00A172CD" w:rsidRPr="004F1995">
        <w:rPr>
          <w:rFonts w:ascii="Arial Unicode MS" w:hAnsi="Arial Unicode MS"/>
          <w:color w:val="000000"/>
        </w:rPr>
        <w:t>之營利事業，其會計組織健全，使用總分類帳科目日計表者，得免設置日記帳。</w:t>
      </w:r>
    </w:p>
    <w:p w14:paraId="7FB6B142" w14:textId="77777777" w:rsidR="00683859" w:rsidRDefault="00A172CD" w:rsidP="00627C3C">
      <w:pPr>
        <w:pStyle w:val="2"/>
        <w:rPr>
          <w:rFonts w:hint="eastAsia"/>
          <w:b w:val="0"/>
          <w:color w:val="FFFFFF"/>
        </w:rPr>
      </w:pPr>
      <w:bookmarkStart w:id="9" w:name="a9"/>
      <w:bookmarkEnd w:id="9"/>
      <w:r w:rsidRPr="004F1995">
        <w:lastRenderedPageBreak/>
        <w:t>第</w:t>
      </w:r>
      <w:r w:rsidRPr="004F1995">
        <w:t>9</w:t>
      </w:r>
      <w:r w:rsidRPr="004F1995">
        <w:t>條</w:t>
      </w:r>
      <w:r w:rsidR="00683859">
        <w:rPr>
          <w:rFonts w:hint="eastAsia"/>
          <w:b w:val="0"/>
          <w:color w:val="FFFFFF"/>
        </w:rPr>
        <w:t>∵</w:t>
      </w:r>
    </w:p>
    <w:p w14:paraId="479EA1A3" w14:textId="6992DF74" w:rsidR="003B19D2" w:rsidRPr="004B1E06" w:rsidRDefault="00FD6A0D" w:rsidP="003B19D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B19D2" w:rsidRPr="004B1E06">
        <w:rPr>
          <w:rFonts w:ascii="Arial Unicode MS" w:hAnsi="Arial Unicode MS" w:hint="eastAsia"/>
        </w:rPr>
        <w:t>營利事業使用電子方式處理會計資料，應依商業會計法</w:t>
      </w:r>
      <w:r w:rsidR="003B19D2" w:rsidRPr="004F1995">
        <w:rPr>
          <w:rFonts w:ascii="Arial Unicode MS" w:hAnsi="Arial Unicode MS"/>
          <w:color w:val="000000"/>
        </w:rPr>
        <w:t>第</w:t>
      </w:r>
      <w:hyperlink r:id="rId25" w:anchor="a40" w:history="1">
        <w:r w:rsidR="003B19D2" w:rsidRPr="004F1995">
          <w:rPr>
            <w:rStyle w:val="a3"/>
            <w:rFonts w:ascii="Arial Unicode MS" w:hAnsi="Arial Unicode MS"/>
          </w:rPr>
          <w:t>四十</w:t>
        </w:r>
      </w:hyperlink>
      <w:r w:rsidR="003B19D2" w:rsidRPr="004B1E06">
        <w:rPr>
          <w:rFonts w:ascii="Arial Unicode MS" w:hAnsi="Arial Unicode MS" w:hint="eastAsia"/>
        </w:rPr>
        <w:t>條及</w:t>
      </w:r>
      <w:hyperlink r:id="rId26" w:history="1">
        <w:r w:rsidR="003B19D2" w:rsidRPr="003B19D2">
          <w:rPr>
            <w:rStyle w:val="a3"/>
            <w:rFonts w:ascii="Arial Unicode MS" w:hAnsi="Arial Unicode MS" w:hint="eastAsia"/>
          </w:rPr>
          <w:t>商業使用電子方式處理會計資料辦法</w:t>
        </w:r>
      </w:hyperlink>
      <w:r w:rsidR="003B19D2" w:rsidRPr="004B1E06">
        <w:rPr>
          <w:rFonts w:ascii="Arial Unicode MS" w:hAnsi="Arial Unicode MS" w:hint="eastAsia"/>
        </w:rPr>
        <w:t>之規定辦理。</w:t>
      </w:r>
    </w:p>
    <w:p w14:paraId="1544492C" w14:textId="65E9C0D1"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27" w:history="1">
        <w:r w:rsidRPr="005C530E">
          <w:rPr>
            <w:bCs w:val="0"/>
            <w:u w:val="single"/>
          </w:rPr>
          <w:t>比對程式</w:t>
        </w:r>
      </w:hyperlink>
    </w:p>
    <w:p w14:paraId="76C3E7CF" w14:textId="7E60AF73" w:rsidR="00A172CD" w:rsidRPr="003B19D2"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3B19D2">
        <w:rPr>
          <w:rFonts w:ascii="Arial Unicode MS" w:hAnsi="Arial Unicode MS"/>
          <w:color w:val="5F5F5F"/>
        </w:rPr>
        <w:t>營利事業使用電子計算機處理帳務，應依商業會計法第</w:t>
      </w:r>
      <w:hyperlink r:id="rId28" w:anchor="a40" w:history="1">
        <w:r w:rsidR="00A172CD" w:rsidRPr="003B19D2">
          <w:rPr>
            <w:rStyle w:val="a3"/>
            <w:rFonts w:ascii="Arial Unicode MS" w:hAnsi="Arial Unicode MS"/>
            <w:color w:val="5F5F5F"/>
          </w:rPr>
          <w:t>四十</w:t>
        </w:r>
      </w:hyperlink>
      <w:r w:rsidR="00A172CD" w:rsidRPr="003B19D2">
        <w:rPr>
          <w:rFonts w:ascii="Arial Unicode MS" w:hAnsi="Arial Unicode MS"/>
          <w:color w:val="5F5F5F"/>
        </w:rPr>
        <w:t>條及</w:t>
      </w:r>
      <w:hyperlink r:id="rId29" w:history="1">
        <w:r w:rsidR="00A172CD" w:rsidRPr="003B19D2">
          <w:rPr>
            <w:rStyle w:val="a3"/>
            <w:rFonts w:ascii="Arial Unicode MS" w:hAnsi="Arial Unicode MS"/>
            <w:color w:val="5F5F5F"/>
          </w:rPr>
          <w:t>商業使用電子計算機處理會計資料辦法</w:t>
        </w:r>
      </w:hyperlink>
      <w:r w:rsidR="00A172CD" w:rsidRPr="003B19D2">
        <w:rPr>
          <w:rFonts w:ascii="Arial Unicode MS" w:hAnsi="Arial Unicode MS"/>
          <w:color w:val="5F5F5F"/>
        </w:rPr>
        <w:t>之規定辦理。</w:t>
      </w:r>
      <w:r w:rsidR="00712E5B" w:rsidRPr="00712E5B">
        <w:rPr>
          <w:rFonts w:hint="eastAsia"/>
          <w:color w:val="FFFFFF"/>
        </w:rPr>
        <w:t>∴</w:t>
      </w:r>
    </w:p>
    <w:p w14:paraId="54A0DD85" w14:textId="77777777" w:rsidR="00AD0E6B" w:rsidRPr="004F1995" w:rsidRDefault="001E587F" w:rsidP="00AD0E6B">
      <w:pPr>
        <w:ind w:left="119"/>
        <w:jc w:val="right"/>
        <w:rPr>
          <w:rFonts w:ascii="Arial Unicode MS" w:hAnsi="Arial Unicode MS"/>
          <w:color w:val="000000"/>
        </w:rPr>
      </w:pPr>
      <w:r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3A5F11C1" w14:textId="77777777" w:rsidR="00A172CD" w:rsidRPr="004F1995" w:rsidRDefault="00A172CD" w:rsidP="00083555">
      <w:pPr>
        <w:pStyle w:val="1"/>
      </w:pPr>
      <w:bookmarkStart w:id="10" w:name="_第三章__驗"/>
      <w:bookmarkEnd w:id="10"/>
      <w:r w:rsidRPr="004F1995">
        <w:t>第三章</w:t>
      </w:r>
      <w:r w:rsidRPr="004F1995">
        <w:rPr>
          <w:rFonts w:hint="eastAsia"/>
        </w:rPr>
        <w:t xml:space="preserve">　　</w:t>
      </w:r>
      <w:r w:rsidRPr="004F1995">
        <w:t>驗</w:t>
      </w:r>
      <w:r w:rsidRPr="004F1995">
        <w:rPr>
          <w:rFonts w:hint="eastAsia"/>
        </w:rPr>
        <w:t xml:space="preserve">　</w:t>
      </w:r>
      <w:r w:rsidRPr="004F1995">
        <w:t>印</w:t>
      </w:r>
      <w:r w:rsidR="003B19D2" w:rsidRPr="004B1E06">
        <w:rPr>
          <w:rFonts w:hint="eastAsia"/>
        </w:rPr>
        <w:t>（刪除）</w:t>
      </w:r>
    </w:p>
    <w:p w14:paraId="6C38FC2B" w14:textId="77777777" w:rsidR="00A172CD" w:rsidRDefault="00A172CD" w:rsidP="00627C3C">
      <w:pPr>
        <w:pStyle w:val="2"/>
      </w:pPr>
      <w:bookmarkStart w:id="11" w:name="a10"/>
      <w:bookmarkEnd w:id="11"/>
      <w:r w:rsidRPr="004F1995">
        <w:t>第</w:t>
      </w:r>
      <w:r w:rsidRPr="004F1995">
        <w:t>10</w:t>
      </w:r>
      <w:r w:rsidRPr="004F1995">
        <w:t>條</w:t>
      </w:r>
      <w:r w:rsidR="003B19D2" w:rsidRPr="004F1995">
        <w:t>（刪除）</w:t>
      </w:r>
      <w:r w:rsidR="00734F48" w:rsidRPr="00734F48">
        <w:rPr>
          <w:rFonts w:hint="eastAsia"/>
          <w:b w:val="0"/>
          <w:color w:val="FFFFFF"/>
        </w:rPr>
        <w:t>∵</w:t>
      </w:r>
    </w:p>
    <w:p w14:paraId="7AFE1421" w14:textId="2C8A6A57"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p>
    <w:p w14:paraId="5DCA5314" w14:textId="0C575078" w:rsidR="00A172CD" w:rsidRPr="003B19D2"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3B19D2">
        <w:rPr>
          <w:rFonts w:ascii="Arial Unicode MS" w:hAnsi="Arial Unicode MS"/>
          <w:color w:val="5F5F5F"/>
        </w:rPr>
        <w:t>利事業依規定設帳及記載，並應於帳簿使用前依序逐頁編號。主管稽徵機關得於年度中輔導檢查營利事業帳簿憑證，並於受檢帳簿加蓋查驗章。</w:t>
      </w:r>
      <w:r w:rsidR="00712E5B" w:rsidRPr="00712E5B">
        <w:rPr>
          <w:rFonts w:hint="eastAsia"/>
          <w:color w:val="FFFFFF"/>
        </w:rPr>
        <w:t>∴</w:t>
      </w:r>
    </w:p>
    <w:p w14:paraId="35E2032D" w14:textId="77777777" w:rsidR="00A172CD" w:rsidRPr="004F1995" w:rsidRDefault="00A172CD" w:rsidP="00627C3C">
      <w:pPr>
        <w:pStyle w:val="2"/>
      </w:pPr>
      <w:r w:rsidRPr="004F1995">
        <w:rPr>
          <w:szCs w:val="20"/>
        </w:rPr>
        <w:t>第</w:t>
      </w:r>
      <w:r w:rsidRPr="004F1995">
        <w:rPr>
          <w:szCs w:val="20"/>
        </w:rPr>
        <w:t>11</w:t>
      </w:r>
      <w:r w:rsidRPr="004F1995">
        <w:rPr>
          <w:szCs w:val="20"/>
        </w:rPr>
        <w:t>條</w:t>
      </w:r>
      <w:r w:rsidRPr="004F1995">
        <w:t>（刪除）</w:t>
      </w:r>
    </w:p>
    <w:p w14:paraId="3AA0B82E" w14:textId="77777777" w:rsidR="00A172CD" w:rsidRDefault="00A172CD" w:rsidP="00627C3C">
      <w:pPr>
        <w:pStyle w:val="2"/>
      </w:pPr>
      <w:bookmarkStart w:id="12" w:name="a12"/>
      <w:bookmarkEnd w:id="12"/>
      <w:r w:rsidRPr="004F1995">
        <w:t>第</w:t>
      </w:r>
      <w:r w:rsidRPr="004F1995">
        <w:t>12</w:t>
      </w:r>
      <w:r w:rsidRPr="004F1995">
        <w:t>條</w:t>
      </w:r>
      <w:r w:rsidR="003B19D2" w:rsidRPr="004F1995">
        <w:t>（刪除）</w:t>
      </w:r>
      <w:r w:rsidR="00734F48" w:rsidRPr="00734F48">
        <w:rPr>
          <w:rFonts w:hint="eastAsia"/>
          <w:b w:val="0"/>
          <w:color w:val="FFFFFF"/>
        </w:rPr>
        <w:t>∵</w:t>
      </w:r>
    </w:p>
    <w:p w14:paraId="35290C9B" w14:textId="521F4942"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p>
    <w:p w14:paraId="06BFA800" w14:textId="0D6729EB" w:rsidR="00683859"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3B19D2">
        <w:rPr>
          <w:rFonts w:ascii="Arial Unicode MS" w:hAnsi="Arial Unicode MS"/>
          <w:color w:val="5F5F5F"/>
        </w:rPr>
        <w:t>營利事業之其他固定營業場所與總機構分屬不同稽徵機關管轄者，其他固定營業場所之帳簿憑證應由其主管稽徵機關負責輔導檢查並加蓋查驗章</w:t>
      </w:r>
      <w:r w:rsidR="00683859">
        <w:rPr>
          <w:rFonts w:ascii="Arial Unicode MS" w:hAnsi="Arial Unicode MS"/>
          <w:color w:val="5F5F5F"/>
        </w:rPr>
        <w:t>。</w:t>
      </w:r>
    </w:p>
    <w:p w14:paraId="3483BFDF" w14:textId="5050938C" w:rsidR="00A172CD" w:rsidRPr="003B19D2" w:rsidRDefault="00FD6A0D" w:rsidP="004B1E06">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3B19D2">
        <w:rPr>
          <w:rFonts w:ascii="Arial Unicode MS" w:hAnsi="Arial Unicode MS"/>
          <w:color w:val="666699"/>
        </w:rPr>
        <w:t>前項其他固定營業場所之主管稽徵機關應將輔導檢查報告表通報總機構之主管稽徵機關備查。</w:t>
      </w:r>
      <w:r w:rsidR="00712E5B" w:rsidRPr="00712E5B">
        <w:rPr>
          <w:rFonts w:hint="eastAsia"/>
          <w:color w:val="FFFFFF"/>
        </w:rPr>
        <w:t>∴</w:t>
      </w:r>
    </w:p>
    <w:p w14:paraId="3D64992A" w14:textId="77777777" w:rsidR="00A172CD" w:rsidRPr="004F1995" w:rsidRDefault="00A172CD" w:rsidP="00627C3C">
      <w:pPr>
        <w:pStyle w:val="2"/>
      </w:pPr>
      <w:r w:rsidRPr="004F1995">
        <w:rPr>
          <w:szCs w:val="20"/>
        </w:rPr>
        <w:t>第</w:t>
      </w:r>
      <w:r w:rsidRPr="004F1995">
        <w:rPr>
          <w:szCs w:val="20"/>
        </w:rPr>
        <w:t>13</w:t>
      </w:r>
      <w:r w:rsidRPr="004F1995">
        <w:rPr>
          <w:szCs w:val="20"/>
        </w:rPr>
        <w:t>條</w:t>
      </w:r>
      <w:r w:rsidRPr="004F1995">
        <w:t>（刪除）</w:t>
      </w:r>
    </w:p>
    <w:p w14:paraId="5754C137" w14:textId="77777777" w:rsidR="00A172CD" w:rsidRPr="004F1995" w:rsidRDefault="00A172CD" w:rsidP="00627C3C">
      <w:pPr>
        <w:pStyle w:val="2"/>
      </w:pPr>
      <w:r w:rsidRPr="004F1995">
        <w:rPr>
          <w:szCs w:val="20"/>
        </w:rPr>
        <w:t>第</w:t>
      </w:r>
      <w:r w:rsidRPr="004F1995">
        <w:rPr>
          <w:szCs w:val="20"/>
        </w:rPr>
        <w:t>14</w:t>
      </w:r>
      <w:r w:rsidRPr="004F1995">
        <w:rPr>
          <w:szCs w:val="20"/>
        </w:rPr>
        <w:t>條</w:t>
      </w:r>
      <w:r w:rsidRPr="004F1995">
        <w:t>（刪除）</w:t>
      </w:r>
    </w:p>
    <w:p w14:paraId="69853677" w14:textId="77777777" w:rsidR="00A172CD" w:rsidRDefault="00A172CD" w:rsidP="00627C3C">
      <w:pPr>
        <w:pStyle w:val="2"/>
      </w:pPr>
      <w:bookmarkStart w:id="13" w:name="a15"/>
      <w:bookmarkEnd w:id="13"/>
      <w:r w:rsidRPr="004F1995">
        <w:t>第</w:t>
      </w:r>
      <w:r w:rsidRPr="004F1995">
        <w:t>15</w:t>
      </w:r>
      <w:r w:rsidRPr="004F1995">
        <w:t>條</w:t>
      </w:r>
      <w:r w:rsidR="003B19D2" w:rsidRPr="004F1995">
        <w:t>（刪除）</w:t>
      </w:r>
      <w:r w:rsidR="00734F48" w:rsidRPr="00734F48">
        <w:rPr>
          <w:rFonts w:hint="eastAsia"/>
          <w:b w:val="0"/>
          <w:color w:val="FFFFFF"/>
        </w:rPr>
        <w:t>∵</w:t>
      </w:r>
    </w:p>
    <w:p w14:paraId="59735668" w14:textId="3B6982A1"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p>
    <w:p w14:paraId="0425295B" w14:textId="4E5F6F8B" w:rsidR="00A172CD" w:rsidRPr="003B19D2"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3B19D2">
        <w:rPr>
          <w:rFonts w:ascii="Arial Unicode MS" w:hAnsi="Arial Unicode MS"/>
          <w:color w:val="5F5F5F"/>
        </w:rPr>
        <w:t>營利事業經輔導檢查並加蓋查驗章之帳簿，當年度因故不能繼續使用時，應報請主管稽徵機關備查。</w:t>
      </w:r>
      <w:r w:rsidR="00712E5B" w:rsidRPr="00712E5B">
        <w:rPr>
          <w:rFonts w:hint="eastAsia"/>
          <w:color w:val="FFFFFF"/>
        </w:rPr>
        <w:t>∴</w:t>
      </w:r>
    </w:p>
    <w:p w14:paraId="20B0382A" w14:textId="77777777" w:rsidR="00A172CD" w:rsidRPr="004F1995" w:rsidRDefault="00A172CD" w:rsidP="00627C3C">
      <w:pPr>
        <w:pStyle w:val="2"/>
      </w:pPr>
      <w:r w:rsidRPr="004F1995">
        <w:rPr>
          <w:szCs w:val="20"/>
        </w:rPr>
        <w:t>第</w:t>
      </w:r>
      <w:r w:rsidRPr="004F1995">
        <w:rPr>
          <w:szCs w:val="20"/>
        </w:rPr>
        <w:t>16</w:t>
      </w:r>
      <w:r w:rsidRPr="004F1995">
        <w:rPr>
          <w:szCs w:val="20"/>
        </w:rPr>
        <w:t>條</w:t>
      </w:r>
      <w:r w:rsidRPr="004F1995">
        <w:t>（刪除）</w:t>
      </w:r>
    </w:p>
    <w:p w14:paraId="23676E43" w14:textId="77777777" w:rsidR="00AD0E6B" w:rsidRPr="004F1995" w:rsidRDefault="00B861B4" w:rsidP="00AD0E6B">
      <w:pPr>
        <w:ind w:left="119"/>
        <w:jc w:val="right"/>
        <w:rPr>
          <w:rFonts w:ascii="Arial Unicode MS" w:hAnsi="Arial Unicode MS"/>
          <w:color w:val="800000"/>
        </w:rPr>
      </w:pPr>
      <w:r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51FDD35C" w14:textId="77777777" w:rsidR="00A172CD" w:rsidRPr="004F1995" w:rsidRDefault="00A172CD" w:rsidP="00083555">
      <w:pPr>
        <w:pStyle w:val="1"/>
      </w:pPr>
      <w:bookmarkStart w:id="14" w:name="_第四章__登"/>
      <w:bookmarkEnd w:id="14"/>
      <w:r w:rsidRPr="004F1995">
        <w:t>第四章</w:t>
      </w:r>
      <w:r w:rsidRPr="004F1995">
        <w:rPr>
          <w:rFonts w:hint="eastAsia"/>
        </w:rPr>
        <w:t xml:space="preserve">　　</w:t>
      </w:r>
      <w:r w:rsidRPr="004F1995">
        <w:t>登</w:t>
      </w:r>
      <w:r w:rsidRPr="004F1995">
        <w:rPr>
          <w:rFonts w:hint="eastAsia"/>
        </w:rPr>
        <w:t xml:space="preserve">　</w:t>
      </w:r>
      <w:r w:rsidRPr="004F1995">
        <w:t>帳</w:t>
      </w:r>
    </w:p>
    <w:p w14:paraId="713CFE63" w14:textId="77777777" w:rsidR="00683859" w:rsidRDefault="00A172CD" w:rsidP="00627C3C">
      <w:pPr>
        <w:pStyle w:val="2"/>
      </w:pPr>
      <w:r w:rsidRPr="004F1995">
        <w:t>第</w:t>
      </w:r>
      <w:r w:rsidRPr="004F1995">
        <w:t>17</w:t>
      </w:r>
      <w:r w:rsidR="00683859">
        <w:t>條</w:t>
      </w:r>
    </w:p>
    <w:p w14:paraId="2D6FBEFD" w14:textId="79993D78"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營利事業設置之帳簿，應按會計事項發生之次序逐日登帳，至遲不得超過二個月</w:t>
      </w:r>
      <w:r w:rsidR="00683859">
        <w:rPr>
          <w:rFonts w:ascii="Arial Unicode MS" w:hAnsi="Arial Unicode MS"/>
          <w:color w:val="000000"/>
        </w:rPr>
        <w:t>。</w:t>
      </w:r>
    </w:p>
    <w:p w14:paraId="125FEC0D" w14:textId="5550463D" w:rsidR="00A172CD" w:rsidRPr="00B175B1" w:rsidRDefault="00FD6A0D" w:rsidP="004B1E06">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前項期限自會計事項發生書立憑證之次日起算。其屬其他固定營業場所之會計事項，應自其他固定營業場所報表或憑證送達之日起算。</w:t>
      </w:r>
    </w:p>
    <w:p w14:paraId="73E3B30E" w14:textId="77777777" w:rsidR="00683859" w:rsidRDefault="00A172CD" w:rsidP="00627C3C">
      <w:pPr>
        <w:pStyle w:val="2"/>
      </w:pPr>
      <w:r w:rsidRPr="004F1995">
        <w:t>第</w:t>
      </w:r>
      <w:r w:rsidRPr="004F1995">
        <w:t>18</w:t>
      </w:r>
      <w:r w:rsidR="00683859">
        <w:t>條</w:t>
      </w:r>
    </w:p>
    <w:p w14:paraId="2228FF2D" w14:textId="5CE2B746"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帳簿中之人名帳戶，應載明其自然人、法人或營利事業之真實姓名或名稱，並應在分戶帳內，註明其地址。其屬共有人之帳戶，應載明代表人真實姓名或名稱及地址</w:t>
      </w:r>
      <w:r w:rsidR="00683859">
        <w:rPr>
          <w:rFonts w:ascii="Arial Unicode MS" w:hAnsi="Arial Unicode MS"/>
          <w:color w:val="000000"/>
        </w:rPr>
        <w:t>。</w:t>
      </w:r>
    </w:p>
    <w:p w14:paraId="306868AF" w14:textId="30552F40" w:rsidR="00A172CD" w:rsidRPr="00B175B1" w:rsidRDefault="00FD6A0D" w:rsidP="004B1E06">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帳簿中之財物帳戶，應載明其名稱、種類、價格、數量及其存放地點。</w:t>
      </w:r>
    </w:p>
    <w:p w14:paraId="64C0EFE6" w14:textId="77777777" w:rsidR="00683859" w:rsidRDefault="00A172CD" w:rsidP="00627C3C">
      <w:pPr>
        <w:pStyle w:val="2"/>
      </w:pPr>
      <w:r w:rsidRPr="004F1995">
        <w:lastRenderedPageBreak/>
        <w:t>第</w:t>
      </w:r>
      <w:r w:rsidRPr="004F1995">
        <w:t>19</w:t>
      </w:r>
      <w:r w:rsidR="00683859">
        <w:t>條</w:t>
      </w:r>
    </w:p>
    <w:p w14:paraId="1FF18F36" w14:textId="4694150B"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帳簿之記載，除記帳數字適用阿拉伯字外，應以中文為主。但需要時得加註或併用外國文字</w:t>
      </w:r>
      <w:r w:rsidR="00683859">
        <w:rPr>
          <w:rFonts w:ascii="Arial Unicode MS" w:hAnsi="Arial Unicode MS"/>
          <w:color w:val="000000"/>
        </w:rPr>
        <w:t>。</w:t>
      </w:r>
    </w:p>
    <w:p w14:paraId="4E8251A8" w14:textId="4F911402" w:rsidR="00A172CD" w:rsidRPr="00B175B1" w:rsidRDefault="00FD6A0D" w:rsidP="004B1E06">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記帳本位，應以新臺幣為主，如因業務需要而以外國貨幣記帳，仍應在其決算表中將外國貨幣折合新臺幣。</w:t>
      </w:r>
    </w:p>
    <w:p w14:paraId="78836E9F" w14:textId="77777777" w:rsidR="00A172CD" w:rsidRPr="004F1995" w:rsidRDefault="00A172CD" w:rsidP="00627C3C">
      <w:pPr>
        <w:pStyle w:val="2"/>
      </w:pPr>
      <w:r w:rsidRPr="004F1995">
        <w:rPr>
          <w:szCs w:val="20"/>
        </w:rPr>
        <w:t>第</w:t>
      </w:r>
      <w:r w:rsidRPr="004F1995">
        <w:rPr>
          <w:szCs w:val="20"/>
        </w:rPr>
        <w:t>20</w:t>
      </w:r>
      <w:r w:rsidRPr="004F1995">
        <w:rPr>
          <w:szCs w:val="20"/>
        </w:rPr>
        <w:t>條</w:t>
      </w:r>
      <w:r w:rsidRPr="004F1995">
        <w:t>（刪除）</w:t>
      </w:r>
    </w:p>
    <w:p w14:paraId="6537CCBC" w14:textId="77777777" w:rsidR="00AD0E6B" w:rsidRPr="004F1995" w:rsidRDefault="00B861B4" w:rsidP="00AD0E6B">
      <w:pPr>
        <w:ind w:left="119"/>
        <w:jc w:val="right"/>
        <w:rPr>
          <w:rFonts w:ascii="Arial Unicode MS" w:hAnsi="Arial Unicode MS"/>
          <w:color w:val="800000"/>
        </w:rPr>
      </w:pPr>
      <w:r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28B6359E" w14:textId="77777777" w:rsidR="00A172CD" w:rsidRPr="004F1995" w:rsidRDefault="00A172CD" w:rsidP="00083555">
      <w:pPr>
        <w:pStyle w:val="1"/>
      </w:pPr>
      <w:bookmarkStart w:id="15" w:name="_第五章__憑"/>
      <w:bookmarkEnd w:id="15"/>
      <w:r w:rsidRPr="004F1995">
        <w:t>第五章</w:t>
      </w:r>
      <w:r w:rsidRPr="004F1995">
        <w:rPr>
          <w:rFonts w:hint="eastAsia"/>
        </w:rPr>
        <w:t xml:space="preserve">　　</w:t>
      </w:r>
      <w:r w:rsidRPr="004F1995">
        <w:t>憑</w:t>
      </w:r>
      <w:r w:rsidRPr="004F1995">
        <w:rPr>
          <w:rFonts w:hint="eastAsia"/>
        </w:rPr>
        <w:t xml:space="preserve">　</w:t>
      </w:r>
      <w:r w:rsidRPr="004F1995">
        <w:t>證</w:t>
      </w:r>
    </w:p>
    <w:p w14:paraId="109259F7" w14:textId="77777777" w:rsidR="00683859" w:rsidRDefault="00A172CD" w:rsidP="00627C3C">
      <w:pPr>
        <w:pStyle w:val="2"/>
        <w:rPr>
          <w:rFonts w:hint="eastAsia"/>
          <w:b w:val="0"/>
          <w:color w:val="FFFFFF"/>
        </w:rPr>
      </w:pPr>
      <w:bookmarkStart w:id="16" w:name="a21"/>
      <w:bookmarkEnd w:id="16"/>
      <w:r w:rsidRPr="004F1995">
        <w:t>第</w:t>
      </w:r>
      <w:r w:rsidRPr="004F1995">
        <w:t>21</w:t>
      </w:r>
      <w:r w:rsidRPr="004F1995">
        <w:t>條</w:t>
      </w:r>
      <w:r w:rsidR="00683859">
        <w:rPr>
          <w:rFonts w:hint="eastAsia"/>
          <w:b w:val="0"/>
          <w:color w:val="FFFFFF"/>
        </w:rPr>
        <w:t>∵</w:t>
      </w:r>
    </w:p>
    <w:p w14:paraId="13FC40F8" w14:textId="2478E2E7"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B0831">
        <w:rPr>
          <w:rFonts w:hint="eastAsia"/>
        </w:rPr>
        <w:t>對外營業事項之發生，營利事業應於發生時自他人取得原始憑證，如進貨發票，或給與他人原始憑證，如銷貨發票。給與他人之憑證，應依次編號並自留存根或副本。上開原始憑證以網際網路或其他電子方式開立、傳輸或接收者，應儲存於媒體</w:t>
      </w:r>
      <w:r w:rsidR="00683859">
        <w:rPr>
          <w:rFonts w:hint="eastAsia"/>
        </w:rPr>
        <w:t>。</w:t>
      </w:r>
    </w:p>
    <w:p w14:paraId="32B96598" w14:textId="299330CB"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Pr>
          <w:rFonts w:hint="eastAsia"/>
        </w:rPr>
        <w:t>前項所定營業事項包括營利事業之貨物、資產、勞務等交易事項</w:t>
      </w:r>
      <w:r w:rsidR="00683859">
        <w:rPr>
          <w:rFonts w:hint="eastAsia"/>
        </w:rPr>
        <w:t>。</w:t>
      </w:r>
    </w:p>
    <w:p w14:paraId="5FF88BF3" w14:textId="5913A0B0"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83859">
        <w:rPr>
          <w:rFonts w:hint="eastAsia"/>
        </w:rPr>
        <w:t>營利事業專營或兼營以網路平臺、行動裝置應用程式或其他電子方式供他人銷售貨物或勞務，並向該他人或其交易相對人收取費用之原始憑證，應載明憑以計費之交易品名、交易日期、交易金額與其他財政部規定之必要交易紀錄，及該等必要交易紀錄對應之付費者身分識別資料，如付費者名稱併其註冊帳號</w:t>
      </w:r>
      <w:r w:rsidR="00683859">
        <w:rPr>
          <w:rFonts w:hint="eastAsia"/>
        </w:rPr>
        <w:t>。</w:t>
      </w:r>
    </w:p>
    <w:p w14:paraId="57C3BBC6" w14:textId="33FF671A"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683859">
        <w:rPr>
          <w:rFonts w:hint="eastAsia"/>
        </w:rPr>
        <w:t>內部會計事項，應有載明事實、金額、立據日期、及立據人簽章之內部憑證，以資證明。但期末調整及結帳，與結帳後轉入次期之帳目，得不檢附原始憑證</w:t>
      </w:r>
      <w:r w:rsidR="00683859">
        <w:rPr>
          <w:rFonts w:hint="eastAsia"/>
        </w:rPr>
        <w:t>。</w:t>
      </w:r>
    </w:p>
    <w:p w14:paraId="5474B1D0" w14:textId="7629D5D1" w:rsidR="00DB0831"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DB0831">
        <w:rPr>
          <w:rFonts w:hint="eastAsia"/>
        </w:rPr>
        <w:t>經核准免用統一發票之小規模營利事業，於對外營業事項發生時，得免給與他人原始憑證。</w:t>
      </w:r>
    </w:p>
    <w:p w14:paraId="6A594DB8" w14:textId="5F60BC5C" w:rsidR="00683859" w:rsidRDefault="00683859" w:rsidP="002A4E51">
      <w:pPr>
        <w:pStyle w:val="3"/>
        <w:ind w:left="118"/>
        <w:rPr>
          <w:rFonts w:hint="eastAsia"/>
        </w:rPr>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30" w:history="1">
        <w:r w:rsidRPr="00A22F73">
          <w:rPr>
            <w:rStyle w:val="a3"/>
          </w:rPr>
          <w:t>比對程式</w:t>
        </w:r>
      </w:hyperlink>
    </w:p>
    <w:p w14:paraId="71376B5D" w14:textId="2871C0D3" w:rsidR="00683859" w:rsidRDefault="00FD6A0D" w:rsidP="0008355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75879" w:rsidRPr="00DB0831">
        <w:rPr>
          <w:rFonts w:ascii="Arial Unicode MS" w:hAnsi="Arial Unicode MS" w:hint="eastAsia"/>
          <w:color w:val="5F5F5F"/>
        </w:rPr>
        <w:t>對外營業事項之發生，營利事業應於發生時自他人取得原始憑證，如進貨發票，或給與他人原始憑證，如銷貨發票。給與他人之憑證，應依次編號並自留存根或副本。以網際網路或其他電子方式開立、傳輸或接收之原始憑證，應儲存於媒體</w:t>
      </w:r>
      <w:r w:rsidR="00683859">
        <w:rPr>
          <w:rFonts w:ascii="Arial Unicode MS" w:hAnsi="Arial Unicode MS" w:hint="eastAsia"/>
          <w:color w:val="5F5F5F"/>
        </w:rPr>
        <w:t>。</w:t>
      </w:r>
    </w:p>
    <w:p w14:paraId="2615DD06" w14:textId="4D2C1F91" w:rsidR="00683859" w:rsidRDefault="00FD6A0D" w:rsidP="0008355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DB0831">
        <w:rPr>
          <w:rFonts w:ascii="Arial Unicode MS" w:hAnsi="Arial Unicode MS" w:hint="eastAsia"/>
          <w:color w:val="5F5F5F"/>
        </w:rPr>
        <w:t>前項所稱營業事項包括營利事業之貨物、資產、勞務等交易事項</w:t>
      </w:r>
      <w:r w:rsidR="00683859">
        <w:rPr>
          <w:rFonts w:ascii="Arial Unicode MS" w:hAnsi="Arial Unicode MS" w:hint="eastAsia"/>
          <w:color w:val="5F5F5F"/>
        </w:rPr>
        <w:t>。</w:t>
      </w:r>
    </w:p>
    <w:p w14:paraId="26241AF0" w14:textId="0431BA34" w:rsidR="00683859" w:rsidRDefault="00FD6A0D" w:rsidP="0008355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83859" w:rsidRPr="00DB0831">
        <w:rPr>
          <w:rFonts w:ascii="Arial Unicode MS" w:hAnsi="Arial Unicode MS" w:hint="eastAsia"/>
          <w:color w:val="5F5F5F"/>
        </w:rPr>
        <w:t>內部會計事項，應有載明事實、金額、立據日期、及立據人簽章之內部憑證，以資證明。但期末調整及結帳，與結帳後轉入次期之帳目，得不檢附原始憑證</w:t>
      </w:r>
      <w:r w:rsidR="00683859">
        <w:rPr>
          <w:rFonts w:ascii="Arial Unicode MS" w:hAnsi="Arial Unicode MS" w:hint="eastAsia"/>
          <w:color w:val="5F5F5F"/>
        </w:rPr>
        <w:t>。</w:t>
      </w:r>
    </w:p>
    <w:p w14:paraId="7DFFDE14" w14:textId="28FCA48D" w:rsidR="00075879" w:rsidRPr="00DB0831" w:rsidRDefault="00FD6A0D" w:rsidP="0008355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075879" w:rsidRPr="00DB0831">
        <w:rPr>
          <w:rFonts w:ascii="Arial Unicode MS" w:hAnsi="Arial Unicode MS" w:hint="eastAsia"/>
          <w:color w:val="5F5F5F"/>
        </w:rPr>
        <w:t>經核准免用統一發票之小規模營利事業，於對外營業事項發生時，得免給與他人原始憑證。</w:t>
      </w:r>
      <w:r w:rsidR="007C3856" w:rsidRPr="00D7514B">
        <w:rPr>
          <w:rFonts w:ascii="新細明體" w:hAnsi="新細明體" w:hint="eastAsia"/>
          <w:color w:val="FFFFFF"/>
        </w:rPr>
        <w:t>∴</w:t>
      </w:r>
    </w:p>
    <w:p w14:paraId="6022D282" w14:textId="20E41FD1"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31" w:history="1">
        <w:r w:rsidRPr="005C530E">
          <w:rPr>
            <w:bCs w:val="0"/>
            <w:u w:val="single"/>
          </w:rPr>
          <w:t>比對程式</w:t>
        </w:r>
      </w:hyperlink>
    </w:p>
    <w:p w14:paraId="54180B07" w14:textId="28EBD7E4" w:rsidR="00683859" w:rsidRDefault="00FD6A0D" w:rsidP="004B1E06">
      <w:pPr>
        <w:ind w:leftChars="75" w:left="150"/>
        <w:jc w:val="both"/>
        <w:rPr>
          <w:rFonts w:ascii="Arial Unicode MS" w:hAnsi="Arial Unicode MS" w:hint="eastAsia"/>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256B7" w:rsidRPr="00075879">
        <w:rPr>
          <w:rFonts w:ascii="Arial Unicode MS" w:hAnsi="Arial Unicode MS" w:hint="eastAsia"/>
          <w:color w:val="5F5F5F"/>
        </w:rPr>
        <w:t>對外營業事項之發生，營利事業應於發生時自他人取得原始憑證，如進貨發票，或給與他人原始憑證，如銷貨發票。給與他人之憑證，應依次編號並自留存根或副本。以網際網路或其他電子方式開立、傳輸或接收之電子發票，應儲存於媒體檔案</w:t>
      </w:r>
      <w:r w:rsidR="00683859">
        <w:rPr>
          <w:rFonts w:ascii="Arial Unicode MS" w:hAnsi="Arial Unicode MS" w:hint="eastAsia"/>
          <w:color w:val="5F5F5F"/>
        </w:rPr>
        <w:t>。</w:t>
      </w:r>
    </w:p>
    <w:p w14:paraId="4A1A5810" w14:textId="5EB93F8A" w:rsidR="00683859" w:rsidRDefault="00FD6A0D" w:rsidP="004B1E06">
      <w:pPr>
        <w:ind w:leftChars="75" w:left="150"/>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075879">
        <w:rPr>
          <w:rFonts w:ascii="Arial Unicode MS" w:hAnsi="Arial Unicode MS" w:hint="eastAsia"/>
          <w:color w:val="666699"/>
        </w:rPr>
        <w:t>前項所稱營業事項包括營利事業之貨物、資產、勞務等交易事項</w:t>
      </w:r>
      <w:r w:rsidR="00683859">
        <w:rPr>
          <w:rFonts w:ascii="Arial Unicode MS" w:hAnsi="Arial Unicode MS" w:hint="eastAsia"/>
          <w:color w:val="5F5F5F"/>
        </w:rPr>
        <w:t>。</w:t>
      </w:r>
    </w:p>
    <w:p w14:paraId="1F7C2647" w14:textId="0F8D7282" w:rsidR="00683859" w:rsidRDefault="00FD6A0D" w:rsidP="004B1E06">
      <w:pPr>
        <w:ind w:leftChars="75" w:left="150"/>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83859" w:rsidRPr="00075879">
        <w:rPr>
          <w:rFonts w:ascii="Arial Unicode MS" w:hAnsi="Arial Unicode MS" w:hint="eastAsia"/>
          <w:color w:val="5F5F5F"/>
        </w:rPr>
        <w:t>內部會計事項，應有載明事實、金額、立據日期、及立據人簽章之內部憑證，以資證明。但期末調整及結帳，與結帳後轉入次期之帳目，得不檢附原始憑證</w:t>
      </w:r>
      <w:r w:rsidR="00683859">
        <w:rPr>
          <w:rFonts w:ascii="Arial Unicode MS" w:hAnsi="Arial Unicode MS" w:hint="eastAsia"/>
          <w:color w:val="5F5F5F"/>
        </w:rPr>
        <w:t>。</w:t>
      </w:r>
    </w:p>
    <w:p w14:paraId="79AF83BA" w14:textId="25F739CE" w:rsidR="003256B7" w:rsidRPr="00075879" w:rsidRDefault="00FD6A0D" w:rsidP="004B1E06">
      <w:pPr>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3256B7" w:rsidRPr="00075879">
        <w:rPr>
          <w:rFonts w:ascii="Arial Unicode MS" w:hAnsi="Arial Unicode MS" w:hint="eastAsia"/>
          <w:color w:val="666699"/>
        </w:rPr>
        <w:t>經核准免用統一發票之小規模營利事業，於對外營業事項發生時，得免給與他人原始憑證。</w:t>
      </w:r>
      <w:r w:rsidR="00712E5B" w:rsidRPr="00712E5B">
        <w:rPr>
          <w:rFonts w:hint="eastAsia"/>
          <w:color w:val="FFFFFF"/>
        </w:rPr>
        <w:t>∴</w:t>
      </w:r>
    </w:p>
    <w:p w14:paraId="4F3D6224" w14:textId="4DA7547F" w:rsidR="00683859" w:rsidRDefault="00683859" w:rsidP="004B1E06">
      <w:pPr>
        <w:pStyle w:val="3"/>
        <w:ind w:left="118"/>
        <w:rPr>
          <w:rFonts w:hint="eastAsia"/>
        </w:rPr>
      </w:pPr>
      <w:r>
        <w:rPr>
          <w:rFonts w:hint="eastAsia"/>
        </w:rPr>
        <w:t>--</w:t>
      </w:r>
      <w:r w:rsidRPr="000053D0">
        <w:rPr>
          <w:rFonts w:hint="eastAsia"/>
        </w:rPr>
        <w:t>99</w:t>
      </w:r>
      <w:r w:rsidRPr="000053D0">
        <w:rPr>
          <w:rFonts w:hint="eastAsia"/>
        </w:rPr>
        <w:t>年</w:t>
      </w:r>
      <w:r w:rsidRPr="000053D0">
        <w:rPr>
          <w:rFonts w:hint="eastAsia"/>
        </w:rPr>
        <w:t>4</w:t>
      </w:r>
      <w:r w:rsidRPr="000053D0">
        <w:rPr>
          <w:rFonts w:hint="eastAsia"/>
        </w:rPr>
        <w:t>月</w:t>
      </w:r>
      <w:r w:rsidRPr="000053D0">
        <w:rPr>
          <w:rFonts w:hint="eastAsia"/>
        </w:rPr>
        <w:t>21</w:t>
      </w:r>
      <w:r>
        <w:rPr>
          <w:rFonts w:hint="eastAsia"/>
        </w:rPr>
        <w:t>日修正前條文</w:t>
      </w:r>
      <w:r>
        <w:rPr>
          <w:rFonts w:hint="eastAsia"/>
        </w:rPr>
        <w:t>--</w:t>
      </w:r>
      <w:hyperlink r:id="rId32" w:history="1">
        <w:r w:rsidRPr="005C530E">
          <w:rPr>
            <w:bCs w:val="0"/>
            <w:u w:val="single"/>
          </w:rPr>
          <w:t>比對程式</w:t>
        </w:r>
      </w:hyperlink>
    </w:p>
    <w:p w14:paraId="31B1B425" w14:textId="43A25DC5" w:rsidR="00683859" w:rsidRDefault="00FD6A0D" w:rsidP="004B1E06">
      <w:pPr>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172CD" w:rsidRPr="003256B7">
        <w:rPr>
          <w:rFonts w:ascii="Arial Unicode MS" w:hAnsi="Arial Unicode MS"/>
          <w:color w:val="626262"/>
        </w:rPr>
        <w:t>對外營業事項之發生，營利事業應於發生時自他人取得原始憑證，如進貨發票，或給與他人原始憑證，如銷貨發票。給與他人之憑證，應依次編號並自留存根或副本</w:t>
      </w:r>
      <w:r w:rsidR="00683859">
        <w:rPr>
          <w:rFonts w:ascii="Arial Unicode MS" w:hAnsi="Arial Unicode MS"/>
          <w:color w:val="626262"/>
        </w:rPr>
        <w:t>。</w:t>
      </w:r>
    </w:p>
    <w:p w14:paraId="52B28A35" w14:textId="568D99C2" w:rsidR="00683859" w:rsidRDefault="00FD6A0D" w:rsidP="004B1E06">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683859" w:rsidRPr="003256B7">
        <w:rPr>
          <w:rFonts w:ascii="新細明體" w:hAnsi="新細明體"/>
          <w:color w:val="666699"/>
        </w:rPr>
        <w:t>前項所稱營業事項包括營利事業之貨物、資產、勞務等交易事項</w:t>
      </w:r>
      <w:r w:rsidR="00683859">
        <w:rPr>
          <w:rFonts w:ascii="Arial Unicode MS" w:hAnsi="Arial Unicode MS"/>
          <w:color w:val="626262"/>
        </w:rPr>
        <w:t>。</w:t>
      </w:r>
    </w:p>
    <w:p w14:paraId="1575DC19" w14:textId="01822F4D" w:rsidR="00683859" w:rsidRDefault="00FD6A0D" w:rsidP="004B1E06">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683859" w:rsidRPr="003256B7">
        <w:rPr>
          <w:rFonts w:ascii="Arial Unicode MS" w:hAnsi="Arial Unicode MS"/>
          <w:color w:val="626262"/>
        </w:rPr>
        <w:t>內部會計事項，應有載明事實、金額、立據日期、及立據人簽章之內部憑證，以資證明。但期末調整及結</w:t>
      </w:r>
      <w:r w:rsidR="00683859" w:rsidRPr="003256B7">
        <w:rPr>
          <w:rFonts w:ascii="Arial Unicode MS" w:hAnsi="Arial Unicode MS"/>
          <w:color w:val="626262"/>
        </w:rPr>
        <w:lastRenderedPageBreak/>
        <w:t>帳，與結帳後轉入次期之帳目，得不檢附原始憑證</w:t>
      </w:r>
      <w:r w:rsidR="00683859">
        <w:rPr>
          <w:rFonts w:ascii="Arial Unicode MS" w:hAnsi="Arial Unicode MS"/>
          <w:color w:val="626262"/>
        </w:rPr>
        <w:t>。</w:t>
      </w:r>
    </w:p>
    <w:p w14:paraId="4296A9BF" w14:textId="7BCC3152" w:rsidR="00A172CD" w:rsidRPr="003256B7" w:rsidRDefault="00FD6A0D" w:rsidP="004B1E06">
      <w:pPr>
        <w:ind w:leftChars="75" w:left="150"/>
        <w:jc w:val="both"/>
        <w:rPr>
          <w:rFonts w:ascii="新細明體" w:hAnsi="新細明體"/>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A172CD" w:rsidRPr="003256B7">
        <w:rPr>
          <w:rFonts w:ascii="新細明體" w:hAnsi="新細明體"/>
          <w:color w:val="666699"/>
        </w:rPr>
        <w:t>經核准免用統一發票之小規模營利事業，於對外營業事項發生時，得免給與他人原始憑證。</w:t>
      </w:r>
      <w:r w:rsidR="00712E5B" w:rsidRPr="00712E5B">
        <w:rPr>
          <w:rFonts w:hint="eastAsia"/>
          <w:color w:val="FFFFFF"/>
        </w:rPr>
        <w:t>∴</w:t>
      </w:r>
    </w:p>
    <w:p w14:paraId="1F6599A4" w14:textId="77777777" w:rsidR="00683859" w:rsidRDefault="00A172CD" w:rsidP="00627C3C">
      <w:pPr>
        <w:pStyle w:val="2"/>
        <w:rPr>
          <w:rFonts w:hint="eastAsia"/>
          <w:b w:val="0"/>
          <w:color w:val="FFFFFF"/>
        </w:rPr>
      </w:pPr>
      <w:bookmarkStart w:id="17" w:name="a22"/>
      <w:bookmarkEnd w:id="17"/>
      <w:r w:rsidRPr="004F1995">
        <w:t>第</w:t>
      </w:r>
      <w:r w:rsidRPr="004F1995">
        <w:t>22</w:t>
      </w:r>
      <w:r w:rsidRPr="004F1995">
        <w:t>條</w:t>
      </w:r>
      <w:r w:rsidR="00683859">
        <w:rPr>
          <w:rFonts w:hint="eastAsia"/>
          <w:b w:val="0"/>
          <w:color w:val="FFFFFF"/>
        </w:rPr>
        <w:t>∵</w:t>
      </w:r>
    </w:p>
    <w:p w14:paraId="08EC9A6B" w14:textId="70A53D58" w:rsidR="00683859" w:rsidRDefault="00FD6A0D" w:rsidP="0008355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75879" w:rsidRPr="004B1E06">
        <w:rPr>
          <w:rFonts w:ascii="Arial Unicode MS" w:hAnsi="Arial Unicode MS" w:hint="eastAsia"/>
        </w:rPr>
        <w:t>各項外來憑證或對外憑證應載有交易雙方之名稱、地址、統一編號、交易日期、品名、數量、單價、金額、銷售額及營業稅額並加蓋印章。外來憑證屬個人出具之收據，並應載明出據人之身分證統一編號。對外憑證開立予非營利事業時，除法令另有規定外，得免填載買受人名稱、地址及統一編號</w:t>
      </w:r>
      <w:r w:rsidR="00683859">
        <w:rPr>
          <w:rFonts w:ascii="Arial Unicode MS" w:hAnsi="Arial Unicode MS" w:hint="eastAsia"/>
        </w:rPr>
        <w:t>。</w:t>
      </w:r>
    </w:p>
    <w:p w14:paraId="6B3C6AB8" w14:textId="35BA1331" w:rsidR="00075879" w:rsidRPr="00075879" w:rsidRDefault="00FD6A0D" w:rsidP="0008355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75879" w:rsidRPr="00075879">
        <w:rPr>
          <w:rFonts w:ascii="Arial Unicode MS" w:hAnsi="Arial Unicode MS" w:hint="eastAsia"/>
          <w:color w:val="17365D"/>
        </w:rPr>
        <w:t>前項外來憑證或對外憑證屬使用電子計算機統一發票或以網際網路或其他電子方式開立、傳輸之電子發票者，開立人得列印其名稱、地址及統一編號於「營業人蓋用統一發票專用章」欄內，免加蓋印章。</w:t>
      </w:r>
    </w:p>
    <w:p w14:paraId="2490E534" w14:textId="07C7874C"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33" w:history="1">
        <w:r w:rsidRPr="005C530E">
          <w:rPr>
            <w:bCs w:val="0"/>
            <w:u w:val="single"/>
          </w:rPr>
          <w:t>比對程式</w:t>
        </w:r>
      </w:hyperlink>
    </w:p>
    <w:p w14:paraId="610D2201" w14:textId="1D80B91D" w:rsidR="00A172CD" w:rsidRPr="00075879"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075879">
        <w:rPr>
          <w:rFonts w:ascii="Arial Unicode MS" w:hAnsi="Arial Unicode MS"/>
          <w:color w:val="5F5F5F"/>
        </w:rPr>
        <w:t>各項外來憑證或對外憑證應載有交易雙方之名稱、地址、統一編號、交易日期、品名、數量、單價、金額、銷售額及營業稅額並加蓋印章。外來憑證屬個人出具之收據，並應載明出據人之身分證統一編號。對外憑證開立予非營利事業時，除法令另有規定外，得免填載買受人名稱、地址及統一編號。</w:t>
      </w:r>
      <w:r w:rsidR="00712E5B" w:rsidRPr="00712E5B">
        <w:rPr>
          <w:rFonts w:hint="eastAsia"/>
          <w:color w:val="FFFFFF"/>
        </w:rPr>
        <w:t>∴</w:t>
      </w:r>
    </w:p>
    <w:p w14:paraId="6A2518B9" w14:textId="77777777" w:rsidR="00683859" w:rsidRDefault="00A172CD" w:rsidP="00627C3C">
      <w:pPr>
        <w:pStyle w:val="2"/>
      </w:pPr>
      <w:r w:rsidRPr="004F1995">
        <w:t>第</w:t>
      </w:r>
      <w:r w:rsidRPr="004F1995">
        <w:t>23</w:t>
      </w:r>
      <w:r w:rsidR="00683859">
        <w:t>條</w:t>
      </w:r>
    </w:p>
    <w:p w14:paraId="1318638F" w14:textId="526A01BB"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實施</w:t>
      </w:r>
      <w:hyperlink r:id="rId34" w:history="1">
        <w:r w:rsidR="00A172CD" w:rsidRPr="004F1995">
          <w:rPr>
            <w:rStyle w:val="a3"/>
            <w:rFonts w:ascii="Arial Unicode MS" w:hAnsi="Arial Unicode MS"/>
          </w:rPr>
          <w:t>商業會計法</w:t>
        </w:r>
      </w:hyperlink>
      <w:r w:rsidR="00A172CD" w:rsidRPr="004F1995">
        <w:rPr>
          <w:rFonts w:ascii="Arial Unicode MS" w:hAnsi="Arial Unicode MS"/>
          <w:color w:val="000000"/>
        </w:rPr>
        <w:t>之營利事業，應根據前二條原始憑證編製傳票，根據傳票登入帳簿。但原始憑證已符合記帳需要者，得不另製傳票，而以原始憑證代替記帳憑證</w:t>
      </w:r>
      <w:r w:rsidR="00683859">
        <w:rPr>
          <w:rFonts w:ascii="Arial Unicode MS" w:hAnsi="Arial Unicode MS"/>
          <w:color w:val="000000"/>
        </w:rPr>
        <w:t>。</w:t>
      </w:r>
    </w:p>
    <w:p w14:paraId="719E52E7" w14:textId="2D12DC23" w:rsidR="00683859" w:rsidRDefault="00FD6A0D" w:rsidP="004B1E06">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不屬於實施</w:t>
      </w:r>
      <w:hyperlink r:id="rId35" w:history="1">
        <w:r w:rsidR="00A172CD" w:rsidRPr="00B175B1">
          <w:rPr>
            <w:rStyle w:val="a3"/>
          </w:rPr>
          <w:t>商業會計法</w:t>
        </w:r>
      </w:hyperlink>
      <w:r w:rsidR="00A172CD" w:rsidRPr="00B175B1">
        <w:rPr>
          <w:rFonts w:ascii="Arial Unicode MS" w:hAnsi="Arial Unicode MS"/>
          <w:color w:val="17365D"/>
        </w:rPr>
        <w:t>之營利事業，除轉帳事項外，均得以原始憑證加蓋會計科目戳記後，作為記帳憑證</w:t>
      </w:r>
      <w:r w:rsidR="00683859">
        <w:rPr>
          <w:rFonts w:ascii="Arial Unicode MS" w:hAnsi="Arial Unicode MS"/>
          <w:color w:val="17365D"/>
        </w:rPr>
        <w:t>。</w:t>
      </w:r>
    </w:p>
    <w:p w14:paraId="6BE73E43" w14:textId="4FDB09D4" w:rsidR="00AD0E6B" w:rsidRPr="004F1995" w:rsidRDefault="00683859" w:rsidP="00AD0E6B">
      <w:pPr>
        <w:ind w:left="119"/>
        <w:jc w:val="right"/>
        <w:rPr>
          <w:rFonts w:ascii="Arial Unicode MS" w:hAnsi="Arial Unicode MS"/>
          <w:color w:val="000000"/>
        </w:rPr>
      </w:pPr>
      <w:r>
        <w:rPr>
          <w:rFonts w:ascii="Arial Unicode MS" w:hAnsi="Arial Unicode MS"/>
          <w:color w:val="17365D"/>
        </w:rPr>
        <w:t xml:space="preserve">　　　　</w:t>
      </w:r>
      <w:r w:rsidR="00B861B4"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214C92DE" w14:textId="77777777" w:rsidR="00A172CD" w:rsidRPr="004F1995" w:rsidRDefault="00A172CD" w:rsidP="00083555">
      <w:pPr>
        <w:pStyle w:val="1"/>
      </w:pPr>
      <w:bookmarkStart w:id="18" w:name="_第六章__保"/>
      <w:bookmarkStart w:id="19" w:name="_第六章__保管及提示(厡:保管)"/>
      <w:bookmarkEnd w:id="18"/>
      <w:bookmarkEnd w:id="19"/>
      <w:r w:rsidRPr="004F1995">
        <w:t>第六章</w:t>
      </w:r>
      <w:r w:rsidRPr="004F1995">
        <w:rPr>
          <w:rFonts w:hint="eastAsia"/>
        </w:rPr>
        <w:t xml:space="preserve">　　</w:t>
      </w:r>
      <w:r w:rsidR="00627C3C" w:rsidRPr="00627C3C">
        <w:rPr>
          <w:rFonts w:hint="eastAsia"/>
        </w:rPr>
        <w:t>保管及提示</w:t>
      </w:r>
      <w:r w:rsidR="00627C3C" w:rsidRPr="00627C3C">
        <w:rPr>
          <w:rFonts w:hint="eastAsia"/>
          <w:color w:val="5F5F5F"/>
        </w:rPr>
        <w:t>(</w:t>
      </w:r>
      <w:r w:rsidR="00627C3C" w:rsidRPr="00627C3C">
        <w:rPr>
          <w:rFonts w:hint="eastAsia"/>
          <w:color w:val="5F5F5F"/>
        </w:rPr>
        <w:t>厡</w:t>
      </w:r>
      <w:r w:rsidR="00627C3C" w:rsidRPr="00627C3C">
        <w:rPr>
          <w:rFonts w:hint="eastAsia"/>
          <w:color w:val="5F5F5F"/>
        </w:rPr>
        <w:t>:</w:t>
      </w:r>
      <w:r w:rsidRPr="00627C3C">
        <w:rPr>
          <w:color w:val="5F5F5F"/>
        </w:rPr>
        <w:t>保管</w:t>
      </w:r>
      <w:r w:rsidR="00627C3C" w:rsidRPr="00627C3C">
        <w:rPr>
          <w:rFonts w:hint="eastAsia"/>
          <w:color w:val="5F5F5F"/>
        </w:rPr>
        <w:t>)</w:t>
      </w:r>
    </w:p>
    <w:p w14:paraId="593ECB9A" w14:textId="77777777" w:rsidR="00683859" w:rsidRDefault="00A172CD" w:rsidP="00627C3C">
      <w:pPr>
        <w:pStyle w:val="2"/>
        <w:rPr>
          <w:rFonts w:hint="eastAsia"/>
          <w:b w:val="0"/>
          <w:color w:val="FFFFFF"/>
        </w:rPr>
      </w:pPr>
      <w:bookmarkStart w:id="20" w:name="a24"/>
      <w:bookmarkEnd w:id="20"/>
      <w:r w:rsidRPr="004F1995">
        <w:t>第</w:t>
      </w:r>
      <w:r w:rsidRPr="004F1995">
        <w:t>24</w:t>
      </w:r>
      <w:r w:rsidRPr="004F1995">
        <w:t>條</w:t>
      </w:r>
      <w:r w:rsidR="00683859">
        <w:rPr>
          <w:rFonts w:hint="eastAsia"/>
          <w:b w:val="0"/>
          <w:color w:val="FFFFFF"/>
        </w:rPr>
        <w:t>∵</w:t>
      </w:r>
    </w:p>
    <w:p w14:paraId="4549584B" w14:textId="1CC82368"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B0831">
        <w:rPr>
          <w:rFonts w:hint="eastAsia"/>
        </w:rPr>
        <w:t>各項會計憑證，除為權責存在或應予永久保存者，應另行保管外，應依事項發生之時序或按其事項之種類，依次編號黏貼或裝訂成冊。其給與他人之憑證，如有誤寫或收回作廢者，應黏附於原號存根或副本之上</w:t>
      </w:r>
      <w:r w:rsidR="00683859">
        <w:rPr>
          <w:rFonts w:hint="eastAsia"/>
        </w:rPr>
        <w:t>。</w:t>
      </w:r>
    </w:p>
    <w:p w14:paraId="1A665BDC" w14:textId="4F2F48A9"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Pr>
          <w:rFonts w:hint="eastAsia"/>
        </w:rPr>
        <w:t>依第</w:t>
      </w:r>
      <w:hyperlink w:anchor="a21" w:history="1">
        <w:r w:rsidR="00683859" w:rsidRPr="00075879">
          <w:rPr>
            <w:rStyle w:val="a3"/>
            <w:rFonts w:ascii="Arial Unicode MS" w:hAnsi="Arial Unicode MS" w:hint="eastAsia"/>
          </w:rPr>
          <w:t>二十一</w:t>
        </w:r>
      </w:hyperlink>
      <w:r w:rsidR="00683859">
        <w:rPr>
          <w:rFonts w:hint="eastAsia"/>
        </w:rPr>
        <w:t>條第一項及第三項規定以媒體儲存之原始憑證，應於記帳憑證載明憑證字軌號碼，不適用前項規定</w:t>
      </w:r>
      <w:r w:rsidR="00683859">
        <w:rPr>
          <w:rFonts w:hint="eastAsia"/>
        </w:rPr>
        <w:t>。</w:t>
      </w:r>
    </w:p>
    <w:p w14:paraId="0AF25F49" w14:textId="6875F445" w:rsidR="00DB0831"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DB0831">
        <w:rPr>
          <w:rFonts w:hint="eastAsia"/>
        </w:rPr>
        <w:t>非使用電子方式處理會計資料之買受人取得電子發票，該買受人得自整合服務平台下載列印憑證，依第一項規定辦理。</w:t>
      </w:r>
    </w:p>
    <w:p w14:paraId="5620DFBF" w14:textId="69BEEA03" w:rsidR="00683859" w:rsidRDefault="00683859" w:rsidP="002A4E51">
      <w:pPr>
        <w:pStyle w:val="3"/>
        <w:ind w:left="118"/>
        <w:rPr>
          <w:rFonts w:hint="eastAsia"/>
        </w:rPr>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36" w:history="1">
        <w:r w:rsidRPr="00A22F73">
          <w:rPr>
            <w:rStyle w:val="a3"/>
          </w:rPr>
          <w:t>比對程式</w:t>
        </w:r>
      </w:hyperlink>
    </w:p>
    <w:p w14:paraId="2C9C7D01" w14:textId="1CFB7A15" w:rsidR="00683859" w:rsidRDefault="00FD6A0D" w:rsidP="00627C3C">
      <w:pPr>
        <w:ind w:leftChars="71" w:left="142"/>
        <w:jc w:val="both"/>
        <w:rPr>
          <w:rFont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27C3C" w:rsidRPr="007C3856">
        <w:rPr>
          <w:rFonts w:hint="eastAsia"/>
          <w:color w:val="5F5F5F"/>
        </w:rPr>
        <w:t>各項會計憑證，除為權責存在或應予永久保存者，應另行保管外，應依事項發生之時序或按其事項之種類，依次編號黏貼或裝訂成冊。其給與他人之憑證，如有誤寫或收回作廢者，應黏附於原號存根或副本之上</w:t>
      </w:r>
      <w:r w:rsidR="00683859">
        <w:rPr>
          <w:rFonts w:hint="eastAsia"/>
          <w:color w:val="5F5F5F"/>
        </w:rPr>
        <w:t>。</w:t>
      </w:r>
    </w:p>
    <w:p w14:paraId="79F98011" w14:textId="53710374" w:rsidR="00683859" w:rsidRDefault="00FD6A0D" w:rsidP="00627C3C">
      <w:pPr>
        <w:ind w:leftChars="71" w:left="142"/>
        <w:jc w:val="both"/>
        <w:rPr>
          <w:rFont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7C3856">
        <w:rPr>
          <w:rFonts w:hint="eastAsia"/>
          <w:color w:val="5F5F5F"/>
        </w:rPr>
        <w:t>依第</w:t>
      </w:r>
      <w:hyperlink w:anchor="a21" w:history="1">
        <w:r w:rsidR="00683859" w:rsidRPr="007C3856">
          <w:rPr>
            <w:rStyle w:val="a3"/>
            <w:rFonts w:ascii="Arial Unicode MS" w:hAnsi="Arial Unicode MS" w:hint="eastAsia"/>
            <w:color w:val="5F5F5F"/>
          </w:rPr>
          <w:t>二十一</w:t>
        </w:r>
      </w:hyperlink>
      <w:r w:rsidR="00683859" w:rsidRPr="007C3856">
        <w:rPr>
          <w:rFonts w:hint="eastAsia"/>
          <w:color w:val="5F5F5F"/>
        </w:rPr>
        <w:t>條第一項規定以媒體儲存之原始憑證，應於記帳憑證載明憑證字軌號碼，不適用前項規定</w:t>
      </w:r>
      <w:r w:rsidR="00683859">
        <w:rPr>
          <w:rFonts w:hint="eastAsia"/>
          <w:color w:val="5F5F5F"/>
        </w:rPr>
        <w:t>。</w:t>
      </w:r>
    </w:p>
    <w:p w14:paraId="50F0F219" w14:textId="2CD9BA18" w:rsidR="00627C3C" w:rsidRPr="007C3856" w:rsidRDefault="00FD6A0D" w:rsidP="00627C3C">
      <w:pPr>
        <w:ind w:leftChars="71" w:left="142"/>
        <w:jc w:val="both"/>
        <w:rPr>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627C3C" w:rsidRPr="007C3856">
        <w:rPr>
          <w:rFonts w:hint="eastAsia"/>
          <w:color w:val="5F5F5F"/>
        </w:rPr>
        <w:t>非使用電子方式處理會計資料之買受人取得電子發票，該買受人得自整合服務平台下載列印憑證，依第一項規定辦理。</w:t>
      </w:r>
      <w:r w:rsidR="007C3856" w:rsidRPr="00D7514B">
        <w:rPr>
          <w:rFonts w:ascii="新細明體" w:hAnsi="新細明體" w:hint="eastAsia"/>
          <w:color w:val="FFFFFF"/>
        </w:rPr>
        <w:t>∴</w:t>
      </w:r>
    </w:p>
    <w:p w14:paraId="790C55B8" w14:textId="0CA97DBB" w:rsidR="00683859" w:rsidRDefault="00683859" w:rsidP="002E22CD">
      <w:pPr>
        <w:pStyle w:val="3"/>
        <w:ind w:left="118"/>
        <w:rPr>
          <w:rFonts w:hint="eastAsia"/>
        </w:rPr>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11</w:t>
      </w:r>
      <w:r w:rsidRPr="003D4637">
        <w:rPr>
          <w:rFonts w:hint="eastAsia"/>
        </w:rPr>
        <w:t>日修正前條文</w:t>
      </w:r>
      <w:r w:rsidRPr="003D4637">
        <w:rPr>
          <w:rFonts w:hint="eastAsia"/>
        </w:rPr>
        <w:t>--</w:t>
      </w:r>
      <w:hyperlink r:id="rId37" w:history="1">
        <w:r w:rsidRPr="003D4637">
          <w:rPr>
            <w:rStyle w:val="a3"/>
            <w:szCs w:val="20"/>
          </w:rPr>
          <w:t>比對程式</w:t>
        </w:r>
      </w:hyperlink>
    </w:p>
    <w:p w14:paraId="41BFB2F4" w14:textId="5AB87030" w:rsidR="00683859" w:rsidRDefault="00FD6A0D" w:rsidP="00075879">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75879" w:rsidRPr="00627C3C">
        <w:rPr>
          <w:rFonts w:ascii="Arial Unicode MS" w:hAnsi="Arial Unicode MS" w:hint="eastAsia"/>
          <w:color w:val="5F5F5F"/>
        </w:rPr>
        <w:t>各項會計憑證，除為權責存在或應予永久保存者，應另行保管外，應依事項發生之時序或按其事項之種類，依次編號黏貼或裝訂成冊。其給與他人之憑證，如有誤寫或收回作廢者，應黏附於原號存根或副本之上</w:t>
      </w:r>
      <w:r w:rsidR="00683859">
        <w:rPr>
          <w:rFonts w:ascii="Arial Unicode MS" w:hAnsi="Arial Unicode MS" w:hint="eastAsia"/>
          <w:color w:val="5F5F5F"/>
        </w:rPr>
        <w:t>。</w:t>
      </w:r>
    </w:p>
    <w:p w14:paraId="4B75701B" w14:textId="7BD12A90" w:rsidR="00683859" w:rsidRDefault="00FD6A0D" w:rsidP="00075879">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627C3C">
        <w:rPr>
          <w:rFonts w:ascii="Arial Unicode MS" w:hAnsi="Arial Unicode MS" w:hint="eastAsia"/>
          <w:color w:val="666699"/>
        </w:rPr>
        <w:t>依第</w:t>
      </w:r>
      <w:hyperlink w:anchor="a21" w:history="1">
        <w:r w:rsidR="00683859" w:rsidRPr="00627C3C">
          <w:rPr>
            <w:rStyle w:val="a3"/>
            <w:rFonts w:ascii="Arial Unicode MS" w:hAnsi="Arial Unicode MS" w:hint="eastAsia"/>
            <w:color w:val="666699"/>
          </w:rPr>
          <w:t>二十一</w:t>
        </w:r>
      </w:hyperlink>
      <w:r w:rsidR="00683859" w:rsidRPr="00627C3C">
        <w:rPr>
          <w:rFonts w:ascii="Arial Unicode MS" w:hAnsi="Arial Unicode MS" w:hint="eastAsia"/>
          <w:color w:val="666699"/>
        </w:rPr>
        <w:t>條第一項規定以媒體儲存之原始憑證，應於記帳憑證載明憑證字軌號碼，不適用前項規定。但主管稽徵機關或財政部指定之調查人員依法進行調查時，如須列印憑證及有關文件，該營利事業應負責免費列印提供</w:t>
      </w:r>
      <w:r w:rsidR="00683859">
        <w:rPr>
          <w:rFonts w:ascii="Arial Unicode MS" w:hAnsi="Arial Unicode MS" w:hint="eastAsia"/>
          <w:color w:val="5F5F5F"/>
        </w:rPr>
        <w:t>。</w:t>
      </w:r>
    </w:p>
    <w:p w14:paraId="1E79F8CB" w14:textId="50D568B4" w:rsidR="00075879" w:rsidRPr="00627C3C" w:rsidRDefault="00FD6A0D" w:rsidP="00075879">
      <w:pPr>
        <w:ind w:left="142"/>
        <w:jc w:val="both"/>
        <w:rPr>
          <w:rFonts w:ascii="Arial Unicode MS" w:hAnsi="Arial Unicode MS"/>
          <w:color w:val="5F5F5F"/>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075879" w:rsidRPr="00627C3C">
        <w:rPr>
          <w:rFonts w:ascii="Arial Unicode MS" w:hAnsi="Arial Unicode MS" w:hint="eastAsia"/>
          <w:color w:val="5F5F5F"/>
        </w:rPr>
        <w:t>非使用電子方式處理會計資料之買受人取得電子發票，該買受人得自整合服務平台下載列印憑證，依第一項規定辦理。</w:t>
      </w:r>
      <w:r w:rsidR="00712E5B" w:rsidRPr="00712E5B">
        <w:rPr>
          <w:rFonts w:hint="eastAsia"/>
          <w:color w:val="FFFFFF"/>
        </w:rPr>
        <w:t>∴</w:t>
      </w:r>
    </w:p>
    <w:p w14:paraId="2445C255" w14:textId="771F06E0"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38" w:history="1">
        <w:r w:rsidRPr="005C530E">
          <w:rPr>
            <w:bCs w:val="0"/>
            <w:u w:val="single"/>
          </w:rPr>
          <w:t>比對程式</w:t>
        </w:r>
      </w:hyperlink>
    </w:p>
    <w:p w14:paraId="63CAA524" w14:textId="278AB250" w:rsidR="00A172CD" w:rsidRPr="00075879" w:rsidRDefault="00FD6A0D" w:rsidP="00712E5B">
      <w:pPr>
        <w:ind w:leftChars="75" w:left="150" w:rightChars="-72" w:right="-144"/>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075879">
        <w:rPr>
          <w:rFonts w:ascii="Arial Unicode MS" w:hAnsi="Arial Unicode MS"/>
          <w:color w:val="5F5F5F"/>
        </w:rPr>
        <w:t>各項會計憑證，除為權責存在或應予永久保存者，應另行保管外，應依事項發生之時序或按其事項之種類，依次編號黏貼或裝訂成冊。其給與他人之憑證。如有誤寫或收回作廢者，應黏附於原號存根或副本之上。</w:t>
      </w:r>
      <w:r w:rsidR="00712E5B" w:rsidRPr="00712E5B">
        <w:rPr>
          <w:rFonts w:hint="eastAsia"/>
          <w:color w:val="FFFFFF"/>
        </w:rPr>
        <w:t>∴</w:t>
      </w:r>
    </w:p>
    <w:p w14:paraId="332F3DFD" w14:textId="77777777" w:rsidR="00683859" w:rsidRDefault="00A172CD" w:rsidP="00627C3C">
      <w:pPr>
        <w:pStyle w:val="2"/>
      </w:pPr>
      <w:r w:rsidRPr="004F1995">
        <w:t>第</w:t>
      </w:r>
      <w:r w:rsidRPr="004F1995">
        <w:t>25</w:t>
      </w:r>
      <w:r w:rsidR="00683859">
        <w:t>條</w:t>
      </w:r>
    </w:p>
    <w:p w14:paraId="3BC8044E" w14:textId="6695E8FA"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營利事業之帳簿憑證，除為緊急避免不可抗力災害損失、或有關機關因公調閱或送交合格會計師查核簽證外，應留置於營業場所，以備主管稽徵機關隨時查核。</w:t>
      </w:r>
    </w:p>
    <w:p w14:paraId="5A612751" w14:textId="77777777" w:rsidR="00683859" w:rsidRDefault="00A172CD" w:rsidP="00627C3C">
      <w:pPr>
        <w:pStyle w:val="2"/>
        <w:rPr>
          <w:rFonts w:hint="eastAsia"/>
          <w:b w:val="0"/>
          <w:color w:val="FFFFFF"/>
        </w:rPr>
      </w:pPr>
      <w:bookmarkStart w:id="21" w:name="a26"/>
      <w:bookmarkEnd w:id="21"/>
      <w:r w:rsidRPr="004F1995">
        <w:t>第</w:t>
      </w:r>
      <w:r w:rsidRPr="004F1995">
        <w:t>26</w:t>
      </w:r>
      <w:r w:rsidRPr="004F1995">
        <w:t>條</w:t>
      </w:r>
      <w:r w:rsidR="00683859">
        <w:rPr>
          <w:rFonts w:hint="eastAsia"/>
          <w:b w:val="0"/>
          <w:color w:val="FFFFFF"/>
        </w:rPr>
        <w:t>∵</w:t>
      </w:r>
    </w:p>
    <w:p w14:paraId="62533CC1" w14:textId="00C6F58A" w:rsidR="00683859" w:rsidRDefault="00FD6A0D" w:rsidP="008E775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E775C" w:rsidRPr="00151663">
        <w:rPr>
          <w:rFonts w:ascii="Arial Unicode MS" w:hAnsi="Arial Unicode MS" w:hint="eastAsia"/>
        </w:rPr>
        <w:t>營利事業設置之帳簿，除有關未結會計事項者外，應於會計年度決算程序辦理終了後，至少保存十年。但因不可抗力之災害而毀損或滅失，報經主管稽徵機關查明屬實者，不在此限</w:t>
      </w:r>
      <w:r w:rsidR="00683859">
        <w:rPr>
          <w:rFonts w:ascii="Arial Unicode MS" w:hAnsi="Arial Unicode MS" w:hint="eastAsia"/>
        </w:rPr>
        <w:t>。</w:t>
      </w:r>
    </w:p>
    <w:p w14:paraId="5C83929B" w14:textId="7D0CEAD5" w:rsidR="00683859" w:rsidRDefault="00FD6A0D" w:rsidP="008E775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8E775C">
        <w:rPr>
          <w:rFonts w:ascii="Arial Unicode MS" w:hAnsi="Arial Unicode MS" w:hint="eastAsia"/>
          <w:color w:val="17365D"/>
        </w:rPr>
        <w:t>前項帳簿，於當年度營利事業所得稅結算申報經主管稽徵機關調查核定後，除有關未結會計事項者外，得報經主管稽徵機關核准後，以電子方式儲存媒體，按序儲存後依前項規定年限保存，其帳簿得予銷毀</w:t>
      </w:r>
      <w:r w:rsidR="00683859">
        <w:rPr>
          <w:rFonts w:ascii="Arial Unicode MS" w:hAnsi="Arial Unicode MS" w:hint="eastAsia"/>
        </w:rPr>
        <w:t>。</w:t>
      </w:r>
    </w:p>
    <w:p w14:paraId="04DBA39B" w14:textId="01AA051C" w:rsidR="008E775C" w:rsidRDefault="00FD6A0D" w:rsidP="008E775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E775C" w:rsidRPr="00151663">
        <w:rPr>
          <w:rFonts w:ascii="Arial Unicode MS" w:hAnsi="Arial Unicode MS" w:hint="eastAsia"/>
        </w:rPr>
        <w:t>公開發行公司、金融控股公司、證券業、期貨業、銀行業、票券金融業、信託業、保險業及其子公司設置之帳簿依第九條規定使用電子方式處理，並按第一項規定年限保存者，其紙本得予銷毀，不適用前項規定。</w:t>
      </w:r>
    </w:p>
    <w:p w14:paraId="36074E87" w14:textId="5D91FEE8" w:rsidR="00683859" w:rsidRDefault="00683859" w:rsidP="004F63B8">
      <w:pPr>
        <w:pStyle w:val="3"/>
        <w:ind w:left="118"/>
        <w:rPr>
          <w:rFonts w:hint="eastAsia"/>
        </w:rPr>
      </w:pPr>
      <w:r>
        <w:rPr>
          <w:rFonts w:hint="eastAsia"/>
        </w:rPr>
        <w:t>--</w:t>
      </w:r>
      <w:r w:rsidRPr="00A22F73">
        <w:rPr>
          <w:rFonts w:hint="eastAsia"/>
        </w:rPr>
        <w:t>1</w:t>
      </w:r>
      <w:r>
        <w:rPr>
          <w:rFonts w:hint="eastAsia"/>
        </w:rPr>
        <w:t>10</w:t>
      </w:r>
      <w:r w:rsidRPr="00A22F73">
        <w:rPr>
          <w:rFonts w:hint="eastAsia"/>
        </w:rPr>
        <w:t>年</w:t>
      </w:r>
      <w:r>
        <w:t>5</w:t>
      </w:r>
      <w:r w:rsidRPr="00A22F73">
        <w:rPr>
          <w:rFonts w:hint="eastAsia"/>
        </w:rPr>
        <w:t>月</w:t>
      </w:r>
      <w:r>
        <w:t>19</w:t>
      </w:r>
      <w:r w:rsidRPr="00A22F73">
        <w:rPr>
          <w:rFonts w:hint="eastAsia"/>
        </w:rPr>
        <w:t>日修正前條文</w:t>
      </w:r>
      <w:r w:rsidRPr="00A22F73">
        <w:rPr>
          <w:rFonts w:hint="eastAsia"/>
        </w:rPr>
        <w:t>--</w:t>
      </w:r>
      <w:hyperlink r:id="rId39" w:history="1">
        <w:r w:rsidRPr="00A22F73">
          <w:rPr>
            <w:rStyle w:val="a3"/>
          </w:rPr>
          <w:t>比對程式</w:t>
        </w:r>
      </w:hyperlink>
    </w:p>
    <w:p w14:paraId="10BC1565" w14:textId="135E1555" w:rsidR="00683859" w:rsidRDefault="00FD6A0D" w:rsidP="00627C3C">
      <w:pPr>
        <w:ind w:leftChars="71" w:left="142"/>
        <w:rPr>
          <w:rFont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27C3C" w:rsidRPr="008E775C">
        <w:rPr>
          <w:rFonts w:hint="eastAsia"/>
          <w:color w:val="5F5F5F"/>
        </w:rPr>
        <w:t>營利事業設置之帳簿，除有關未結會計事項者外，應於會計年度決算程序辦理終了後，至少保存十年。但因不可抗力之災害而毀損或滅失，報經主管稽徵機關查明屬實者，不在此限</w:t>
      </w:r>
      <w:r w:rsidR="00683859">
        <w:rPr>
          <w:rFonts w:hint="eastAsia"/>
          <w:color w:val="5F5F5F"/>
        </w:rPr>
        <w:t>。</w:t>
      </w:r>
    </w:p>
    <w:p w14:paraId="5D41FC7B" w14:textId="1875951F" w:rsidR="00627C3C" w:rsidRPr="008E775C" w:rsidRDefault="00FD6A0D" w:rsidP="00627C3C">
      <w:pPr>
        <w:ind w:leftChars="71" w:left="142"/>
        <w:rPr>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27C3C" w:rsidRPr="008E775C">
        <w:rPr>
          <w:rFonts w:hint="eastAsia"/>
          <w:color w:val="666699"/>
        </w:rPr>
        <w:t>前項帳簿，於當年度營利事業所得稅結算申報經主管稽徵機關調查核定後，除有關未結會計事項者外，得報經主管稽徵機關核准後，以電子方式儲存媒體，按序儲存後依前項規定年限保存，其帳簿得予銷毀。</w:t>
      </w:r>
      <w:r w:rsidR="007431B3" w:rsidRPr="00712E5B">
        <w:rPr>
          <w:rFonts w:hint="eastAsia"/>
          <w:color w:val="FFFFFF"/>
        </w:rPr>
        <w:t>∴</w:t>
      </w:r>
    </w:p>
    <w:p w14:paraId="08D1226A" w14:textId="6345651D" w:rsidR="00683859" w:rsidRDefault="00683859" w:rsidP="002E22CD">
      <w:pPr>
        <w:pStyle w:val="3"/>
        <w:ind w:left="118"/>
        <w:rPr>
          <w:rFonts w:hint="eastAsia"/>
        </w:rPr>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11</w:t>
      </w:r>
      <w:r w:rsidRPr="003D4637">
        <w:rPr>
          <w:rFonts w:hint="eastAsia"/>
        </w:rPr>
        <w:t>日修正前條文</w:t>
      </w:r>
      <w:r w:rsidRPr="003D4637">
        <w:rPr>
          <w:rFonts w:hint="eastAsia"/>
        </w:rPr>
        <w:t>--</w:t>
      </w:r>
      <w:hyperlink r:id="rId40" w:history="1">
        <w:r w:rsidRPr="003D4637">
          <w:rPr>
            <w:rStyle w:val="a3"/>
            <w:szCs w:val="20"/>
          </w:rPr>
          <w:t>比對程式</w:t>
        </w:r>
      </w:hyperlink>
    </w:p>
    <w:p w14:paraId="1CA0121D" w14:textId="31AF6962" w:rsidR="00683859" w:rsidRDefault="00FD6A0D" w:rsidP="00075879">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75879" w:rsidRPr="00627C3C">
        <w:rPr>
          <w:rFonts w:ascii="Arial Unicode MS" w:hAnsi="Arial Unicode MS" w:hint="eastAsia"/>
          <w:color w:val="5F5F5F"/>
        </w:rPr>
        <w:t>營利事業設置之帳簿，除有關未結會計事項者外，應於會計年度決算程序辦理終了後，至少保存十年。但因不可抗力之災害而毀損或滅失，報經主管稽徵機關查明屬實者，不在此限</w:t>
      </w:r>
      <w:r w:rsidR="00683859">
        <w:rPr>
          <w:rFonts w:ascii="Arial Unicode MS" w:hAnsi="Arial Unicode MS" w:hint="eastAsia"/>
          <w:color w:val="5F5F5F"/>
        </w:rPr>
        <w:t>。</w:t>
      </w:r>
    </w:p>
    <w:p w14:paraId="0ECE0573" w14:textId="1B3EBE0A" w:rsidR="00075879" w:rsidRPr="00627C3C" w:rsidRDefault="00FD6A0D" w:rsidP="00075879">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75879" w:rsidRPr="00627C3C">
        <w:rPr>
          <w:rFonts w:ascii="Arial Unicode MS" w:hAnsi="Arial Unicode MS" w:hint="eastAsia"/>
          <w:color w:val="666699"/>
        </w:rPr>
        <w:t>前項帳簿，於當年度營利事業所得稅結算申報經主管稽徵機關調查核定後，除有關未結會計事項者外，得報經主管稽徵機關核准後，以縮影機或磁鼓、磁碟、磁片、磁帶、光碟等電子方式儲存媒體，按序縮影或儲存後依前項規定年限保存，其帳簿得予銷毀。但主管稽徵機關或財政部指定之調查人員依法進行調查時，如須複印帳簿，該營利事業應負責免費複印提供。</w:t>
      </w:r>
      <w:r w:rsidR="00712E5B" w:rsidRPr="00712E5B">
        <w:rPr>
          <w:rFonts w:hint="eastAsia"/>
          <w:color w:val="FFFFFF"/>
        </w:rPr>
        <w:t>∴</w:t>
      </w:r>
    </w:p>
    <w:p w14:paraId="13FE3B91" w14:textId="7B30DD0E"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41" w:history="1">
        <w:r w:rsidRPr="005C530E">
          <w:rPr>
            <w:bCs w:val="0"/>
            <w:u w:val="single"/>
          </w:rPr>
          <w:t>比對程式</w:t>
        </w:r>
      </w:hyperlink>
    </w:p>
    <w:p w14:paraId="025AB28B" w14:textId="3C56A536" w:rsidR="00683859"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075879">
        <w:rPr>
          <w:rFonts w:ascii="Arial Unicode MS" w:hAnsi="Arial Unicode MS"/>
          <w:color w:val="5F5F5F"/>
        </w:rPr>
        <w:t>營利事業設置之帳簿，除有關未結會計事項者外，應於會計年度決算程序辦理終了後，至少保存十年。但因不可抗力之災害而毀損或滅失，報經主管稽徵機關查明屬實者，不在此限</w:t>
      </w:r>
      <w:r w:rsidR="00683859">
        <w:rPr>
          <w:rFonts w:ascii="Arial Unicode MS" w:hAnsi="Arial Unicode MS"/>
          <w:color w:val="5F5F5F"/>
        </w:rPr>
        <w:t>。</w:t>
      </w:r>
    </w:p>
    <w:p w14:paraId="3F68C2AB" w14:textId="0102D8D9" w:rsidR="00A172CD" w:rsidRPr="00075879" w:rsidRDefault="00FD6A0D" w:rsidP="004B1E06">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075879">
        <w:rPr>
          <w:rFonts w:ascii="Arial Unicode MS" w:hAnsi="Arial Unicode MS"/>
          <w:color w:val="666699"/>
        </w:rPr>
        <w:t>前項帳簿，於當年度營利事業所得稅結算申報經主管稽徵機關調查核定後，除有關未結會計事項者外，得報經主管機關核准後，以縮影機或電子計算機磁鼓、磁碟、磁片、磁帶、光碟等媒體，按序縮影或儲存後依前項規定年限保存，其帳簿得予銷毀。但主管稽徵機關或財政部指定之調查人員依法進行調查時，如須複印帳簿，該營利事業應負責免費複印提供。</w:t>
      </w:r>
      <w:r w:rsidR="00712E5B" w:rsidRPr="00712E5B">
        <w:rPr>
          <w:rFonts w:hint="eastAsia"/>
          <w:color w:val="FFFFFF"/>
        </w:rPr>
        <w:t>∴</w:t>
      </w:r>
    </w:p>
    <w:p w14:paraId="0AE8FB59" w14:textId="77777777" w:rsidR="00683859" w:rsidRDefault="00A172CD" w:rsidP="00627C3C">
      <w:pPr>
        <w:pStyle w:val="2"/>
        <w:rPr>
          <w:rFonts w:hint="eastAsia"/>
          <w:b w:val="0"/>
          <w:color w:val="FFFFFF"/>
        </w:rPr>
      </w:pPr>
      <w:bookmarkStart w:id="22" w:name="a27"/>
      <w:bookmarkEnd w:id="22"/>
      <w:r w:rsidRPr="004F1995">
        <w:t>第</w:t>
      </w:r>
      <w:r w:rsidRPr="004F1995">
        <w:t>27</w:t>
      </w:r>
      <w:r w:rsidRPr="004F1995">
        <w:t>條</w:t>
      </w:r>
      <w:r w:rsidR="00683859">
        <w:rPr>
          <w:rFonts w:hint="eastAsia"/>
          <w:b w:val="0"/>
          <w:color w:val="FFFFFF"/>
        </w:rPr>
        <w:t>∵</w:t>
      </w:r>
    </w:p>
    <w:p w14:paraId="3B42FFE6" w14:textId="70BF48BF" w:rsidR="00683859" w:rsidRDefault="00FD6A0D" w:rsidP="008E775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E775C" w:rsidRPr="00151663">
        <w:rPr>
          <w:rFonts w:ascii="Arial Unicode MS" w:hAnsi="Arial Unicode MS" w:hint="eastAsia"/>
        </w:rPr>
        <w:t>營利事業之各項會計憑證，除應永久保存或有關未結會計事項者外，應於會計年度決算程序辦理終了後，至少保存五年</w:t>
      </w:r>
      <w:r w:rsidR="00683859">
        <w:rPr>
          <w:rFonts w:ascii="Arial Unicode MS" w:hAnsi="Arial Unicode MS" w:hint="eastAsia"/>
        </w:rPr>
        <w:t>。</w:t>
      </w:r>
    </w:p>
    <w:p w14:paraId="76C2FF06" w14:textId="0B787ABE" w:rsidR="00683859" w:rsidRDefault="00FD6A0D" w:rsidP="008E775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sidRPr="008E775C">
        <w:rPr>
          <w:rFonts w:ascii="Arial Unicode MS" w:hAnsi="Arial Unicode MS" w:hint="eastAsia"/>
          <w:color w:val="17365D"/>
        </w:rPr>
        <w:t>前項會計憑證，於當年度營利事業所得稅結算申報經主管稽徵機關調查核定後，除應永久保存或有關未結會計事項者外，得報經主管稽徵機關核准後，以電子方式儲存媒體，將會計憑證按序儲存後依前項規定年限保</w:t>
      </w:r>
      <w:r w:rsidR="00683859" w:rsidRPr="008E775C">
        <w:rPr>
          <w:rFonts w:ascii="Arial Unicode MS" w:hAnsi="Arial Unicode MS" w:hint="eastAsia"/>
          <w:color w:val="17365D"/>
        </w:rPr>
        <w:lastRenderedPageBreak/>
        <w:t>存，其原始憑證得予銷毀</w:t>
      </w:r>
      <w:r w:rsidR="00683859">
        <w:rPr>
          <w:rFonts w:ascii="Arial Unicode MS" w:hAnsi="Arial Unicode MS" w:hint="eastAsia"/>
        </w:rPr>
        <w:t>。</w:t>
      </w:r>
    </w:p>
    <w:p w14:paraId="3FEF5FE4" w14:textId="01842DA1" w:rsidR="008E775C" w:rsidRDefault="00FD6A0D" w:rsidP="008E775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E775C" w:rsidRPr="00151663">
        <w:rPr>
          <w:rFonts w:ascii="Arial Unicode MS" w:hAnsi="Arial Unicode MS" w:hint="eastAsia"/>
        </w:rPr>
        <w:t>公開發行公司、金融控股公司、證券業、期貨業、銀行業、票券金融業、信託業、保險業及其子公司之各項會計憑證依</w:t>
      </w:r>
      <w:hyperlink w:anchor="a9" w:history="1">
        <w:r w:rsidR="008E775C" w:rsidRPr="008507CE">
          <w:rPr>
            <w:rStyle w:val="a3"/>
            <w:rFonts w:ascii="Arial Unicode MS" w:hAnsi="Arial Unicode MS" w:hint="eastAsia"/>
          </w:rPr>
          <w:t>第九條</w:t>
        </w:r>
      </w:hyperlink>
      <w:r w:rsidR="008E775C" w:rsidRPr="00151663">
        <w:rPr>
          <w:rFonts w:ascii="Arial Unicode MS" w:hAnsi="Arial Unicode MS" w:hint="eastAsia"/>
        </w:rPr>
        <w:t>規定使用電子方式處理，並按第一項規定年限保存者，其紙本得予銷毀，不適用前項規定。</w:t>
      </w:r>
    </w:p>
    <w:p w14:paraId="3D33A542" w14:textId="1B7E5DBD" w:rsidR="00683859" w:rsidRDefault="00683859" w:rsidP="004F63B8">
      <w:pPr>
        <w:pStyle w:val="3"/>
        <w:ind w:left="118"/>
        <w:rPr>
          <w:rFonts w:hint="eastAsia"/>
        </w:rPr>
      </w:pPr>
      <w:r>
        <w:rPr>
          <w:rFonts w:hint="eastAsia"/>
        </w:rPr>
        <w:t>--</w:t>
      </w:r>
      <w:r w:rsidRPr="00A22F73">
        <w:rPr>
          <w:rFonts w:hint="eastAsia"/>
        </w:rPr>
        <w:t>1</w:t>
      </w:r>
      <w:r>
        <w:rPr>
          <w:rFonts w:hint="eastAsia"/>
        </w:rPr>
        <w:t>10</w:t>
      </w:r>
      <w:r w:rsidRPr="00A22F73">
        <w:rPr>
          <w:rFonts w:hint="eastAsia"/>
        </w:rPr>
        <w:t>年</w:t>
      </w:r>
      <w:r>
        <w:t>5</w:t>
      </w:r>
      <w:r w:rsidRPr="00A22F73">
        <w:rPr>
          <w:rFonts w:hint="eastAsia"/>
        </w:rPr>
        <w:t>月</w:t>
      </w:r>
      <w:r>
        <w:t>19</w:t>
      </w:r>
      <w:r w:rsidRPr="00A22F73">
        <w:rPr>
          <w:rFonts w:hint="eastAsia"/>
        </w:rPr>
        <w:t>日修正前條文</w:t>
      </w:r>
      <w:r w:rsidRPr="00A22F73">
        <w:rPr>
          <w:rFonts w:hint="eastAsia"/>
        </w:rPr>
        <w:t>--</w:t>
      </w:r>
      <w:hyperlink r:id="rId42" w:history="1">
        <w:r w:rsidRPr="00A22F73">
          <w:rPr>
            <w:rStyle w:val="a3"/>
          </w:rPr>
          <w:t>比對程式</w:t>
        </w:r>
      </w:hyperlink>
    </w:p>
    <w:p w14:paraId="3D5BC887" w14:textId="4A60CF85" w:rsidR="00683859" w:rsidRDefault="00FD6A0D" w:rsidP="00627C3C">
      <w:pPr>
        <w:ind w:leftChars="71" w:left="142"/>
        <w:rPr>
          <w:rFont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27C3C" w:rsidRPr="008E775C">
        <w:rPr>
          <w:rFonts w:hint="eastAsia"/>
          <w:color w:val="5F5F5F"/>
        </w:rPr>
        <w:t>營利事業之各項會計憑證，除應永久保存或有關未結會計事項者外，應於會計年度決算程序辦理終了後，至少保存五年</w:t>
      </w:r>
      <w:r w:rsidR="00683859">
        <w:rPr>
          <w:rFonts w:hint="eastAsia"/>
          <w:color w:val="5F5F5F"/>
        </w:rPr>
        <w:t>。</w:t>
      </w:r>
    </w:p>
    <w:p w14:paraId="620166B9" w14:textId="6985FDD6" w:rsidR="00627C3C" w:rsidRPr="008E775C" w:rsidRDefault="00FD6A0D" w:rsidP="00627C3C">
      <w:pPr>
        <w:ind w:leftChars="71" w:left="142"/>
        <w:rPr>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27C3C" w:rsidRPr="008E775C">
        <w:rPr>
          <w:rFonts w:hint="eastAsia"/>
          <w:color w:val="666699"/>
        </w:rPr>
        <w:t>前項會計憑證，於當年度營利事業所得稅結算申報經主管稽徵機關調查核定後，除應永久保存或有關未結會計事項者外，得報經主管稽徵機關核准後，以電子方式儲存媒體，將會計憑證按序儲存後依前項規定年限保存，其原始憑證得予銷毀。</w:t>
      </w:r>
      <w:r w:rsidR="007431B3" w:rsidRPr="00712E5B">
        <w:rPr>
          <w:rFonts w:hint="eastAsia"/>
          <w:color w:val="FFFFFF"/>
        </w:rPr>
        <w:t>∴</w:t>
      </w:r>
    </w:p>
    <w:p w14:paraId="0A88C7E5" w14:textId="31BD06CA" w:rsidR="00683859" w:rsidRDefault="00683859" w:rsidP="002E22CD">
      <w:pPr>
        <w:pStyle w:val="3"/>
        <w:ind w:left="118"/>
        <w:rPr>
          <w:rFonts w:hint="eastAsia"/>
        </w:rPr>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11</w:t>
      </w:r>
      <w:r w:rsidRPr="003D4637">
        <w:rPr>
          <w:rFonts w:hint="eastAsia"/>
        </w:rPr>
        <w:t>日修正前條文</w:t>
      </w:r>
      <w:r w:rsidRPr="003D4637">
        <w:rPr>
          <w:rFonts w:hint="eastAsia"/>
        </w:rPr>
        <w:t>--</w:t>
      </w:r>
      <w:hyperlink r:id="rId43" w:history="1">
        <w:r w:rsidRPr="003D4637">
          <w:rPr>
            <w:rStyle w:val="a3"/>
            <w:szCs w:val="20"/>
          </w:rPr>
          <w:t>比對程式</w:t>
        </w:r>
      </w:hyperlink>
    </w:p>
    <w:p w14:paraId="437E5D1B" w14:textId="297597D2" w:rsidR="00683859" w:rsidRDefault="00FD6A0D" w:rsidP="00075879">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75879" w:rsidRPr="00627C3C">
        <w:rPr>
          <w:rFonts w:ascii="Arial Unicode MS" w:hAnsi="Arial Unicode MS" w:hint="eastAsia"/>
          <w:color w:val="5F5F5F"/>
        </w:rPr>
        <w:t>營利事業之各項會計憑證，除應永久保存或有關未結會計事項者外，應於會計年度決算程序辦理終了後，至少保存五年</w:t>
      </w:r>
      <w:r w:rsidR="00683859">
        <w:rPr>
          <w:rFonts w:ascii="Arial Unicode MS" w:hAnsi="Arial Unicode MS" w:hint="eastAsia"/>
          <w:color w:val="5F5F5F"/>
        </w:rPr>
        <w:t>。</w:t>
      </w:r>
    </w:p>
    <w:p w14:paraId="25FDF4C9" w14:textId="2810A4D3" w:rsidR="00075879" w:rsidRPr="00627C3C" w:rsidRDefault="00FD6A0D" w:rsidP="00075879">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75879" w:rsidRPr="00627C3C">
        <w:rPr>
          <w:rFonts w:ascii="Arial Unicode MS" w:hAnsi="Arial Unicode MS" w:hint="eastAsia"/>
          <w:color w:val="666699"/>
        </w:rPr>
        <w:t>前項會計憑證，於當年度營利事業所得稅結算申報經主管稽徵機關調查核定後，除應永久保存或有關未結會計事項者外，得報經主管稽徵機關核准後，以縮影機或磁鼓、磁碟、磁片、磁帶、光碟等電子方式儲存媒體，將會計憑證按序縮影或儲存後依前項規定年限保存，其原始憑證得予銷毀。但主管稽徵機關或財政部指定之調查人員依法進行調查時，如須複印憑證及有關文件，該營利事業應負責免費複印提供。</w:t>
      </w:r>
      <w:r w:rsidR="00712E5B" w:rsidRPr="00712E5B">
        <w:rPr>
          <w:rFonts w:hint="eastAsia"/>
          <w:color w:val="FFFFFF"/>
        </w:rPr>
        <w:t>∴</w:t>
      </w:r>
    </w:p>
    <w:p w14:paraId="557EC3A6" w14:textId="466DB844" w:rsidR="00683859" w:rsidRDefault="00683859" w:rsidP="00763F78">
      <w:pPr>
        <w:pStyle w:val="3"/>
        <w:ind w:left="118"/>
      </w:pPr>
      <w:r>
        <w:t>--101</w:t>
      </w:r>
      <w:r>
        <w:rPr>
          <w:rFonts w:hint="eastAsia"/>
        </w:rPr>
        <w:t>年</w:t>
      </w:r>
      <w:r>
        <w:t>8</w:t>
      </w:r>
      <w:r>
        <w:rPr>
          <w:rFonts w:hint="eastAsia"/>
        </w:rPr>
        <w:t>月</w:t>
      </w:r>
      <w:r>
        <w:t>3</w:t>
      </w:r>
      <w:r>
        <w:rPr>
          <w:rFonts w:hint="eastAsia"/>
        </w:rPr>
        <w:t>日修正前條文</w:t>
      </w:r>
      <w:r>
        <w:rPr>
          <w:rFonts w:hint="eastAsia"/>
        </w:rPr>
        <w:t>--</w:t>
      </w:r>
      <w:hyperlink r:id="rId44" w:history="1">
        <w:r w:rsidRPr="005C530E">
          <w:rPr>
            <w:bCs w:val="0"/>
            <w:u w:val="single"/>
          </w:rPr>
          <w:t>比對程式</w:t>
        </w:r>
      </w:hyperlink>
    </w:p>
    <w:p w14:paraId="0886C228" w14:textId="10FECC76" w:rsidR="00683859"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075879">
        <w:rPr>
          <w:rFonts w:ascii="Arial Unicode MS" w:hAnsi="Arial Unicode MS"/>
          <w:color w:val="5F5F5F"/>
        </w:rPr>
        <w:t>營利事業之各項會計憑證，除應永久保存或有關未結會計事項者外，應於會計年度決算程序辦理終了後，至少保存五年</w:t>
      </w:r>
      <w:r w:rsidR="00683859">
        <w:rPr>
          <w:rFonts w:ascii="Arial Unicode MS" w:hAnsi="Arial Unicode MS"/>
          <w:color w:val="5F5F5F"/>
        </w:rPr>
        <w:t>。</w:t>
      </w:r>
    </w:p>
    <w:p w14:paraId="27A09BE4" w14:textId="5B5E42FB" w:rsidR="00A172CD" w:rsidRPr="00075879" w:rsidRDefault="00FD6A0D" w:rsidP="004B1E06">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075879">
        <w:rPr>
          <w:rFonts w:ascii="Arial Unicode MS" w:hAnsi="Arial Unicode MS"/>
          <w:color w:val="666699"/>
        </w:rPr>
        <w:t>前項會計憑證，於當年度營利事業所得稅結算申報經主管稽徵機關調查核定後，除應永久保存或有關未結會計事項者外，得報經主管稽徵機關核准後，以縮影機或電子計算機磁鼓、磁碟、磁片、磁帶、光碟等媒體將會計憑證按序縮影或儲存後依前項規定年限保存，其原始憑證得予銷燬。但主管稽徵機關或財政部指定之調查人員依法進行調查時，如須複印憑證及有關文件，該營利事業應負責免費複印提供。</w:t>
      </w:r>
      <w:r w:rsidR="00712E5B" w:rsidRPr="00712E5B">
        <w:rPr>
          <w:rFonts w:hint="eastAsia"/>
          <w:color w:val="FFFFFF"/>
        </w:rPr>
        <w:t>∴</w:t>
      </w:r>
    </w:p>
    <w:p w14:paraId="5D1CD604" w14:textId="77777777" w:rsidR="00683859" w:rsidRDefault="00A172CD" w:rsidP="00627C3C">
      <w:pPr>
        <w:pStyle w:val="2"/>
      </w:pPr>
      <w:r w:rsidRPr="00627C3C">
        <w:t>第</w:t>
      </w:r>
      <w:r w:rsidRPr="00627C3C">
        <w:t>28</w:t>
      </w:r>
      <w:r w:rsidR="00683859">
        <w:t>條</w:t>
      </w:r>
    </w:p>
    <w:p w14:paraId="43B25217" w14:textId="0E133CA8" w:rsidR="00683859"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因合併而消滅之營利事業，其帳簿憑證及會計紀錄之保管，應由合併後存續或另立之營利事業負責辦理</w:t>
      </w:r>
      <w:r w:rsidR="00683859">
        <w:rPr>
          <w:rFonts w:ascii="Arial Unicode MS" w:hAnsi="Arial Unicode MS"/>
          <w:color w:val="000000"/>
        </w:rPr>
        <w:t>。</w:t>
      </w:r>
    </w:p>
    <w:p w14:paraId="5AB2E391" w14:textId="469E52AC" w:rsidR="00A172CD" w:rsidRDefault="00FD6A0D" w:rsidP="004B1E06">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B175B1">
        <w:rPr>
          <w:rFonts w:ascii="Arial Unicode MS" w:hAnsi="Arial Unicode MS"/>
          <w:color w:val="17365D"/>
        </w:rPr>
        <w:t>因分割而消滅之營利事業，其帳簿憑證及會計紀錄之保管，應由受讓營業之出資範圍最高之既存或新設之營利事業負責辦理。但經協議保管人者，從其協議。</w:t>
      </w:r>
    </w:p>
    <w:p w14:paraId="06F7C2AC" w14:textId="4294676D" w:rsidR="00683859" w:rsidRDefault="00627C3C" w:rsidP="00627C3C">
      <w:pPr>
        <w:pStyle w:val="2"/>
      </w:pPr>
      <w:bookmarkStart w:id="23" w:name="a28b1"/>
      <w:bookmarkEnd w:id="23"/>
      <w:r w:rsidRPr="00627C3C">
        <w:rPr>
          <w:rFonts w:hint="eastAsia"/>
        </w:rPr>
        <w:t>第</w:t>
      </w:r>
      <w:r w:rsidRPr="00627C3C">
        <w:t>28-1</w:t>
      </w:r>
      <w:r w:rsidR="00683859">
        <w:t>條</w:t>
      </w:r>
      <w:r w:rsidR="00F002C5">
        <w:rPr>
          <w:rFonts w:hint="eastAsia"/>
          <w:b w:val="0"/>
          <w:color w:val="FFFFFF"/>
        </w:rPr>
        <w:t>∵</w:t>
      </w:r>
    </w:p>
    <w:p w14:paraId="39ACB349" w14:textId="0541D678" w:rsidR="00683859" w:rsidRDefault="00FD6A0D" w:rsidP="00DB0831">
      <w:pPr>
        <w:ind w:left="142"/>
        <w:rPr>
          <w:rFont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B0831">
        <w:rPr>
          <w:rFonts w:hint="eastAsia"/>
        </w:rPr>
        <w:t>主管稽徵機關或財政部指定之調查人員依法進行調查時，營利事業應在規定時間內提示有關各種證明銷售額及營利事業所得額之帳簿憑證</w:t>
      </w:r>
      <w:r w:rsidR="00683859">
        <w:rPr>
          <w:rFonts w:hint="eastAsia"/>
        </w:rPr>
        <w:t>。</w:t>
      </w:r>
    </w:p>
    <w:p w14:paraId="36BA9A03" w14:textId="26A36F45" w:rsidR="00683859"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83859">
        <w:rPr>
          <w:rFonts w:hint="eastAsia"/>
        </w:rPr>
        <w:t>營利事業之會計帳簿憑證採下列方式處理並儲存於媒體者，得以該部分電子檔案送交調查：</w:t>
      </w:r>
    </w:p>
    <w:p w14:paraId="2FB3247B" w14:textId="053685DE" w:rsidR="00683859" w:rsidRDefault="00683859" w:rsidP="00DB0831">
      <w:pPr>
        <w:ind w:left="142"/>
        <w:rPr>
          <w:rFonts w:hint="eastAsia"/>
        </w:rPr>
      </w:pPr>
      <w:r>
        <w:rPr>
          <w:rFonts w:hint="eastAsia"/>
        </w:rPr>
        <w:t xml:space="preserve">　　一、依商業會計法</w:t>
      </w:r>
      <w:r w:rsidR="0055354A" w:rsidRPr="0055354A">
        <w:rPr>
          <w:rFonts w:hint="eastAsia"/>
        </w:rPr>
        <w:t>第</w:t>
      </w:r>
      <w:hyperlink r:id="rId45" w:anchor="b40" w:history="1">
        <w:r w:rsidR="0055354A" w:rsidRPr="005A1775">
          <w:rPr>
            <w:rStyle w:val="a3"/>
            <w:rFonts w:ascii="Times New Roman" w:hAnsi="Times New Roman" w:hint="eastAsia"/>
          </w:rPr>
          <w:t>四十</w:t>
        </w:r>
      </w:hyperlink>
      <w:r w:rsidR="0055354A" w:rsidRPr="0055354A">
        <w:rPr>
          <w:rFonts w:hint="eastAsia"/>
        </w:rPr>
        <w:t>條及</w:t>
      </w:r>
      <w:hyperlink r:id="rId46" w:history="1">
        <w:r w:rsidR="0055354A" w:rsidRPr="00FA4051">
          <w:rPr>
            <w:rStyle w:val="a3"/>
            <w:rFonts w:ascii="Times New Roman" w:hAnsi="Times New Roman" w:hint="eastAsia"/>
          </w:rPr>
          <w:t>商業使用電子方式處理會計資料辦法</w:t>
        </w:r>
      </w:hyperlink>
      <w:r>
        <w:rPr>
          <w:rFonts w:hint="eastAsia"/>
        </w:rPr>
        <w:t>規定，使用電子方式處理及儲存於媒體之會計帳簿、憑證</w:t>
      </w:r>
      <w:r>
        <w:rPr>
          <w:rFonts w:hint="eastAsia"/>
        </w:rPr>
        <w:t>。</w:t>
      </w:r>
    </w:p>
    <w:p w14:paraId="068B4FCA" w14:textId="4C7C7C18" w:rsidR="00683859" w:rsidRDefault="00683859" w:rsidP="00DB0831">
      <w:pPr>
        <w:ind w:left="142"/>
        <w:rPr>
          <w:rFonts w:hint="eastAsia"/>
        </w:rPr>
      </w:pPr>
      <w:r>
        <w:rPr>
          <w:rFonts w:hint="eastAsia"/>
        </w:rPr>
        <w:t xml:space="preserve">　　</w:t>
      </w:r>
      <w:r>
        <w:rPr>
          <w:rFonts w:hint="eastAsia"/>
        </w:rPr>
        <w:t>二</w:t>
      </w:r>
      <w:r>
        <w:rPr>
          <w:rFonts w:hint="eastAsia"/>
        </w:rPr>
        <w:t>、</w:t>
      </w:r>
      <w:r>
        <w:rPr>
          <w:rFonts w:hint="eastAsia"/>
        </w:rPr>
        <w:t>依</w:t>
      </w:r>
      <w:r w:rsidR="0055354A" w:rsidRPr="0055354A">
        <w:rPr>
          <w:rFonts w:hint="eastAsia"/>
        </w:rPr>
        <w:t>第</w:t>
      </w:r>
      <w:hyperlink w:anchor="a21" w:history="1">
        <w:r w:rsidR="0055354A" w:rsidRPr="005A1775">
          <w:rPr>
            <w:rStyle w:val="a3"/>
            <w:rFonts w:ascii="Times New Roman" w:hAnsi="Times New Roman" w:hint="eastAsia"/>
          </w:rPr>
          <w:t>二十一</w:t>
        </w:r>
      </w:hyperlink>
      <w:r>
        <w:rPr>
          <w:rFonts w:hint="eastAsia"/>
        </w:rPr>
        <w:t>條第一項規定，以網際網路或其他電子方式開立、傳輸或接收之原始憑證</w:t>
      </w:r>
      <w:r>
        <w:rPr>
          <w:rFonts w:hint="eastAsia"/>
        </w:rPr>
        <w:t>。</w:t>
      </w:r>
    </w:p>
    <w:p w14:paraId="2980A857" w14:textId="58263E94" w:rsidR="00683859" w:rsidRDefault="00683859" w:rsidP="00DB0831">
      <w:pPr>
        <w:ind w:left="142"/>
        <w:rPr>
          <w:rFonts w:hint="eastAsia"/>
        </w:rPr>
      </w:pPr>
      <w:r>
        <w:rPr>
          <w:rFonts w:hint="eastAsia"/>
        </w:rPr>
        <w:t xml:space="preserve">　　</w:t>
      </w:r>
      <w:r>
        <w:rPr>
          <w:rFonts w:hint="eastAsia"/>
        </w:rPr>
        <w:t>三</w:t>
      </w:r>
      <w:r>
        <w:rPr>
          <w:rFonts w:hint="eastAsia"/>
        </w:rPr>
        <w:t>、</w:t>
      </w:r>
      <w:r w:rsidRPr="0055354A">
        <w:rPr>
          <w:rFonts w:hint="eastAsia"/>
        </w:rPr>
        <w:t>依</w:t>
      </w:r>
      <w:r w:rsidR="0055354A" w:rsidRPr="0055354A">
        <w:rPr>
          <w:rFonts w:hint="eastAsia"/>
        </w:rPr>
        <w:t>第</w:t>
      </w:r>
      <w:hyperlink w:anchor="a21" w:history="1">
        <w:r w:rsidR="0055354A" w:rsidRPr="005A1775">
          <w:rPr>
            <w:rStyle w:val="a3"/>
            <w:rFonts w:ascii="Times New Roman" w:hAnsi="Times New Roman" w:hint="eastAsia"/>
          </w:rPr>
          <w:t>二十一</w:t>
        </w:r>
      </w:hyperlink>
      <w:r>
        <w:rPr>
          <w:rFonts w:hint="eastAsia"/>
        </w:rPr>
        <w:t>條第三項規定，載明必要交易紀錄及身分識別資料之原始憑證</w:t>
      </w:r>
      <w:r>
        <w:rPr>
          <w:rFonts w:hint="eastAsia"/>
        </w:rPr>
        <w:t>。</w:t>
      </w:r>
    </w:p>
    <w:p w14:paraId="6B3D1F28" w14:textId="779DE0E5" w:rsidR="00683859" w:rsidRDefault="00683859" w:rsidP="00DB0831">
      <w:pPr>
        <w:ind w:left="142"/>
        <w:rPr>
          <w:rFonts w:hint="eastAsia"/>
        </w:rPr>
      </w:pPr>
      <w:r>
        <w:rPr>
          <w:rFonts w:hint="eastAsia"/>
        </w:rPr>
        <w:t xml:space="preserve">　　</w:t>
      </w:r>
      <w:r>
        <w:rPr>
          <w:rFonts w:hint="eastAsia"/>
        </w:rPr>
        <w:t>四</w:t>
      </w:r>
      <w:r>
        <w:rPr>
          <w:rFonts w:hint="eastAsia"/>
        </w:rPr>
        <w:t>、</w:t>
      </w:r>
      <w:r w:rsidRPr="0055354A">
        <w:rPr>
          <w:rFonts w:hint="eastAsia"/>
        </w:rPr>
        <w:t>依</w:t>
      </w:r>
      <w:r w:rsidR="0055354A" w:rsidRPr="0055354A">
        <w:rPr>
          <w:rFonts w:hint="eastAsia"/>
        </w:rPr>
        <w:t>第</w:t>
      </w:r>
      <w:hyperlink w:anchor="a26" w:history="1">
        <w:r w:rsidR="0055354A" w:rsidRPr="005A1775">
          <w:rPr>
            <w:rStyle w:val="a3"/>
            <w:rFonts w:ascii="Times New Roman" w:hAnsi="Times New Roman" w:hint="eastAsia"/>
          </w:rPr>
          <w:t>二十六</w:t>
        </w:r>
      </w:hyperlink>
      <w:r>
        <w:rPr>
          <w:rFonts w:hint="eastAsia"/>
        </w:rPr>
        <w:t>條第二項</w:t>
      </w:r>
      <w:r w:rsidRPr="0055354A">
        <w:rPr>
          <w:rFonts w:hint="eastAsia"/>
        </w:rPr>
        <w:t>或</w:t>
      </w:r>
      <w:r w:rsidR="0055354A" w:rsidRPr="0055354A">
        <w:rPr>
          <w:rFonts w:hint="eastAsia"/>
        </w:rPr>
        <w:t>第</w:t>
      </w:r>
      <w:hyperlink w:anchor="a27" w:history="1">
        <w:r w:rsidR="0055354A" w:rsidRPr="005A1775">
          <w:rPr>
            <w:rStyle w:val="a3"/>
            <w:rFonts w:ascii="Times New Roman" w:hAnsi="Times New Roman" w:hint="eastAsia"/>
          </w:rPr>
          <w:t>二十七</w:t>
        </w:r>
      </w:hyperlink>
      <w:r>
        <w:rPr>
          <w:rFonts w:hint="eastAsia"/>
        </w:rPr>
        <w:t>條第二項規定，以電子方式儲存於媒體之帳簿或會計憑證</w:t>
      </w:r>
      <w:r>
        <w:rPr>
          <w:rFonts w:hint="eastAsia"/>
        </w:rPr>
        <w:t>。</w:t>
      </w:r>
    </w:p>
    <w:p w14:paraId="6EF3785D" w14:textId="2D226F0A" w:rsidR="00DB0831" w:rsidRDefault="00FD6A0D" w:rsidP="00DB0831">
      <w:pPr>
        <w:ind w:left="142"/>
        <w:rPr>
          <w:rFont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DB0831">
        <w:rPr>
          <w:rFonts w:hint="eastAsia"/>
        </w:rPr>
        <w:t>前項提示之電子檔案，主管稽徵機關或財政部指定之調查人員無法讀取或內容無法完整呈現者，營利事業仍應負責列印或提供帳簿、憑證或有關文件，以供查核。</w:t>
      </w:r>
    </w:p>
    <w:p w14:paraId="024B8DD4" w14:textId="5E0023BC" w:rsidR="00683859" w:rsidRDefault="00683859" w:rsidP="00DB0831">
      <w:pPr>
        <w:pStyle w:val="3"/>
        <w:ind w:left="118"/>
        <w:rPr>
          <w:rFonts w:hint="eastAsia"/>
        </w:rPr>
      </w:pPr>
      <w:r>
        <w:rPr>
          <w:rFonts w:hint="eastAsia"/>
        </w:rPr>
        <w:lastRenderedPageBreak/>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47" w:history="1">
        <w:r w:rsidRPr="00A22F73">
          <w:rPr>
            <w:rStyle w:val="a3"/>
          </w:rPr>
          <w:t>比對程式</w:t>
        </w:r>
      </w:hyperlink>
    </w:p>
    <w:p w14:paraId="6C8637E1" w14:textId="08F76EC4" w:rsidR="00683859" w:rsidRPr="0055354A" w:rsidRDefault="00FD6A0D" w:rsidP="00627C3C">
      <w:pPr>
        <w:ind w:leftChars="71" w:left="142"/>
        <w:rPr>
          <w:rFonts w:hint="eastAsia"/>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627C3C" w:rsidRPr="0055354A">
        <w:rPr>
          <w:rFonts w:hint="eastAsia"/>
          <w:color w:val="5F5F5F"/>
        </w:rPr>
        <w:t>主管稽徵機關或財政部指定之調查人員依法進行調查時，營利事業應在規定時間內提示有關各種證明銷售額及營利事業所得額之帳簿憑證</w:t>
      </w:r>
      <w:r w:rsidR="00683859" w:rsidRPr="0055354A">
        <w:rPr>
          <w:rFonts w:hint="eastAsia"/>
          <w:color w:val="5F5F5F"/>
        </w:rPr>
        <w:t>。</w:t>
      </w:r>
    </w:p>
    <w:p w14:paraId="1B61903D" w14:textId="052BBFDB" w:rsidR="00683859" w:rsidRPr="0055354A" w:rsidRDefault="00FD6A0D" w:rsidP="00627C3C">
      <w:pPr>
        <w:ind w:leftChars="71" w:left="142"/>
        <w:rPr>
          <w:color w:val="5F5F5F"/>
        </w:rPr>
      </w:pPr>
      <w:r>
        <w:rPr>
          <w:rFonts w:ascii="Calibri" w:hAnsi="Calibri" w:hint="eastAsia"/>
          <w:color w:val="5F5F5F"/>
          <w:sz w:val="18"/>
        </w:rPr>
        <w:t>﹝</w:t>
      </w:r>
      <w:r>
        <w:rPr>
          <w:rFonts w:ascii="Calibri" w:hAnsi="Calibri" w:hint="eastAsia"/>
          <w:color w:val="5F5F5F"/>
          <w:sz w:val="18"/>
        </w:rPr>
        <w:t>2</w:t>
      </w:r>
      <w:r>
        <w:rPr>
          <w:rFonts w:ascii="Calibri" w:hAnsi="Calibri" w:hint="eastAsia"/>
          <w:color w:val="5F5F5F"/>
          <w:sz w:val="18"/>
        </w:rPr>
        <w:t>﹞</w:t>
      </w:r>
      <w:r w:rsidR="00683859" w:rsidRPr="0055354A">
        <w:rPr>
          <w:rFonts w:hint="eastAsia"/>
          <w:color w:val="5F5F5F"/>
        </w:rPr>
        <w:t>營利事業之會計帳簿憑證採下列方式處理並儲存於媒體者，得以該部分電子檔案送交調查：</w:t>
      </w:r>
    </w:p>
    <w:p w14:paraId="08E73700" w14:textId="77777777" w:rsidR="00683859" w:rsidRPr="0055354A" w:rsidRDefault="00683859" w:rsidP="00627C3C">
      <w:pPr>
        <w:ind w:leftChars="71" w:left="142"/>
        <w:rPr>
          <w:rFonts w:hint="eastAsia"/>
          <w:color w:val="5F5F5F"/>
        </w:rPr>
      </w:pPr>
      <w:r w:rsidRPr="0055354A">
        <w:rPr>
          <w:rFonts w:hint="eastAsia"/>
          <w:color w:val="5F5F5F"/>
        </w:rPr>
        <w:t xml:space="preserve">　　一、依商業會計法第</w:t>
      </w:r>
      <w:hyperlink r:id="rId48" w:anchor="b40" w:history="1">
        <w:r w:rsidRPr="0055354A">
          <w:rPr>
            <w:rStyle w:val="a3"/>
            <w:rFonts w:ascii="Times New Roman" w:hAnsi="Times New Roman" w:hint="eastAsia"/>
            <w:color w:val="5F5F5F"/>
          </w:rPr>
          <w:t>四十</w:t>
        </w:r>
      </w:hyperlink>
      <w:r w:rsidRPr="0055354A">
        <w:rPr>
          <w:rFonts w:hint="eastAsia"/>
          <w:color w:val="5F5F5F"/>
        </w:rPr>
        <w:t>條及</w:t>
      </w:r>
      <w:hyperlink r:id="rId49" w:history="1">
        <w:r w:rsidRPr="0055354A">
          <w:rPr>
            <w:rStyle w:val="a3"/>
            <w:rFonts w:ascii="Times New Roman" w:hAnsi="Times New Roman" w:hint="eastAsia"/>
            <w:color w:val="5F5F5F"/>
          </w:rPr>
          <w:t>商業使用電子方式處理會計資料辦法</w:t>
        </w:r>
      </w:hyperlink>
      <w:r w:rsidRPr="0055354A">
        <w:rPr>
          <w:rFonts w:hint="eastAsia"/>
          <w:color w:val="5F5F5F"/>
        </w:rPr>
        <w:t>規定，使用電子方式處理及儲存於媒體之會計帳簿、憑證。</w:t>
      </w:r>
    </w:p>
    <w:p w14:paraId="2935AF60" w14:textId="77777777" w:rsidR="00683859" w:rsidRPr="0055354A" w:rsidRDefault="00683859" w:rsidP="00627C3C">
      <w:pPr>
        <w:ind w:leftChars="71" w:left="142"/>
        <w:rPr>
          <w:rFonts w:hint="eastAsia"/>
          <w:color w:val="5F5F5F"/>
        </w:rPr>
      </w:pPr>
      <w:r w:rsidRPr="0055354A">
        <w:rPr>
          <w:rFonts w:hint="eastAsia"/>
          <w:color w:val="5F5F5F"/>
        </w:rPr>
        <w:t xml:space="preserve">　　二、依第</w:t>
      </w:r>
      <w:hyperlink w:anchor="a21" w:history="1">
        <w:r w:rsidRPr="0055354A">
          <w:rPr>
            <w:rStyle w:val="a3"/>
            <w:rFonts w:ascii="Times New Roman" w:hAnsi="Times New Roman" w:hint="eastAsia"/>
            <w:color w:val="5F5F5F"/>
          </w:rPr>
          <w:t>二十一</w:t>
        </w:r>
      </w:hyperlink>
      <w:r w:rsidRPr="0055354A">
        <w:rPr>
          <w:rFonts w:hint="eastAsia"/>
          <w:color w:val="5F5F5F"/>
        </w:rPr>
        <w:t>條第一項規定，以網際網路或其他電子方式開立、傳輸或接收之原始憑證。</w:t>
      </w:r>
    </w:p>
    <w:p w14:paraId="061654C2" w14:textId="0B95CE72" w:rsidR="00683859" w:rsidRPr="0055354A" w:rsidRDefault="00683859" w:rsidP="00627C3C">
      <w:pPr>
        <w:ind w:leftChars="71" w:left="142"/>
        <w:rPr>
          <w:rFonts w:hint="eastAsia"/>
          <w:color w:val="5F5F5F"/>
        </w:rPr>
      </w:pPr>
      <w:r w:rsidRPr="0055354A">
        <w:rPr>
          <w:rFonts w:hint="eastAsia"/>
          <w:color w:val="5F5F5F"/>
        </w:rPr>
        <w:t xml:space="preserve">　　三、依第</w:t>
      </w:r>
      <w:hyperlink w:anchor="a26" w:history="1">
        <w:r w:rsidRPr="0055354A">
          <w:rPr>
            <w:rStyle w:val="a3"/>
            <w:rFonts w:ascii="Times New Roman" w:hAnsi="Times New Roman" w:hint="eastAsia"/>
            <w:color w:val="5F5F5F"/>
          </w:rPr>
          <w:t>二十六</w:t>
        </w:r>
      </w:hyperlink>
      <w:r w:rsidRPr="0055354A">
        <w:rPr>
          <w:rFonts w:hint="eastAsia"/>
          <w:color w:val="5F5F5F"/>
        </w:rPr>
        <w:t>條第二項或第</w:t>
      </w:r>
      <w:hyperlink w:anchor="a27" w:history="1">
        <w:r w:rsidRPr="0055354A">
          <w:rPr>
            <w:rStyle w:val="a3"/>
            <w:rFonts w:ascii="Times New Roman" w:hAnsi="Times New Roman" w:hint="eastAsia"/>
            <w:color w:val="5F5F5F"/>
          </w:rPr>
          <w:t>二十七</w:t>
        </w:r>
      </w:hyperlink>
      <w:r w:rsidRPr="0055354A">
        <w:rPr>
          <w:rFonts w:hint="eastAsia"/>
          <w:color w:val="5F5F5F"/>
        </w:rPr>
        <w:t>條第二項規定，以電子方式儲存於媒體之帳簿或會計憑證。</w:t>
      </w:r>
    </w:p>
    <w:p w14:paraId="641D487E" w14:textId="3AE360CA" w:rsidR="00627C3C" w:rsidRPr="00627C3C" w:rsidRDefault="00FD6A0D" w:rsidP="00627C3C">
      <w:pPr>
        <w:ind w:leftChars="71" w:left="142"/>
        <w:rPr>
          <w:rFonts w:ascii="Arial Unicode MS" w:hAnsi="Arial Unicode MS"/>
          <w:color w:val="17365D"/>
        </w:rPr>
      </w:pPr>
      <w:r>
        <w:rPr>
          <w:rFonts w:ascii="Calibri" w:hAnsi="Calibri" w:hint="eastAsia"/>
          <w:color w:val="5F5F5F"/>
          <w:sz w:val="18"/>
        </w:rPr>
        <w:t>﹝</w:t>
      </w:r>
      <w:r>
        <w:rPr>
          <w:rFonts w:ascii="Calibri" w:hAnsi="Calibri" w:hint="eastAsia"/>
          <w:color w:val="5F5F5F"/>
          <w:sz w:val="18"/>
        </w:rPr>
        <w:t>3</w:t>
      </w:r>
      <w:r>
        <w:rPr>
          <w:rFonts w:ascii="Calibri" w:hAnsi="Calibri" w:hint="eastAsia"/>
          <w:color w:val="5F5F5F"/>
          <w:sz w:val="18"/>
        </w:rPr>
        <w:t>﹞</w:t>
      </w:r>
      <w:r w:rsidR="00627C3C" w:rsidRPr="0055354A">
        <w:rPr>
          <w:rFonts w:hint="eastAsia"/>
          <w:color w:val="5F5F5F"/>
        </w:rPr>
        <w:t>前項提示之電子檔案，主管稽徵機關或財政部指定之調查人員無法讀取或內容無法完整呈現者，營利事業仍應負責列印或提供帳簿、憑證或有關文件，以供查核。</w:t>
      </w:r>
      <w:r w:rsidR="007C3856" w:rsidRPr="00D7514B">
        <w:rPr>
          <w:rFonts w:ascii="新細明體" w:hAnsi="新細明體" w:hint="eastAsia"/>
          <w:color w:val="FFFFFF"/>
        </w:rPr>
        <w:t>∴</w:t>
      </w:r>
    </w:p>
    <w:p w14:paraId="5272E808" w14:textId="77777777" w:rsidR="00AD0E6B" w:rsidRPr="004F1995" w:rsidRDefault="00B861B4" w:rsidP="00AD0E6B">
      <w:pPr>
        <w:ind w:left="119"/>
        <w:jc w:val="right"/>
        <w:rPr>
          <w:rFonts w:ascii="Arial Unicode MS" w:hAnsi="Arial Unicode MS"/>
          <w:color w:val="000000"/>
        </w:rPr>
      </w:pPr>
      <w:r w:rsidRPr="004F1995">
        <w:rPr>
          <w:rFonts w:ascii="Arial Unicode MS" w:hAnsi="Arial Unicode MS"/>
          <w:color w:val="808000"/>
          <w:sz w:val="18"/>
        </w:rPr>
        <w:t xml:space="preserve">　　　　　　　　　　　　　　　　　　　　　　　　　　　　　　　　　　　　　　　　　　　　　　　　　　</w:t>
      </w:r>
      <w:hyperlink w:anchor="a章節索引" w:history="1">
        <w:r w:rsidR="00AD0E6B" w:rsidRPr="004F1995">
          <w:rPr>
            <w:rStyle w:val="a3"/>
            <w:rFonts w:ascii="Arial Unicode MS" w:hAnsi="Arial Unicode MS" w:hint="eastAsia"/>
            <w:sz w:val="18"/>
          </w:rPr>
          <w:t>回索引</w:t>
        </w:r>
      </w:hyperlink>
      <w:r w:rsidR="00627C3C">
        <w:rPr>
          <w:rFonts w:ascii="Arial Unicode MS" w:hAnsi="Arial Unicode MS" w:hint="eastAsia"/>
          <w:color w:val="808000"/>
          <w:sz w:val="18"/>
        </w:rPr>
        <w:t>〉〉</w:t>
      </w:r>
    </w:p>
    <w:p w14:paraId="1D3C6814" w14:textId="77777777" w:rsidR="00A172CD" w:rsidRPr="004F1995" w:rsidRDefault="00A172CD" w:rsidP="00083555">
      <w:pPr>
        <w:pStyle w:val="1"/>
      </w:pPr>
      <w:bookmarkStart w:id="24" w:name="_第_七_章"/>
      <w:bookmarkEnd w:id="24"/>
      <w:r w:rsidRPr="004F1995">
        <w:t>第七章</w:t>
      </w:r>
      <w:r w:rsidRPr="004F1995">
        <w:rPr>
          <w:rFonts w:hint="eastAsia"/>
        </w:rPr>
        <w:t xml:space="preserve">　　</w:t>
      </w:r>
      <w:r w:rsidRPr="004F1995">
        <w:t>附</w:t>
      </w:r>
      <w:r w:rsidRPr="004F1995">
        <w:rPr>
          <w:rFonts w:hint="eastAsia"/>
        </w:rPr>
        <w:t xml:space="preserve">　</w:t>
      </w:r>
      <w:r w:rsidRPr="004F1995">
        <w:t>則</w:t>
      </w:r>
    </w:p>
    <w:p w14:paraId="276AB265" w14:textId="77777777" w:rsidR="00683859" w:rsidRDefault="00A172CD" w:rsidP="00627C3C">
      <w:pPr>
        <w:pStyle w:val="2"/>
      </w:pPr>
      <w:r w:rsidRPr="004F1995">
        <w:t>第</w:t>
      </w:r>
      <w:r w:rsidRPr="004F1995">
        <w:t>29</w:t>
      </w:r>
      <w:r w:rsidR="00683859">
        <w:t>條</w:t>
      </w:r>
    </w:p>
    <w:p w14:paraId="6D3BD1A1" w14:textId="0A4F7A17" w:rsidR="00A172CD" w:rsidRPr="004F1995" w:rsidRDefault="00FD6A0D" w:rsidP="004B1E06">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A172CD" w:rsidRPr="004F1995">
        <w:rPr>
          <w:rFonts w:ascii="Arial Unicode MS" w:hAnsi="Arial Unicode MS"/>
          <w:color w:val="000000"/>
        </w:rPr>
        <w:t>公營事業之帳簿憑證及會計紀錄之設置、取得、使用、保管等事項，除其他法律另有規定者外，悉依本辦法之規定辦理。</w:t>
      </w:r>
    </w:p>
    <w:p w14:paraId="79064979" w14:textId="525095A4" w:rsidR="00683859" w:rsidRDefault="00A172CD" w:rsidP="00627C3C">
      <w:pPr>
        <w:pStyle w:val="2"/>
      </w:pPr>
      <w:bookmarkStart w:id="25" w:name="a30"/>
      <w:bookmarkEnd w:id="25"/>
      <w:r w:rsidRPr="004F1995">
        <w:t>第</w:t>
      </w:r>
      <w:r w:rsidRPr="004F1995">
        <w:t>30</w:t>
      </w:r>
      <w:r w:rsidR="00683859">
        <w:t>條</w:t>
      </w:r>
      <w:r w:rsidR="00F002C5">
        <w:rPr>
          <w:rFonts w:hint="eastAsia"/>
          <w:b w:val="0"/>
          <w:color w:val="FFFFFF"/>
        </w:rPr>
        <w:t>∵</w:t>
      </w:r>
    </w:p>
    <w:p w14:paraId="0AE53040" w14:textId="26589A05" w:rsidR="00683859" w:rsidRDefault="00FD6A0D" w:rsidP="00DB0831">
      <w:pPr>
        <w:ind w:left="142"/>
        <w:rPr>
          <w:rFonts w:hint="eastAsia"/>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B0831">
        <w:rPr>
          <w:rFonts w:hint="eastAsia"/>
        </w:rPr>
        <w:t>本辦法自中華民國七十五年四月一日施行</w:t>
      </w:r>
      <w:r w:rsidR="00683859">
        <w:rPr>
          <w:rFonts w:hint="eastAsia"/>
        </w:rPr>
        <w:t>。</w:t>
      </w:r>
    </w:p>
    <w:p w14:paraId="41536086" w14:textId="7631FD51" w:rsidR="00DB0831" w:rsidRDefault="00FD6A0D" w:rsidP="00DB0831">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DB0831">
        <w:rPr>
          <w:rFonts w:hint="eastAsia"/>
        </w:rPr>
        <w:t>本辦法修正條文自發布日施行。但中華民國一百十一年八月八日修正發布條文，自一百十二年一月一日施行。</w:t>
      </w:r>
    </w:p>
    <w:p w14:paraId="261DA620" w14:textId="34886B34" w:rsidR="00683859" w:rsidRDefault="00683859" w:rsidP="002A4E51">
      <w:pPr>
        <w:pStyle w:val="3"/>
        <w:ind w:left="118"/>
        <w:rPr>
          <w:rFonts w:hint="eastAsia"/>
        </w:rPr>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50" w:history="1">
        <w:r w:rsidRPr="00A22F73">
          <w:rPr>
            <w:rStyle w:val="a3"/>
          </w:rPr>
          <w:t>比對程式</w:t>
        </w:r>
      </w:hyperlink>
    </w:p>
    <w:p w14:paraId="5FB4BE62" w14:textId="2C3132EF" w:rsidR="00683859" w:rsidRDefault="00FD6A0D" w:rsidP="004B1E06">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172CD" w:rsidRPr="00DB0831">
        <w:rPr>
          <w:rFonts w:ascii="Arial Unicode MS" w:hAnsi="Arial Unicode MS"/>
          <w:color w:val="5F5F5F"/>
        </w:rPr>
        <w:t>本辦法自中華民國七十五年四月一日施行</w:t>
      </w:r>
      <w:r w:rsidR="00683859">
        <w:rPr>
          <w:rFonts w:ascii="Arial Unicode MS" w:hAnsi="Arial Unicode MS"/>
          <w:color w:val="5F5F5F"/>
        </w:rPr>
        <w:t>。</w:t>
      </w:r>
    </w:p>
    <w:p w14:paraId="4C59DB6E" w14:textId="45E9E0C9" w:rsidR="00A172CD" w:rsidRPr="00DB0831" w:rsidRDefault="00FD6A0D" w:rsidP="004B1E06">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A172CD" w:rsidRPr="00DB0831">
        <w:rPr>
          <w:rFonts w:ascii="Arial Unicode MS" w:hAnsi="Arial Unicode MS"/>
          <w:color w:val="5F5F5F"/>
        </w:rPr>
        <w:t>本辦法修正條文自發布日施行。</w:t>
      </w:r>
      <w:r w:rsidR="007C3856" w:rsidRPr="00D7514B">
        <w:rPr>
          <w:rFonts w:ascii="新細明體" w:hAnsi="新細明體" w:hint="eastAsia"/>
          <w:color w:val="FFFFFF"/>
        </w:rPr>
        <w:t>∴</w:t>
      </w:r>
    </w:p>
    <w:p w14:paraId="2E43FA88" w14:textId="77777777" w:rsidR="00A172CD" w:rsidRDefault="00A172CD" w:rsidP="004B1E06">
      <w:pPr>
        <w:ind w:leftChars="75" w:left="150"/>
        <w:jc w:val="both"/>
        <w:rPr>
          <w:rFonts w:ascii="Arial Unicode MS" w:hAnsi="Arial Unicode MS"/>
          <w:color w:val="000000"/>
        </w:rPr>
      </w:pPr>
    </w:p>
    <w:p w14:paraId="00EEF8A5" w14:textId="77777777" w:rsidR="00B175B1" w:rsidRPr="004F1995" w:rsidRDefault="00B175B1" w:rsidP="004B1E06">
      <w:pPr>
        <w:ind w:leftChars="75" w:left="150"/>
        <w:jc w:val="both"/>
        <w:rPr>
          <w:rFonts w:ascii="Arial Unicode MS" w:hAnsi="Arial Unicode MS"/>
          <w:color w:val="000000"/>
        </w:rPr>
      </w:pPr>
    </w:p>
    <w:p w14:paraId="6AC57F1F" w14:textId="77777777" w:rsidR="001045B9" w:rsidRPr="00C1655B" w:rsidRDefault="001045B9" w:rsidP="001045B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107DA">
        <w:rPr>
          <w:rStyle w:val="a3"/>
          <w:rFonts w:ascii="Arial Unicode MS" w:hAnsi="Arial Unicode MS" w:hint="eastAsia"/>
          <w:b/>
          <w:sz w:val="18"/>
          <w:u w:val="none"/>
        </w:rPr>
        <w:t>〉〉</w:t>
      </w:r>
    </w:p>
    <w:p w14:paraId="35AAB669" w14:textId="3BBA0147" w:rsidR="00A172CD" w:rsidRPr="001045B9" w:rsidRDefault="001045B9" w:rsidP="00FA4051">
      <w:pPr>
        <w:ind w:leftChars="71" w:left="142"/>
        <w:jc w:val="both"/>
        <w:rPr>
          <w:rFonts w:ascii="Arial Unicode MS" w:hAnsi="Arial Unicode MS"/>
          <w:color w:val="000000"/>
        </w:rPr>
      </w:pPr>
      <w:r w:rsidRPr="003D460F">
        <w:rPr>
          <w:rFonts w:hint="eastAsia"/>
          <w:color w:val="5F5F5F"/>
          <w:sz w:val="18"/>
          <w:szCs w:val="18"/>
        </w:rPr>
        <w:t>【編註】</w:t>
      </w:r>
      <w:r w:rsidR="0042523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1" w:history="1">
        <w:r w:rsidRPr="00A23564">
          <w:rPr>
            <w:rStyle w:val="a3"/>
            <w:rFonts w:ascii="Arial Unicode MS" w:hAnsi="Arial Unicode MS"/>
            <w:sz w:val="18"/>
            <w:szCs w:val="20"/>
          </w:rPr>
          <w:t>告知</w:t>
        </w:r>
      </w:hyperlink>
      <w:r w:rsidRPr="003D460F">
        <w:rPr>
          <w:rFonts w:hint="eastAsia"/>
          <w:color w:val="5F5F5F"/>
          <w:sz w:val="18"/>
          <w:szCs w:val="20"/>
        </w:rPr>
        <w:t>，謝謝！</w:t>
      </w:r>
    </w:p>
    <w:sectPr w:rsidR="00A172CD" w:rsidRPr="001045B9">
      <w:footerReference w:type="even" r:id="rId52"/>
      <w:footerReference w:type="default" r:id="rId5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7C3C" w14:textId="77777777" w:rsidR="006F0ABD" w:rsidRDefault="006F0ABD">
      <w:r>
        <w:separator/>
      </w:r>
    </w:p>
  </w:endnote>
  <w:endnote w:type="continuationSeparator" w:id="0">
    <w:p w14:paraId="411895E3" w14:textId="77777777" w:rsidR="006F0ABD" w:rsidRDefault="006F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0939" w14:textId="77777777" w:rsidR="00F51F2D" w:rsidRDefault="00F51F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48BAA1" w14:textId="77777777" w:rsidR="00F51F2D" w:rsidRDefault="00F51F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56DF" w14:textId="77777777" w:rsidR="00F51F2D" w:rsidRDefault="00F51F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4D11">
      <w:rPr>
        <w:rStyle w:val="a6"/>
        <w:noProof/>
      </w:rPr>
      <w:t>1</w:t>
    </w:r>
    <w:r>
      <w:rPr>
        <w:rStyle w:val="a6"/>
      </w:rPr>
      <w:fldChar w:fldCharType="end"/>
    </w:r>
  </w:p>
  <w:p w14:paraId="5D6959A4" w14:textId="77777777" w:rsidR="00F51F2D" w:rsidRPr="000053D0" w:rsidRDefault="00627C3C">
    <w:pPr>
      <w:pStyle w:val="a5"/>
      <w:ind w:right="360"/>
      <w:jc w:val="right"/>
      <w:rPr>
        <w:rFonts w:ascii="Arial Unicode MS" w:hAnsi="Arial Unicode MS"/>
        <w:sz w:val="18"/>
      </w:rPr>
    </w:pPr>
    <w:r>
      <w:rPr>
        <w:rFonts w:ascii="Arial Unicode MS" w:hAnsi="Arial Unicode MS" w:hint="eastAsia"/>
        <w:sz w:val="18"/>
      </w:rPr>
      <w:t>〈〈</w:t>
    </w:r>
    <w:r w:rsidR="00F51F2D" w:rsidRPr="000053D0">
      <w:rPr>
        <w:rFonts w:ascii="Arial Unicode MS" w:hAnsi="Arial Unicode MS" w:hint="eastAsia"/>
        <w:sz w:val="18"/>
      </w:rPr>
      <w:t>稅捐稽徵機關管理營利事業會計帳簿憑證辦法</w:t>
    </w:r>
    <w:r>
      <w:rPr>
        <w:rFonts w:ascii="Arial Unicode MS" w:hAnsi="Arial Unicode MS" w:hint="eastAsia"/>
        <w:sz w:val="18"/>
      </w:rPr>
      <w:t>〉〉</w:t>
    </w:r>
    <w:r w:rsidR="00F51F2D" w:rsidRPr="000053D0">
      <w:rPr>
        <w:rFonts w:ascii="Arial Unicode MS" w:hAnsi="Arial Unicode MS" w:hint="eastAsia"/>
        <w:sz w:val="18"/>
      </w:rPr>
      <w:t>S-link</w:t>
    </w:r>
    <w:r w:rsidR="00F51F2D" w:rsidRPr="000053D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354B" w14:textId="77777777" w:rsidR="006F0ABD" w:rsidRDefault="006F0ABD">
      <w:r>
        <w:separator/>
      </w:r>
    </w:p>
  </w:footnote>
  <w:footnote w:type="continuationSeparator" w:id="0">
    <w:p w14:paraId="67C16DA9" w14:textId="77777777" w:rsidR="006F0ABD" w:rsidRDefault="006F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79944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2CD"/>
    <w:rsid w:val="000053D0"/>
    <w:rsid w:val="00023890"/>
    <w:rsid w:val="0002647A"/>
    <w:rsid w:val="0003596B"/>
    <w:rsid w:val="0004750A"/>
    <w:rsid w:val="0007131B"/>
    <w:rsid w:val="00075879"/>
    <w:rsid w:val="00077B99"/>
    <w:rsid w:val="00083555"/>
    <w:rsid w:val="001045B9"/>
    <w:rsid w:val="00123E2A"/>
    <w:rsid w:val="0014498D"/>
    <w:rsid w:val="00167575"/>
    <w:rsid w:val="0017119D"/>
    <w:rsid w:val="001D62ED"/>
    <w:rsid w:val="001E587F"/>
    <w:rsid w:val="00247B4B"/>
    <w:rsid w:val="002A4E51"/>
    <w:rsid w:val="002E22CD"/>
    <w:rsid w:val="003256B7"/>
    <w:rsid w:val="00362BE3"/>
    <w:rsid w:val="003B19D2"/>
    <w:rsid w:val="003B6D86"/>
    <w:rsid w:val="003C5DC8"/>
    <w:rsid w:val="003E3530"/>
    <w:rsid w:val="0040388E"/>
    <w:rsid w:val="00425239"/>
    <w:rsid w:val="004B1E06"/>
    <w:rsid w:val="004F1995"/>
    <w:rsid w:val="004F63B8"/>
    <w:rsid w:val="00500AF6"/>
    <w:rsid w:val="00534C78"/>
    <w:rsid w:val="0055354A"/>
    <w:rsid w:val="005A1775"/>
    <w:rsid w:val="006026AA"/>
    <w:rsid w:val="006167E8"/>
    <w:rsid w:val="0062420D"/>
    <w:rsid w:val="00627C3C"/>
    <w:rsid w:val="00646C1E"/>
    <w:rsid w:val="00655188"/>
    <w:rsid w:val="00683859"/>
    <w:rsid w:val="006C6288"/>
    <w:rsid w:val="006F0ABD"/>
    <w:rsid w:val="006F7F3E"/>
    <w:rsid w:val="00712E5B"/>
    <w:rsid w:val="00727B0E"/>
    <w:rsid w:val="00734416"/>
    <w:rsid w:val="00734F48"/>
    <w:rsid w:val="007431B3"/>
    <w:rsid w:val="00747D08"/>
    <w:rsid w:val="00763F78"/>
    <w:rsid w:val="007C3856"/>
    <w:rsid w:val="007F2558"/>
    <w:rsid w:val="008507CE"/>
    <w:rsid w:val="00886A4A"/>
    <w:rsid w:val="0089405B"/>
    <w:rsid w:val="00894741"/>
    <w:rsid w:val="008B7E31"/>
    <w:rsid w:val="008D541D"/>
    <w:rsid w:val="008E15C4"/>
    <w:rsid w:val="008E775C"/>
    <w:rsid w:val="00900BE7"/>
    <w:rsid w:val="0096591D"/>
    <w:rsid w:val="00972DFC"/>
    <w:rsid w:val="009C5705"/>
    <w:rsid w:val="009D32B7"/>
    <w:rsid w:val="009E4FA4"/>
    <w:rsid w:val="009F2FF7"/>
    <w:rsid w:val="00A172CD"/>
    <w:rsid w:val="00A3540D"/>
    <w:rsid w:val="00A42820"/>
    <w:rsid w:val="00AC3370"/>
    <w:rsid w:val="00AD0E6B"/>
    <w:rsid w:val="00B175B1"/>
    <w:rsid w:val="00B861B4"/>
    <w:rsid w:val="00B923B3"/>
    <w:rsid w:val="00BA7F29"/>
    <w:rsid w:val="00BB5E83"/>
    <w:rsid w:val="00BD4D11"/>
    <w:rsid w:val="00C66023"/>
    <w:rsid w:val="00C70B22"/>
    <w:rsid w:val="00C87759"/>
    <w:rsid w:val="00C913E6"/>
    <w:rsid w:val="00C97CCB"/>
    <w:rsid w:val="00CE70AE"/>
    <w:rsid w:val="00D520D0"/>
    <w:rsid w:val="00DB0831"/>
    <w:rsid w:val="00DB76FA"/>
    <w:rsid w:val="00DC64CE"/>
    <w:rsid w:val="00E12D60"/>
    <w:rsid w:val="00E222AE"/>
    <w:rsid w:val="00E55369"/>
    <w:rsid w:val="00EA1D6E"/>
    <w:rsid w:val="00EB2F1B"/>
    <w:rsid w:val="00EC23C5"/>
    <w:rsid w:val="00F002C5"/>
    <w:rsid w:val="00F41649"/>
    <w:rsid w:val="00F51F2D"/>
    <w:rsid w:val="00F74E7A"/>
    <w:rsid w:val="00F965D9"/>
    <w:rsid w:val="00FA4051"/>
    <w:rsid w:val="00FC12EE"/>
    <w:rsid w:val="00FD6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F23BA"/>
  <w15:docId w15:val="{EF239549-450E-46D4-B081-95F456C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8355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27C3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0053D0"/>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4F1995"/>
    <w:rPr>
      <w:rFonts w:ascii="新細明體" w:hAnsi="新細明體"/>
      <w:szCs w:val="18"/>
    </w:rPr>
  </w:style>
  <w:style w:type="character" w:customStyle="1" w:styleId="a9">
    <w:name w:val="文件引導模式 字元"/>
    <w:link w:val="a8"/>
    <w:rsid w:val="004F1995"/>
    <w:rPr>
      <w:rFonts w:ascii="新細明體" w:hAnsi="新細明體"/>
      <w:kern w:val="2"/>
      <w:szCs w:val="18"/>
    </w:rPr>
  </w:style>
  <w:style w:type="character" w:customStyle="1" w:styleId="20">
    <w:name w:val="標題 2 字元"/>
    <w:link w:val="2"/>
    <w:rsid w:val="00627C3C"/>
    <w:rPr>
      <w:rFonts w:ascii="Arial Unicode MS" w:hAnsi="Arial Unicode MS" w:cs="Arial Unicode MS"/>
      <w:b/>
      <w:bCs/>
      <w:color w:val="990000"/>
      <w:kern w:val="2"/>
      <w:szCs w:val="48"/>
    </w:rPr>
  </w:style>
  <w:style w:type="character" w:styleId="aa">
    <w:name w:val="Unresolved Mention"/>
    <w:uiPriority w:val="99"/>
    <w:semiHidden/>
    <w:unhideWhenUsed/>
    <w:rsid w:val="00F4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1152;&#20540;&#22411;&#21450;&#38750;&#21152;&#20540;&#22411;&#29151;&#26989;&#31237;&#27861;.docx" TargetMode="External"/><Relationship Id="rId26" Type="http://schemas.openxmlformats.org/officeDocument/2006/relationships/hyperlink" Target="../law3/&#21830;&#26989;&#20351;&#29992;&#38651;&#23376;&#26041;&#24335;&#34389;&#29702;&#26371;&#35336;&#36039;&#26009;&#36774;&#27861;.docx" TargetMode="External"/><Relationship Id="rId39" Type="http://schemas.openxmlformats.org/officeDocument/2006/relationships/hyperlink" Target="../diff/index.html" TargetMode="External"/><Relationship Id="rId21" Type="http://schemas.openxmlformats.org/officeDocument/2006/relationships/hyperlink" Target="../law2/&#31237;&#25424;&#31293;&#24501;&#27231;&#38364;&#31649;&#29702;&#29151;&#21033;&#20107;&#26989;&#26371;&#35336;&#24115;&#31807;&#24977;&#35657;&#36774;&#27861;&#38468;&#20214;.pdf" TargetMode="External"/><Relationship Id="rId34" Type="http://schemas.openxmlformats.org/officeDocument/2006/relationships/hyperlink" Target="../law/&#21830;&#26989;&#26371;&#35336;&#27861;.docx"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31237;&#25424;&#31293;&#24501;&#27231;&#38364;&#31649;&#29702;&#29151;&#21033;&#20107;&#26989;&#26371;&#35336;&#24115;&#31807;&#24977;&#35657;&#36774;&#27861;.htm" TargetMode="External"/><Relationship Id="rId29" Type="http://schemas.openxmlformats.org/officeDocument/2006/relationships/hyperlink" Target="../law3/&#21830;&#26989;&#20351;&#29992;&#38651;&#23376;&#35336;&#31639;&#27231;&#34389;&#29702;&#26371;&#35336;&#36039;&#26009;&#36774;&#27861;.docx" TargetMode="External"/><Relationship Id="rId11" Type="http://schemas.openxmlformats.org/officeDocument/2006/relationships/hyperlink" Target="http://www.facebook.com/anita6law" TargetMode="External"/><Relationship Id="rId24" Type="http://schemas.openxmlformats.org/officeDocument/2006/relationships/hyperlink" Target="../law/&#21830;&#26989;&#26371;&#35336;&#27861;.docx"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law/&#21830;&#26989;&#26371;&#35336;&#27861;.docx"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law.moj.gov.tw/LawClass/LawHistory.aspx?PCode=G0340010" TargetMode="External"/><Relationship Id="rId19" Type="http://schemas.openxmlformats.org/officeDocument/2006/relationships/hyperlink" Target="../law/&#21830;&#26989;&#26371;&#35336;&#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f.gov.tw/" TargetMode="External"/><Relationship Id="rId22" Type="http://schemas.openxmlformats.org/officeDocument/2006/relationships/hyperlink" Target="../law2/&#38468;&#20214;&#31237;&#25424;&#31293;&#24501;&#27231;&#38364;&#31649;&#29702;&#29151;&#21033;&#20107;&#26989;&#26371;&#35336;&#24115;&#31807;&#24977;&#35657;&#36774;&#27861;.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law/&#21830;&#26989;&#26371;&#35336;&#27861;.docx" TargetMode="External"/><Relationship Id="rId43" Type="http://schemas.openxmlformats.org/officeDocument/2006/relationships/hyperlink" Target="../diff/index.html" TargetMode="External"/><Relationship Id="rId48" Type="http://schemas.openxmlformats.org/officeDocument/2006/relationships/hyperlink" Target="../law/&#21830;&#26989;&#26371;&#35336;&#27861;.docx" TargetMode="External"/><Relationship Id="rId8" Type="http://schemas.openxmlformats.org/officeDocument/2006/relationships/image" Target="media/image1.png"/><Relationship Id="rId51" Type="http://schemas.openxmlformats.org/officeDocument/2006/relationships/hyperlink" Target="https://www.6laws.net/comment.htm" TargetMode="External"/><Relationship Id="rId3" Type="http://schemas.openxmlformats.org/officeDocument/2006/relationships/settings" Target="settings.xml"/><Relationship Id="rId12" Type="http://schemas.openxmlformats.org/officeDocument/2006/relationships/hyperlink" Target="../../6law/law3/&#31237;&#25424;&#31293;&#24501;&#27231;&#38364;&#31649;&#29702;&#29151;&#21033;&#20107;&#26989;&#26371;&#35336;&#24115;&#31807;&#24977;&#35657;&#36774;&#27861;.htm" TargetMode="External"/><Relationship Id="rId17" Type="http://schemas.openxmlformats.org/officeDocument/2006/relationships/hyperlink" Target="../law/&#25152;&#24471;&#31237;&#27861;.docx" TargetMode="External"/><Relationship Id="rId25" Type="http://schemas.openxmlformats.org/officeDocument/2006/relationships/hyperlink" Target="../law/&#21830;&#26989;&#26371;&#35336;&#27861;.docx"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21830;&#26989;&#20351;&#29992;&#38651;&#23376;&#26041;&#24335;&#34389;&#29702;&#26371;&#35336;&#36039;&#26009;&#36774;&#27861;.docx" TargetMode="External"/><Relationship Id="rId20" Type="http://schemas.openxmlformats.org/officeDocument/2006/relationships/hyperlink" Target="../law/&#21830;&#26989;&#26371;&#35336;&#27861;.docx" TargetMode="External"/><Relationship Id="rId41" Type="http://schemas.openxmlformats.org/officeDocument/2006/relationships/hyperlink" Target="../diff/index.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docx" TargetMode="External"/><Relationship Id="rId23" Type="http://schemas.openxmlformats.org/officeDocument/2006/relationships/hyperlink" Target="../diff/index.html" TargetMode="External"/><Relationship Id="rId28" Type="http://schemas.openxmlformats.org/officeDocument/2006/relationships/hyperlink" Target="../law/&#21830;&#26989;&#26371;&#35336;&#27861;.docx" TargetMode="External"/><Relationship Id="rId36" Type="http://schemas.openxmlformats.org/officeDocument/2006/relationships/hyperlink" Target="..\diff\index.html" TargetMode="External"/><Relationship Id="rId49" Type="http://schemas.openxmlformats.org/officeDocument/2006/relationships/hyperlink" Target="&#21830;&#26989;&#20351;&#29992;&#38651;&#23376;&#26041;&#24335;&#34389;&#29702;&#26371;&#35336;&#36039;&#26009;&#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9</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Links>
    <vt:vector size="348" baseType="variant">
      <vt:variant>
        <vt:i4>2949124</vt:i4>
      </vt:variant>
      <vt:variant>
        <vt:i4>171</vt:i4>
      </vt:variant>
      <vt:variant>
        <vt:i4>0</vt:i4>
      </vt:variant>
      <vt:variant>
        <vt:i4>5</vt:i4>
      </vt:variant>
      <vt:variant>
        <vt:lpwstr>mailto:anita399646@hotmail.com</vt:lpwstr>
      </vt:variant>
      <vt:variant>
        <vt:lpwstr/>
      </vt:variant>
      <vt:variant>
        <vt:i4>8192049</vt:i4>
      </vt:variant>
      <vt:variant>
        <vt:i4>168</vt:i4>
      </vt:variant>
      <vt:variant>
        <vt:i4>0</vt:i4>
      </vt:variant>
      <vt:variant>
        <vt:i4>5</vt:i4>
      </vt:variant>
      <vt:variant>
        <vt:lpwstr>http://law.moj.gov.tw/</vt:lpwstr>
      </vt:variant>
      <vt:variant>
        <vt:lpwstr/>
      </vt:variant>
      <vt:variant>
        <vt:i4>6225996</vt:i4>
      </vt:variant>
      <vt:variant>
        <vt:i4>165</vt:i4>
      </vt:variant>
      <vt:variant>
        <vt:i4>0</vt:i4>
      </vt:variant>
      <vt:variant>
        <vt:i4>5</vt:i4>
      </vt:variant>
      <vt:variant>
        <vt:lpwstr>http://www.ly.gov.tw/</vt:lpwstr>
      </vt:variant>
      <vt:variant>
        <vt:lpwstr/>
      </vt:variant>
      <vt:variant>
        <vt:i4>786499</vt:i4>
      </vt:variant>
      <vt:variant>
        <vt:i4>162</vt:i4>
      </vt:variant>
      <vt:variant>
        <vt:i4>0</vt:i4>
      </vt:variant>
      <vt:variant>
        <vt:i4>5</vt:i4>
      </vt:variant>
      <vt:variant>
        <vt:lpwstr>http://www.president.gov.tw/</vt:lpwstr>
      </vt:variant>
      <vt:variant>
        <vt:lpwstr/>
      </vt:variant>
      <vt:variant>
        <vt:i4>7274612</vt:i4>
      </vt:variant>
      <vt:variant>
        <vt:i4>158</vt:i4>
      </vt:variant>
      <vt:variant>
        <vt:i4>0</vt:i4>
      </vt:variant>
      <vt:variant>
        <vt:i4>5</vt:i4>
      </vt:variant>
      <vt:variant>
        <vt:lpwstr/>
      </vt:variant>
      <vt:variant>
        <vt:lpwstr>top</vt:lpwstr>
      </vt:variant>
      <vt:variant>
        <vt:i4>7274612</vt:i4>
      </vt:variant>
      <vt:variant>
        <vt:i4>156</vt:i4>
      </vt:variant>
      <vt:variant>
        <vt:i4>0</vt:i4>
      </vt:variant>
      <vt:variant>
        <vt:i4>5</vt:i4>
      </vt:variant>
      <vt:variant>
        <vt:lpwstr/>
      </vt:variant>
      <vt:variant>
        <vt:lpwstr>top</vt:lpwstr>
      </vt:variant>
      <vt:variant>
        <vt:i4>130186145</vt:i4>
      </vt:variant>
      <vt:variant>
        <vt:i4>153</vt:i4>
      </vt:variant>
      <vt:variant>
        <vt:i4>0</vt:i4>
      </vt:variant>
      <vt:variant>
        <vt:i4>5</vt:i4>
      </vt:variant>
      <vt:variant>
        <vt:lpwstr/>
      </vt:variant>
      <vt:variant>
        <vt:lpwstr>a章節索引</vt:lpwstr>
      </vt:variant>
      <vt:variant>
        <vt:i4>4063358</vt:i4>
      </vt:variant>
      <vt:variant>
        <vt:i4>150</vt:i4>
      </vt:variant>
      <vt:variant>
        <vt:i4>0</vt:i4>
      </vt:variant>
      <vt:variant>
        <vt:i4>5</vt:i4>
      </vt:variant>
      <vt:variant>
        <vt:lpwstr>../diff/index.html</vt:lpwstr>
      </vt:variant>
      <vt:variant>
        <vt:lpwstr/>
      </vt:variant>
      <vt:variant>
        <vt:i4>4063358</vt:i4>
      </vt:variant>
      <vt:variant>
        <vt:i4>147</vt:i4>
      </vt:variant>
      <vt:variant>
        <vt:i4>0</vt:i4>
      </vt:variant>
      <vt:variant>
        <vt:i4>5</vt:i4>
      </vt:variant>
      <vt:variant>
        <vt:lpwstr>../diff/index.html</vt:lpwstr>
      </vt:variant>
      <vt:variant>
        <vt:lpwstr/>
      </vt:variant>
      <vt:variant>
        <vt:i4>4063358</vt:i4>
      </vt:variant>
      <vt:variant>
        <vt:i4>144</vt:i4>
      </vt:variant>
      <vt:variant>
        <vt:i4>0</vt:i4>
      </vt:variant>
      <vt:variant>
        <vt:i4>5</vt:i4>
      </vt:variant>
      <vt:variant>
        <vt:lpwstr>../diff/index.html</vt:lpwstr>
      </vt:variant>
      <vt:variant>
        <vt:lpwstr/>
      </vt:variant>
      <vt:variant>
        <vt:i4>3276897</vt:i4>
      </vt:variant>
      <vt:variant>
        <vt:i4>141</vt:i4>
      </vt:variant>
      <vt:variant>
        <vt:i4>0</vt:i4>
      </vt:variant>
      <vt:variant>
        <vt:i4>5</vt:i4>
      </vt:variant>
      <vt:variant>
        <vt:lpwstr/>
      </vt:variant>
      <vt:variant>
        <vt:lpwstr>a21</vt:lpwstr>
      </vt:variant>
      <vt:variant>
        <vt:i4>130186145</vt:i4>
      </vt:variant>
      <vt:variant>
        <vt:i4>138</vt:i4>
      </vt:variant>
      <vt:variant>
        <vt:i4>0</vt:i4>
      </vt:variant>
      <vt:variant>
        <vt:i4>5</vt:i4>
      </vt:variant>
      <vt:variant>
        <vt:lpwstr/>
      </vt:variant>
      <vt:variant>
        <vt:lpwstr>a章節索引</vt:lpwstr>
      </vt:variant>
      <vt:variant>
        <vt:i4>1587733355</vt:i4>
      </vt:variant>
      <vt:variant>
        <vt:i4>135</vt:i4>
      </vt:variant>
      <vt:variant>
        <vt:i4>0</vt:i4>
      </vt:variant>
      <vt:variant>
        <vt:i4>5</vt:i4>
      </vt:variant>
      <vt:variant>
        <vt:lpwstr>..\law\商業會計法.doc</vt:lpwstr>
      </vt:variant>
      <vt:variant>
        <vt:lpwstr/>
      </vt:variant>
      <vt:variant>
        <vt:i4>1587733355</vt:i4>
      </vt:variant>
      <vt:variant>
        <vt:i4>132</vt:i4>
      </vt:variant>
      <vt:variant>
        <vt:i4>0</vt:i4>
      </vt:variant>
      <vt:variant>
        <vt:i4>5</vt:i4>
      </vt:variant>
      <vt:variant>
        <vt:lpwstr>..\law\商業會計法.doc</vt:lpwstr>
      </vt:variant>
      <vt:variant>
        <vt:lpwstr/>
      </vt:variant>
      <vt:variant>
        <vt:i4>4063358</vt:i4>
      </vt:variant>
      <vt:variant>
        <vt:i4>129</vt:i4>
      </vt:variant>
      <vt:variant>
        <vt:i4>0</vt:i4>
      </vt:variant>
      <vt:variant>
        <vt:i4>5</vt:i4>
      </vt:variant>
      <vt:variant>
        <vt:lpwstr>../diff/index.html</vt:lpwstr>
      </vt:variant>
      <vt:variant>
        <vt:lpwstr/>
      </vt:variant>
      <vt:variant>
        <vt:i4>4063358</vt:i4>
      </vt:variant>
      <vt:variant>
        <vt:i4>126</vt:i4>
      </vt:variant>
      <vt:variant>
        <vt:i4>0</vt:i4>
      </vt:variant>
      <vt:variant>
        <vt:i4>5</vt:i4>
      </vt:variant>
      <vt:variant>
        <vt:lpwstr>../diff/index.html</vt:lpwstr>
      </vt:variant>
      <vt:variant>
        <vt:lpwstr/>
      </vt:variant>
      <vt:variant>
        <vt:i4>4063358</vt:i4>
      </vt:variant>
      <vt:variant>
        <vt:i4>123</vt:i4>
      </vt:variant>
      <vt:variant>
        <vt:i4>0</vt:i4>
      </vt:variant>
      <vt:variant>
        <vt:i4>5</vt:i4>
      </vt:variant>
      <vt:variant>
        <vt:lpwstr>../diff/index.html</vt:lpwstr>
      </vt:variant>
      <vt:variant>
        <vt:lpwstr/>
      </vt:variant>
      <vt:variant>
        <vt:i4>130186145</vt:i4>
      </vt:variant>
      <vt:variant>
        <vt:i4>120</vt:i4>
      </vt:variant>
      <vt:variant>
        <vt:i4>0</vt:i4>
      </vt:variant>
      <vt:variant>
        <vt:i4>5</vt:i4>
      </vt:variant>
      <vt:variant>
        <vt:lpwstr/>
      </vt:variant>
      <vt:variant>
        <vt:lpwstr>a章節索引</vt:lpwstr>
      </vt:variant>
      <vt:variant>
        <vt:i4>130186145</vt:i4>
      </vt:variant>
      <vt:variant>
        <vt:i4>117</vt:i4>
      </vt:variant>
      <vt:variant>
        <vt:i4>0</vt:i4>
      </vt:variant>
      <vt:variant>
        <vt:i4>5</vt:i4>
      </vt:variant>
      <vt:variant>
        <vt:lpwstr/>
      </vt:variant>
      <vt:variant>
        <vt:lpwstr>a章節索引</vt:lpwstr>
      </vt:variant>
      <vt:variant>
        <vt:i4>130186145</vt:i4>
      </vt:variant>
      <vt:variant>
        <vt:i4>114</vt:i4>
      </vt:variant>
      <vt:variant>
        <vt:i4>0</vt:i4>
      </vt:variant>
      <vt:variant>
        <vt:i4>5</vt:i4>
      </vt:variant>
      <vt:variant>
        <vt:lpwstr/>
      </vt:variant>
      <vt:variant>
        <vt:lpwstr>a章節索引</vt:lpwstr>
      </vt:variant>
      <vt:variant>
        <vt:i4>-554394701</vt:i4>
      </vt:variant>
      <vt:variant>
        <vt:i4>111</vt:i4>
      </vt:variant>
      <vt:variant>
        <vt:i4>0</vt:i4>
      </vt:variant>
      <vt:variant>
        <vt:i4>5</vt:i4>
      </vt:variant>
      <vt:variant>
        <vt:lpwstr>商業使用電子計算機處理會計資料辦法.doc</vt:lpwstr>
      </vt:variant>
      <vt:variant>
        <vt:lpwstr/>
      </vt:variant>
      <vt:variant>
        <vt:i4>1586946826</vt:i4>
      </vt:variant>
      <vt:variant>
        <vt:i4>108</vt:i4>
      </vt:variant>
      <vt:variant>
        <vt:i4>0</vt:i4>
      </vt:variant>
      <vt:variant>
        <vt:i4>5</vt:i4>
      </vt:variant>
      <vt:variant>
        <vt:lpwstr>..\law\商業會計法.doc</vt:lpwstr>
      </vt:variant>
      <vt:variant>
        <vt:lpwstr>a40</vt:lpwstr>
      </vt:variant>
      <vt:variant>
        <vt:i4>4063358</vt:i4>
      </vt:variant>
      <vt:variant>
        <vt:i4>105</vt:i4>
      </vt:variant>
      <vt:variant>
        <vt:i4>0</vt:i4>
      </vt:variant>
      <vt:variant>
        <vt:i4>5</vt:i4>
      </vt:variant>
      <vt:variant>
        <vt:lpwstr>../diff/index.html</vt:lpwstr>
      </vt:variant>
      <vt:variant>
        <vt:lpwstr/>
      </vt:variant>
      <vt:variant>
        <vt:i4>-278983923</vt:i4>
      </vt:variant>
      <vt:variant>
        <vt:i4>102</vt:i4>
      </vt:variant>
      <vt:variant>
        <vt:i4>0</vt:i4>
      </vt:variant>
      <vt:variant>
        <vt:i4>5</vt:i4>
      </vt:variant>
      <vt:variant>
        <vt:lpwstr>商業使用電子方式處理會計資料辦法.doc</vt:lpwstr>
      </vt:variant>
      <vt:variant>
        <vt:lpwstr/>
      </vt:variant>
      <vt:variant>
        <vt:i4>1586946826</vt:i4>
      </vt:variant>
      <vt:variant>
        <vt:i4>99</vt:i4>
      </vt:variant>
      <vt:variant>
        <vt:i4>0</vt:i4>
      </vt:variant>
      <vt:variant>
        <vt:i4>5</vt:i4>
      </vt:variant>
      <vt:variant>
        <vt:lpwstr>..\law\商業會計法.doc</vt:lpwstr>
      </vt:variant>
      <vt:variant>
        <vt:lpwstr>a40</vt:lpwstr>
      </vt:variant>
      <vt:variant>
        <vt:i4>1587733355</vt:i4>
      </vt:variant>
      <vt:variant>
        <vt:i4>96</vt:i4>
      </vt:variant>
      <vt:variant>
        <vt:i4>0</vt:i4>
      </vt:variant>
      <vt:variant>
        <vt:i4>5</vt:i4>
      </vt:variant>
      <vt:variant>
        <vt:lpwstr>..\law\商業會計法.doc</vt:lpwstr>
      </vt:variant>
      <vt:variant>
        <vt:lpwstr/>
      </vt:variant>
      <vt:variant>
        <vt:i4>4063358</vt:i4>
      </vt:variant>
      <vt:variant>
        <vt:i4>93</vt:i4>
      </vt:variant>
      <vt:variant>
        <vt:i4>0</vt:i4>
      </vt:variant>
      <vt:variant>
        <vt:i4>5</vt:i4>
      </vt:variant>
      <vt:variant>
        <vt:lpwstr>../diff/index.html</vt:lpwstr>
      </vt:variant>
      <vt:variant>
        <vt:lpwstr/>
      </vt:variant>
      <vt:variant>
        <vt:i4>3342433</vt:i4>
      </vt:variant>
      <vt:variant>
        <vt:i4>90</vt:i4>
      </vt:variant>
      <vt:variant>
        <vt:i4>0</vt:i4>
      </vt:variant>
      <vt:variant>
        <vt:i4>5</vt:i4>
      </vt:variant>
      <vt:variant>
        <vt:lpwstr/>
      </vt:variant>
      <vt:variant>
        <vt:lpwstr>a3</vt:lpwstr>
      </vt:variant>
      <vt:variant>
        <vt:i4>3276897</vt:i4>
      </vt:variant>
      <vt:variant>
        <vt:i4>87</vt:i4>
      </vt:variant>
      <vt:variant>
        <vt:i4>0</vt:i4>
      </vt:variant>
      <vt:variant>
        <vt:i4>5</vt:i4>
      </vt:variant>
      <vt:variant>
        <vt:lpwstr/>
      </vt:variant>
      <vt:variant>
        <vt:lpwstr>a2</vt:lpwstr>
      </vt:variant>
      <vt:variant>
        <vt:i4>1587733355</vt:i4>
      </vt:variant>
      <vt:variant>
        <vt:i4>84</vt:i4>
      </vt:variant>
      <vt:variant>
        <vt:i4>0</vt:i4>
      </vt:variant>
      <vt:variant>
        <vt:i4>5</vt:i4>
      </vt:variant>
      <vt:variant>
        <vt:lpwstr>..\law\商業會計法.doc</vt:lpwstr>
      </vt:variant>
      <vt:variant>
        <vt:lpwstr/>
      </vt:variant>
      <vt:variant>
        <vt:i4>1587733355</vt:i4>
      </vt:variant>
      <vt:variant>
        <vt:i4>81</vt:i4>
      </vt:variant>
      <vt:variant>
        <vt:i4>0</vt:i4>
      </vt:variant>
      <vt:variant>
        <vt:i4>5</vt:i4>
      </vt:variant>
      <vt:variant>
        <vt:lpwstr>..\law\商業會計法.doc</vt:lpwstr>
      </vt:variant>
      <vt:variant>
        <vt:lpwstr/>
      </vt:variant>
      <vt:variant>
        <vt:i4>130186145</vt:i4>
      </vt:variant>
      <vt:variant>
        <vt:i4>78</vt:i4>
      </vt:variant>
      <vt:variant>
        <vt:i4>0</vt:i4>
      </vt:variant>
      <vt:variant>
        <vt:i4>5</vt:i4>
      </vt:variant>
      <vt:variant>
        <vt:lpwstr/>
      </vt:variant>
      <vt:variant>
        <vt:lpwstr>a章節索引</vt:lpwstr>
      </vt:variant>
      <vt:variant>
        <vt:i4>-908852433</vt:i4>
      </vt:variant>
      <vt:variant>
        <vt:i4>75</vt:i4>
      </vt:variant>
      <vt:variant>
        <vt:i4>0</vt:i4>
      </vt:variant>
      <vt:variant>
        <vt:i4>5</vt:i4>
      </vt:variant>
      <vt:variant>
        <vt:lpwstr>..\law\加值型及非加值型營業稅法.doc</vt:lpwstr>
      </vt:variant>
      <vt:variant>
        <vt:lpwstr>a34</vt:lpwstr>
      </vt:variant>
      <vt:variant>
        <vt:i4>402862856</vt:i4>
      </vt:variant>
      <vt:variant>
        <vt:i4>72</vt:i4>
      </vt:variant>
      <vt:variant>
        <vt:i4>0</vt:i4>
      </vt:variant>
      <vt:variant>
        <vt:i4>5</vt:i4>
      </vt:variant>
      <vt:variant>
        <vt:lpwstr>..\law\所得稅法.doc</vt:lpwstr>
      </vt:variant>
      <vt:variant>
        <vt:lpwstr>a21</vt:lpwstr>
      </vt:variant>
      <vt:variant>
        <vt:i4>1338966111</vt:i4>
      </vt:variant>
      <vt:variant>
        <vt:i4>69</vt:i4>
      </vt:variant>
      <vt:variant>
        <vt:i4>0</vt:i4>
      </vt:variant>
      <vt:variant>
        <vt:i4>5</vt:i4>
      </vt:variant>
      <vt:variant>
        <vt:lpwstr/>
      </vt:variant>
      <vt:variant>
        <vt:lpwstr>_第_七_章</vt:lpwstr>
      </vt:variant>
      <vt:variant>
        <vt:i4>26431853</vt:i4>
      </vt:variant>
      <vt:variant>
        <vt:i4>66</vt:i4>
      </vt:variant>
      <vt:variant>
        <vt:i4>0</vt:i4>
      </vt:variant>
      <vt:variant>
        <vt:i4>5</vt:i4>
      </vt:variant>
      <vt:variant>
        <vt:lpwstr/>
      </vt:variant>
      <vt:variant>
        <vt:lpwstr>_第六章__保</vt:lpwstr>
      </vt:variant>
      <vt:variant>
        <vt:i4>26431124</vt:i4>
      </vt:variant>
      <vt:variant>
        <vt:i4>63</vt:i4>
      </vt:variant>
      <vt:variant>
        <vt:i4>0</vt:i4>
      </vt:variant>
      <vt:variant>
        <vt:i4>5</vt:i4>
      </vt:variant>
      <vt:variant>
        <vt:lpwstr/>
      </vt:variant>
      <vt:variant>
        <vt:lpwstr>_第五章__憑</vt:lpwstr>
      </vt:variant>
      <vt:variant>
        <vt:i4>26433243</vt:i4>
      </vt:variant>
      <vt:variant>
        <vt:i4>60</vt:i4>
      </vt:variant>
      <vt:variant>
        <vt:i4>0</vt:i4>
      </vt:variant>
      <vt:variant>
        <vt:i4>5</vt:i4>
      </vt:variant>
      <vt:variant>
        <vt:lpwstr/>
      </vt:variant>
      <vt:variant>
        <vt:lpwstr>_第四章__登</vt:lpwstr>
      </vt:variant>
      <vt:variant>
        <vt:i4>26430985</vt:i4>
      </vt:variant>
      <vt:variant>
        <vt:i4>57</vt:i4>
      </vt:variant>
      <vt:variant>
        <vt:i4>0</vt:i4>
      </vt:variant>
      <vt:variant>
        <vt:i4>5</vt:i4>
      </vt:variant>
      <vt:variant>
        <vt:lpwstr/>
      </vt:variant>
      <vt:variant>
        <vt:lpwstr>_第三章__驗</vt:lpwstr>
      </vt:variant>
      <vt:variant>
        <vt:i4>26431116</vt:i4>
      </vt:variant>
      <vt:variant>
        <vt:i4>54</vt:i4>
      </vt:variant>
      <vt:variant>
        <vt:i4>0</vt:i4>
      </vt:variant>
      <vt:variant>
        <vt:i4>5</vt:i4>
      </vt:variant>
      <vt:variant>
        <vt:lpwstr/>
      </vt:variant>
      <vt:variant>
        <vt:lpwstr>_第二章__設</vt:lpwstr>
      </vt:variant>
      <vt:variant>
        <vt:i4>26430976</vt:i4>
      </vt:variant>
      <vt:variant>
        <vt:i4>51</vt:i4>
      </vt:variant>
      <vt:variant>
        <vt:i4>0</vt:i4>
      </vt:variant>
      <vt:variant>
        <vt:i4>5</vt:i4>
      </vt:variant>
      <vt:variant>
        <vt:lpwstr/>
      </vt:variant>
      <vt:variant>
        <vt:lpwstr>_第一章__總</vt:lpwstr>
      </vt:variant>
      <vt:variant>
        <vt:i4>26430985</vt:i4>
      </vt:variant>
      <vt:variant>
        <vt:i4>48</vt:i4>
      </vt:variant>
      <vt:variant>
        <vt:i4>0</vt:i4>
      </vt:variant>
      <vt:variant>
        <vt:i4>5</vt:i4>
      </vt:variant>
      <vt:variant>
        <vt:lpwstr/>
      </vt:variant>
      <vt:variant>
        <vt:lpwstr>_第三章__驗</vt:lpwstr>
      </vt:variant>
      <vt:variant>
        <vt:i4>3211361</vt:i4>
      </vt:variant>
      <vt:variant>
        <vt:i4>45</vt:i4>
      </vt:variant>
      <vt:variant>
        <vt:i4>0</vt:i4>
      </vt:variant>
      <vt:variant>
        <vt:i4>5</vt:i4>
      </vt:variant>
      <vt:variant>
        <vt:lpwstr/>
      </vt:variant>
      <vt:variant>
        <vt:lpwstr>a15</vt:lpwstr>
      </vt:variant>
      <vt:variant>
        <vt:i4>3211361</vt:i4>
      </vt:variant>
      <vt:variant>
        <vt:i4>42</vt:i4>
      </vt:variant>
      <vt:variant>
        <vt:i4>0</vt:i4>
      </vt:variant>
      <vt:variant>
        <vt:i4>5</vt:i4>
      </vt:variant>
      <vt:variant>
        <vt:lpwstr/>
      </vt:variant>
      <vt:variant>
        <vt:lpwstr>a12</vt:lpwstr>
      </vt:variant>
      <vt:variant>
        <vt:i4>3211361</vt:i4>
      </vt:variant>
      <vt:variant>
        <vt:i4>39</vt:i4>
      </vt:variant>
      <vt:variant>
        <vt:i4>0</vt:i4>
      </vt:variant>
      <vt:variant>
        <vt:i4>5</vt:i4>
      </vt:variant>
      <vt:variant>
        <vt:lpwstr/>
      </vt:variant>
      <vt:variant>
        <vt:lpwstr>a10</vt:lpwstr>
      </vt:variant>
      <vt:variant>
        <vt:i4>3276897</vt:i4>
      </vt:variant>
      <vt:variant>
        <vt:i4>36</vt:i4>
      </vt:variant>
      <vt:variant>
        <vt:i4>0</vt:i4>
      </vt:variant>
      <vt:variant>
        <vt:i4>5</vt:i4>
      </vt:variant>
      <vt:variant>
        <vt:lpwstr/>
      </vt:variant>
      <vt:variant>
        <vt:lpwstr>a27</vt:lpwstr>
      </vt:variant>
      <vt:variant>
        <vt:i4>3276897</vt:i4>
      </vt:variant>
      <vt:variant>
        <vt:i4>33</vt:i4>
      </vt:variant>
      <vt:variant>
        <vt:i4>0</vt:i4>
      </vt:variant>
      <vt:variant>
        <vt:i4>5</vt:i4>
      </vt:variant>
      <vt:variant>
        <vt:lpwstr/>
      </vt:variant>
      <vt:variant>
        <vt:lpwstr>a26</vt:lpwstr>
      </vt:variant>
      <vt:variant>
        <vt:i4>3276897</vt:i4>
      </vt:variant>
      <vt:variant>
        <vt:i4>30</vt:i4>
      </vt:variant>
      <vt:variant>
        <vt:i4>0</vt:i4>
      </vt:variant>
      <vt:variant>
        <vt:i4>5</vt:i4>
      </vt:variant>
      <vt:variant>
        <vt:lpwstr/>
      </vt:variant>
      <vt:variant>
        <vt:lpwstr>a24</vt:lpwstr>
      </vt:variant>
      <vt:variant>
        <vt:i4>3276897</vt:i4>
      </vt:variant>
      <vt:variant>
        <vt:i4>27</vt:i4>
      </vt:variant>
      <vt:variant>
        <vt:i4>0</vt:i4>
      </vt:variant>
      <vt:variant>
        <vt:i4>5</vt:i4>
      </vt:variant>
      <vt:variant>
        <vt:lpwstr/>
      </vt:variant>
      <vt:variant>
        <vt:lpwstr>a22</vt:lpwstr>
      </vt:variant>
      <vt:variant>
        <vt:i4>3276897</vt:i4>
      </vt:variant>
      <vt:variant>
        <vt:i4>24</vt:i4>
      </vt:variant>
      <vt:variant>
        <vt:i4>0</vt:i4>
      </vt:variant>
      <vt:variant>
        <vt:i4>5</vt:i4>
      </vt:variant>
      <vt:variant>
        <vt:lpwstr/>
      </vt:variant>
      <vt:variant>
        <vt:lpwstr>a21</vt:lpwstr>
      </vt:variant>
      <vt:variant>
        <vt:i4>3735649</vt:i4>
      </vt:variant>
      <vt:variant>
        <vt:i4>21</vt:i4>
      </vt:variant>
      <vt:variant>
        <vt:i4>0</vt:i4>
      </vt:variant>
      <vt:variant>
        <vt:i4>5</vt:i4>
      </vt:variant>
      <vt:variant>
        <vt:lpwstr/>
      </vt:variant>
      <vt:variant>
        <vt:lpwstr>a9</vt:lpwstr>
      </vt:variant>
      <vt:variant>
        <vt:i4>3604577</vt:i4>
      </vt:variant>
      <vt:variant>
        <vt:i4>18</vt:i4>
      </vt:variant>
      <vt:variant>
        <vt:i4>0</vt:i4>
      </vt:variant>
      <vt:variant>
        <vt:i4>5</vt:i4>
      </vt:variant>
      <vt:variant>
        <vt:lpwstr/>
      </vt:variant>
      <vt:variant>
        <vt:lpwstr>a7</vt:lpwstr>
      </vt:variant>
      <vt:variant>
        <vt:i4>3276897</vt:i4>
      </vt:variant>
      <vt:variant>
        <vt:i4>15</vt:i4>
      </vt:variant>
      <vt:variant>
        <vt:i4>0</vt:i4>
      </vt:variant>
      <vt:variant>
        <vt:i4>5</vt:i4>
      </vt:variant>
      <vt:variant>
        <vt:lpwstr/>
      </vt:variant>
      <vt:variant>
        <vt:lpwstr>a21</vt:lpwstr>
      </vt:variant>
      <vt:variant>
        <vt:i4>-108333160</vt:i4>
      </vt:variant>
      <vt:variant>
        <vt:i4>12</vt:i4>
      </vt:variant>
      <vt:variant>
        <vt:i4>0</vt:i4>
      </vt:variant>
      <vt:variant>
        <vt:i4>5</vt:i4>
      </vt:variant>
      <vt:variant>
        <vt:lpwstr>http://www.6law.idv.tw/6law/law3/稅捐稽徵機關管理營利事業會計帳簿憑證辦法.htm</vt:lpwstr>
      </vt:variant>
      <vt:variant>
        <vt:lpwstr/>
      </vt:variant>
      <vt:variant>
        <vt:i4>-1270892773</vt:i4>
      </vt:variant>
      <vt:variant>
        <vt:i4>9</vt:i4>
      </vt:variant>
      <vt:variant>
        <vt:i4>0</vt:i4>
      </vt:variant>
      <vt:variant>
        <vt:i4>5</vt:i4>
      </vt:variant>
      <vt:variant>
        <vt:lpwstr>../S-link分類法規索引.doc</vt:lpwstr>
      </vt:variant>
      <vt:variant>
        <vt:lpwstr>稅捐稽徵機關管理營利事業會計帳簿憑證辦法</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稅捐稽徵機關管理營利事業會計帳簿憑證辦法</dc:title>
  <dc:subject/>
  <dc:creator>S-link 電子六法-黃婉玲</dc:creator>
  <cp:keywords/>
  <dc:description/>
  <cp:lastModifiedBy>黃婉玲 S-link電子六法</cp:lastModifiedBy>
  <cp:revision>54</cp:revision>
  <dcterms:created xsi:type="dcterms:W3CDTF">2014-11-27T17:09:00Z</dcterms:created>
  <dcterms:modified xsi:type="dcterms:W3CDTF">2022-08-14T05:46:00Z</dcterms:modified>
</cp:coreProperties>
</file>