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FEB2" w14:textId="488BCB6A" w:rsidR="00BE4CDE" w:rsidRDefault="00094884" w:rsidP="00B86C70">
      <w:pPr>
        <w:adjustRightInd w:val="0"/>
        <w:snapToGrid w:val="0"/>
        <w:ind w:rightChars="8" w:right="16"/>
        <w:jc w:val="right"/>
        <w:rPr>
          <w:rFonts w:ascii="Arial Unicode MS" w:hAnsi="Arial Unicode MS"/>
        </w:rPr>
      </w:pPr>
      <w:hyperlink r:id="rId7" w:history="1">
        <w:r w:rsidR="000F13EA">
          <w:rPr>
            <w:rFonts w:ascii="Calibri" w:hAnsi="Calibri"/>
            <w:noProof/>
            <w:color w:val="5F5F5F"/>
            <w:sz w:val="18"/>
            <w:szCs w:val="20"/>
            <w:lang w:val="zh-TW"/>
          </w:rPr>
          <w:pict w14:anchorId="50077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13A8F5DE" w14:textId="315B85ED" w:rsidR="00BE4CDE" w:rsidRDefault="00BE4CDE" w:rsidP="00B86C70">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613FF8">
          <w:rPr>
            <w:rStyle w:val="a3"/>
            <w:sz w:val="18"/>
            <w:szCs w:val="20"/>
          </w:rPr>
          <w:t>更新</w:t>
        </w:r>
      </w:hyperlink>
      <w:r>
        <w:rPr>
          <w:rFonts w:hint="eastAsia"/>
          <w:color w:val="7F7F7F"/>
          <w:sz w:val="18"/>
          <w:szCs w:val="20"/>
          <w:lang w:val="zh-TW"/>
        </w:rPr>
        <w:t>】</w:t>
      </w:r>
      <w:r w:rsidR="000F13EA">
        <w:rPr>
          <w:rFonts w:ascii="Arial Unicode MS" w:hAnsi="Arial Unicode MS"/>
          <w:color w:val="5F5F5F"/>
          <w:sz w:val="18"/>
          <w:szCs w:val="20"/>
        </w:rPr>
        <w:t>2021/6/15</w:t>
      </w:r>
      <w:r>
        <w:rPr>
          <w:rFonts w:hint="eastAsia"/>
          <w:color w:val="7F7F7F"/>
          <w:sz w:val="18"/>
          <w:szCs w:val="20"/>
          <w:lang w:val="zh-TW"/>
        </w:rPr>
        <w:t>【</w:t>
      </w:r>
      <w:hyperlink r:id="rId10" w:history="1">
        <w:r w:rsidRPr="00CE13F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3ECFB39" w14:textId="341CD804" w:rsidR="008B718C" w:rsidRPr="008C5E4D" w:rsidRDefault="008F6363" w:rsidP="00BE4CDE">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E86F52">
        <w:rPr>
          <w:rFonts w:hint="eastAsia"/>
          <w:color w:val="808000"/>
          <w:sz w:val="18"/>
          <w:szCs w:val="20"/>
        </w:rPr>
        <w:t>〉</w:t>
      </w:r>
      <w:r>
        <w:rPr>
          <w:rFonts w:hint="eastAsia"/>
          <w:color w:val="808000"/>
          <w:sz w:val="18"/>
          <w:szCs w:val="20"/>
        </w:rPr>
        <w:t>檢視</w:t>
      </w:r>
      <w:r>
        <w:rPr>
          <w:rFonts w:hint="eastAsia"/>
          <w:color w:val="808000"/>
          <w:sz w:val="18"/>
          <w:szCs w:val="20"/>
        </w:rPr>
        <w:t>--</w:t>
      </w:r>
      <w:r w:rsidR="00E86F52">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hyperlink r:id="rId14" w:history="1"/>
    </w:p>
    <w:tbl>
      <w:tblPr>
        <w:tblW w:w="5279" w:type="pct"/>
        <w:tblCellSpacing w:w="0" w:type="dxa"/>
        <w:tblInd w:w="15" w:type="dxa"/>
        <w:tblCellMar>
          <w:left w:w="0" w:type="dxa"/>
          <w:right w:w="0" w:type="dxa"/>
        </w:tblCellMar>
        <w:tblLook w:val="0000" w:firstRow="0" w:lastRow="0" w:firstColumn="0" w:lastColumn="0" w:noHBand="0" w:noVBand="0"/>
      </w:tblPr>
      <w:tblGrid>
        <w:gridCol w:w="978"/>
        <w:gridCol w:w="6945"/>
        <w:gridCol w:w="2552"/>
      </w:tblGrid>
      <w:tr w:rsidR="008B718C" w:rsidRPr="008C5E4D" w14:paraId="75A16902" w14:textId="77777777" w:rsidTr="0024012E">
        <w:trPr>
          <w:cantSplit/>
          <w:tblCellSpacing w:w="0" w:type="dxa"/>
        </w:trPr>
        <w:tc>
          <w:tcPr>
            <w:tcW w:w="467" w:type="pct"/>
            <w:tcBorders>
              <w:top w:val="nil"/>
              <w:left w:val="nil"/>
              <w:bottom w:val="nil"/>
              <w:right w:val="nil"/>
            </w:tcBorders>
            <w:shd w:val="clear" w:color="auto" w:fill="339966"/>
            <w:vAlign w:val="center"/>
          </w:tcPr>
          <w:p w14:paraId="456E8EAD" w14:textId="2DD40065" w:rsidR="008B718C" w:rsidRPr="008C5E4D" w:rsidRDefault="00E86F52" w:rsidP="00B86C70">
            <w:pPr>
              <w:ind w:leftChars="-6" w:left="-12"/>
              <w:jc w:val="center"/>
              <w:rPr>
                <w:rFonts w:ascii="Arial Unicode MS" w:hAnsi="Arial Unicode MS"/>
                <w:b/>
                <w:bCs/>
                <w:color w:val="FFFFFF"/>
                <w:sz w:val="18"/>
              </w:rPr>
            </w:pPr>
            <w:r w:rsidRPr="00E86F52">
              <w:rPr>
                <w:rFonts w:ascii="新細明體" w:cs="新細明體" w:hint="eastAsia"/>
                <w:b/>
                <w:bCs/>
                <w:color w:val="FFFFFF"/>
                <w:sz w:val="18"/>
                <w:szCs w:val="20"/>
                <w:lang w:val="zh-TW"/>
              </w:rPr>
              <w:t>法規名稱</w:t>
            </w:r>
          </w:p>
        </w:tc>
        <w:tc>
          <w:tcPr>
            <w:tcW w:w="3315" w:type="pct"/>
            <w:tcBorders>
              <w:top w:val="nil"/>
              <w:left w:val="nil"/>
              <w:bottom w:val="nil"/>
              <w:right w:val="nil"/>
            </w:tcBorders>
            <w:shd w:val="clear" w:color="auto" w:fill="F6FCF9"/>
            <w:vAlign w:val="center"/>
          </w:tcPr>
          <w:p w14:paraId="3D645BF0" w14:textId="77777777" w:rsidR="008B718C" w:rsidRPr="00AB7FB2" w:rsidRDefault="00907665" w:rsidP="008C5E4D">
            <w:pPr>
              <w:jc w:val="center"/>
              <w:rPr>
                <w:rFonts w:eastAsia="標楷體"/>
                <w:shadow/>
                <w:sz w:val="26"/>
                <w:szCs w:val="26"/>
              </w:rPr>
            </w:pPr>
            <w:r w:rsidRPr="00907665">
              <w:rPr>
                <w:rFonts w:eastAsia="標楷體" w:hint="eastAsia"/>
                <w:shadow/>
                <w:sz w:val="26"/>
                <w:szCs w:val="26"/>
              </w:rPr>
              <w:t>大量解僱勞工時禁止事業單位代表人及實際負責人出國處理辦法</w:t>
            </w:r>
          </w:p>
        </w:tc>
        <w:tc>
          <w:tcPr>
            <w:tcW w:w="1218" w:type="pct"/>
            <w:tcBorders>
              <w:top w:val="nil"/>
              <w:left w:val="nil"/>
              <w:bottom w:val="nil"/>
              <w:right w:val="nil"/>
            </w:tcBorders>
            <w:shd w:val="clear" w:color="auto" w:fill="F6FCF9"/>
            <w:vAlign w:val="center"/>
          </w:tcPr>
          <w:p w14:paraId="4E27DEE7" w14:textId="6126A67C" w:rsidR="008B718C" w:rsidRPr="00B86C70" w:rsidRDefault="008B718C" w:rsidP="00B86C70">
            <w:pPr>
              <w:ind w:leftChars="-6" w:left="-12"/>
              <w:jc w:val="both"/>
              <w:rPr>
                <w:rFonts w:ascii="Arial Unicode MS" w:hAnsi="Arial Unicode MS"/>
              </w:rPr>
            </w:pPr>
            <w:r w:rsidRPr="00B86C70">
              <w:rPr>
                <w:rFonts w:ascii="Arial Unicode MS" w:hAnsi="Arial Unicode MS"/>
              </w:rPr>
              <w:t>【公布日期】</w:t>
            </w:r>
            <w:r w:rsidR="00140613" w:rsidRPr="0085216D">
              <w:rPr>
                <w:rFonts w:ascii="Arial Unicode MS" w:hAnsi="Arial Unicode MS" w:hint="eastAsia"/>
                <w:color w:val="000000"/>
              </w:rPr>
              <w:t>1</w:t>
            </w:r>
            <w:r w:rsidR="00140613" w:rsidRPr="0085216D">
              <w:rPr>
                <w:rFonts w:ascii="Arial Unicode MS" w:hAnsi="Arial Unicode MS"/>
                <w:color w:val="000000"/>
              </w:rPr>
              <w:t>10.06.</w:t>
            </w:r>
            <w:r w:rsidR="00140613">
              <w:rPr>
                <w:rFonts w:ascii="Arial Unicode MS" w:hAnsi="Arial Unicode MS"/>
                <w:color w:val="000000"/>
              </w:rPr>
              <w:t>08</w:t>
            </w:r>
          </w:p>
          <w:p w14:paraId="6A9F2027" w14:textId="5D03301D" w:rsidR="008B718C" w:rsidRPr="008C5E4D" w:rsidRDefault="008B718C" w:rsidP="00B86C70">
            <w:pPr>
              <w:ind w:leftChars="-6" w:left="-12"/>
              <w:jc w:val="both"/>
              <w:rPr>
                <w:rFonts w:ascii="Arial Unicode MS" w:hAnsi="Arial Unicode MS"/>
                <w:color w:val="333333"/>
              </w:rPr>
            </w:pPr>
            <w:r w:rsidRPr="008C5E4D">
              <w:rPr>
                <w:rFonts w:ascii="Arial Unicode MS" w:hAnsi="Arial Unicode MS"/>
                <w:color w:val="333333"/>
              </w:rPr>
              <w:t>【公布機關】</w:t>
            </w:r>
            <w:hyperlink r:id="rId15" w:tgtFrame="_blank" w:history="1">
              <w:r w:rsidR="0036403F" w:rsidRPr="007B7F2F">
                <w:rPr>
                  <w:rStyle w:val="a3"/>
                  <w:sz w:val="18"/>
                </w:rPr>
                <w:t>勞動部</w:t>
              </w:r>
            </w:hyperlink>
          </w:p>
        </w:tc>
      </w:tr>
    </w:tbl>
    <w:p w14:paraId="4C4660B2" w14:textId="49DD286E" w:rsidR="008B718C" w:rsidRPr="008C5E4D" w:rsidRDefault="005235F4" w:rsidP="005235F4">
      <w:pPr>
        <w:jc w:val="center"/>
      </w:pPr>
      <w:r>
        <w:rPr>
          <w:rFonts w:ascii="Arial Unicode MS" w:hAnsi="Arial Unicode MS" w:hint="eastAsia"/>
          <w:color w:val="FFFFFF"/>
          <w:sz w:val="18"/>
        </w:rPr>
        <w:t>‧</w:t>
      </w:r>
      <w:r w:rsidR="009902DE" w:rsidRPr="00627C22">
        <w:rPr>
          <w:rFonts w:ascii="Arial Unicode MS" w:hAnsi="Arial Unicode MS" w:cs="新細明體" w:hint="eastAsia"/>
          <w:color w:val="FFFFFF"/>
          <w:sz w:val="18"/>
          <w:szCs w:val="18"/>
        </w:rPr>
        <w:t>☆</w:t>
      </w:r>
      <w:hyperlink r:id="rId16" w:anchor="大量解僱勞工時禁止事業單位代表人及實際負責人出國處理辦法" w:history="1">
        <w:r w:rsidR="009902DE" w:rsidRPr="009F5EE7">
          <w:rPr>
            <w:rStyle w:val="a3"/>
            <w:rFonts w:ascii="Arial Unicode MS" w:hAnsi="Arial Unicode MS" w:hint="eastAsia"/>
            <w:sz w:val="18"/>
          </w:rPr>
          <w:t>S-link</w:t>
        </w:r>
        <w:r w:rsidR="009902DE" w:rsidRPr="009F5EE7">
          <w:rPr>
            <w:rStyle w:val="a3"/>
            <w:rFonts w:ascii="Arial Unicode MS" w:hAnsi="Arial Unicode MS" w:hint="eastAsia"/>
            <w:sz w:val="18"/>
          </w:rPr>
          <w:t>索引</w:t>
        </w:r>
      </w:hyperlink>
      <w:r w:rsidR="00E86F52">
        <w:rPr>
          <w:rFonts w:ascii="Arial Unicode MS" w:hAnsi="Arial Unicode MS" w:hint="eastAsia"/>
          <w:b/>
          <w:color w:val="5F5F5F"/>
          <w:sz w:val="18"/>
        </w:rPr>
        <w:t>〉〉</w:t>
      </w:r>
      <w:hyperlink r:id="rId17" w:tgtFrame="_blank" w:history="1">
        <w:r>
          <w:rPr>
            <w:rStyle w:val="a3"/>
            <w:sz w:val="18"/>
          </w:rPr>
          <w:t>線上網頁版</w:t>
        </w:r>
      </w:hyperlink>
      <w:r w:rsidR="00E86F52">
        <w:rPr>
          <w:rFonts w:ascii="Arial Unicode MS" w:hAnsi="Arial Unicode MS" w:hint="eastAsia"/>
          <w:b/>
          <w:color w:val="5F5F5F"/>
          <w:sz w:val="18"/>
        </w:rPr>
        <w:t>〉〉</w:t>
      </w:r>
    </w:p>
    <w:p w14:paraId="42F866F4" w14:textId="77777777" w:rsidR="008B718C" w:rsidRPr="00851037" w:rsidRDefault="008B718C" w:rsidP="00851037">
      <w:pPr>
        <w:pStyle w:val="1"/>
        <w:snapToGrid w:val="0"/>
        <w:spacing w:before="100" w:beforeAutospacing="1" w:after="100" w:afterAutospacing="1"/>
        <w:textAlignment w:val="auto"/>
        <w:rPr>
          <w:color w:val="990000"/>
        </w:rPr>
      </w:pPr>
      <w:r w:rsidRPr="00851037">
        <w:rPr>
          <w:color w:val="990000"/>
        </w:rPr>
        <w:t>【</w:t>
      </w:r>
      <w:r w:rsidRPr="00851037">
        <w:rPr>
          <w:rFonts w:hint="eastAsia"/>
          <w:color w:val="990000"/>
        </w:rPr>
        <w:t>法規沿革</w:t>
      </w:r>
      <w:r w:rsidRPr="00851037">
        <w:rPr>
          <w:color w:val="990000"/>
        </w:rPr>
        <w:t>】</w:t>
      </w:r>
    </w:p>
    <w:p w14:paraId="4E9273C2" w14:textId="77777777" w:rsidR="008B718C" w:rsidRPr="00613FF8" w:rsidRDefault="008B718C" w:rsidP="00B86C70">
      <w:pPr>
        <w:ind w:leftChars="59" w:left="118"/>
        <w:rPr>
          <w:rFonts w:ascii="Arial Unicode MS" w:hAnsi="Arial Unicode MS"/>
          <w:sz w:val="18"/>
        </w:rPr>
      </w:pPr>
      <w:r w:rsidRPr="00613FF8">
        <w:rPr>
          <w:rFonts w:ascii="Arial Unicode MS" w:hAnsi="Arial Unicode MS"/>
          <w:b/>
          <w:color w:val="000000"/>
          <w:sz w:val="18"/>
        </w:rPr>
        <w:t>1</w:t>
      </w:r>
      <w:r w:rsidR="008F6363">
        <w:rPr>
          <w:rFonts w:ascii="Arial Unicode MS" w:hAnsi="Arial Unicode MS" w:hint="eastAsia"/>
          <w:b/>
          <w:color w:val="000000"/>
          <w:sz w:val="18"/>
        </w:rPr>
        <w:t>‧</w:t>
      </w:r>
      <w:r w:rsidRPr="00613FF8">
        <w:rPr>
          <w:rFonts w:ascii="Arial Unicode MS" w:hAnsi="Arial Unicode MS"/>
          <w:color w:val="000000"/>
          <w:sz w:val="18"/>
        </w:rPr>
        <w:t>中華民國九十二年七</w:t>
      </w:r>
      <w:r w:rsidRPr="00613FF8">
        <w:rPr>
          <w:rFonts w:ascii="Arial Unicode MS" w:hAnsi="Arial Unicode MS"/>
          <w:sz w:val="18"/>
        </w:rPr>
        <w:t>月三十日行政院勞工委員會勞資三字第</w:t>
      </w:r>
      <w:r w:rsidRPr="00613FF8">
        <w:rPr>
          <w:rFonts w:ascii="Arial Unicode MS" w:hAnsi="Arial Unicode MS"/>
          <w:sz w:val="18"/>
        </w:rPr>
        <w:t>0920042323</w:t>
      </w:r>
      <w:r w:rsidRPr="00613FF8">
        <w:rPr>
          <w:rFonts w:ascii="Arial Unicode MS" w:hAnsi="Arial Unicode MS"/>
          <w:sz w:val="18"/>
        </w:rPr>
        <w:t>號令訂定發布全文</w:t>
      </w:r>
      <w:r w:rsidRPr="00613FF8">
        <w:rPr>
          <w:rFonts w:ascii="Arial Unicode MS" w:hAnsi="Arial Unicode MS"/>
          <w:sz w:val="18"/>
        </w:rPr>
        <w:t>14</w:t>
      </w:r>
      <w:r w:rsidRPr="00613FF8">
        <w:rPr>
          <w:rFonts w:ascii="Arial Unicode MS" w:hAnsi="Arial Unicode MS"/>
          <w:sz w:val="18"/>
        </w:rPr>
        <w:t>條；並自發布日施行</w:t>
      </w:r>
    </w:p>
    <w:p w14:paraId="636FC080" w14:textId="77777777" w:rsidR="008B718C" w:rsidRPr="00613FF8" w:rsidRDefault="00907665" w:rsidP="00B86C70">
      <w:pPr>
        <w:ind w:leftChars="59" w:left="118"/>
        <w:rPr>
          <w:rFonts w:ascii="Arial Unicode MS" w:hAnsi="Arial Unicode MS"/>
          <w:sz w:val="18"/>
        </w:rPr>
      </w:pPr>
      <w:r w:rsidRPr="00613FF8">
        <w:rPr>
          <w:rFonts w:ascii="Arial Unicode MS" w:hAnsi="Arial Unicode MS" w:hint="eastAsia"/>
          <w:sz w:val="18"/>
        </w:rPr>
        <w:t>（名稱：</w:t>
      </w:r>
      <w:hyperlink r:id="rId18" w:history="1">
        <w:r w:rsidRPr="00613FF8">
          <w:rPr>
            <w:rStyle w:val="a3"/>
            <w:rFonts w:hint="eastAsia"/>
            <w:sz w:val="18"/>
          </w:rPr>
          <w:t>大量解僱勞工時禁止事業單位董事長及實際負責人出國處理辦法</w:t>
        </w:r>
      </w:hyperlink>
      <w:r w:rsidRPr="00613FF8">
        <w:rPr>
          <w:rFonts w:ascii="Arial Unicode MS" w:hAnsi="Arial Unicode MS" w:hint="eastAsia"/>
          <w:sz w:val="18"/>
        </w:rPr>
        <w:t>）</w:t>
      </w:r>
    </w:p>
    <w:p w14:paraId="5138E556" w14:textId="77777777" w:rsidR="008F6363" w:rsidRDefault="00907665" w:rsidP="00B86C70">
      <w:pPr>
        <w:ind w:leftChars="59" w:left="118"/>
        <w:rPr>
          <w:rFonts w:ascii="Arial Unicode MS" w:hAnsi="Arial Unicode MS"/>
          <w:color w:val="000000"/>
          <w:sz w:val="18"/>
        </w:rPr>
      </w:pPr>
      <w:r w:rsidRPr="00613FF8">
        <w:rPr>
          <w:rFonts w:ascii="Arial Unicode MS" w:hAnsi="Arial Unicode MS" w:hint="eastAsia"/>
          <w:b/>
          <w:color w:val="000000"/>
          <w:sz w:val="18"/>
        </w:rPr>
        <w:t>2</w:t>
      </w:r>
      <w:r w:rsidR="008F6363">
        <w:rPr>
          <w:rFonts w:ascii="Arial Unicode MS" w:hAnsi="Arial Unicode MS" w:hint="eastAsia"/>
          <w:b/>
          <w:color w:val="000000"/>
          <w:sz w:val="18"/>
        </w:rPr>
        <w:t>‧</w:t>
      </w:r>
      <w:r w:rsidR="00545590" w:rsidRPr="00613FF8">
        <w:rPr>
          <w:rFonts w:ascii="Arial Unicode MS" w:hAnsi="Arial Unicode MS" w:hint="eastAsia"/>
          <w:color w:val="000000"/>
          <w:sz w:val="18"/>
        </w:rPr>
        <w:t>中華民國一百零一年六月十八日行政院勞工委員會勞資</w:t>
      </w:r>
      <w:r w:rsidR="00545590" w:rsidRPr="00613FF8">
        <w:rPr>
          <w:rFonts w:ascii="Arial Unicode MS" w:hAnsi="Arial Unicode MS" w:hint="eastAsia"/>
          <w:color w:val="000000"/>
          <w:sz w:val="18"/>
        </w:rPr>
        <w:t>3</w:t>
      </w:r>
      <w:r w:rsidR="00545590" w:rsidRPr="00613FF8">
        <w:rPr>
          <w:rFonts w:ascii="Arial Unicode MS" w:hAnsi="Arial Unicode MS" w:hint="eastAsia"/>
          <w:color w:val="000000"/>
          <w:sz w:val="18"/>
        </w:rPr>
        <w:t>字第</w:t>
      </w:r>
      <w:r w:rsidR="00545590" w:rsidRPr="00613FF8">
        <w:rPr>
          <w:rFonts w:ascii="Arial Unicode MS" w:hAnsi="Arial Unicode MS" w:hint="eastAsia"/>
          <w:color w:val="000000"/>
          <w:sz w:val="18"/>
        </w:rPr>
        <w:t>1010126398</w:t>
      </w:r>
      <w:r w:rsidR="00545590" w:rsidRPr="00613FF8">
        <w:rPr>
          <w:rFonts w:ascii="Arial Unicode MS" w:hAnsi="Arial Unicode MS" w:hint="eastAsia"/>
          <w:color w:val="000000"/>
          <w:sz w:val="18"/>
        </w:rPr>
        <w:t>號令修正發布名稱及全文</w:t>
      </w:r>
      <w:r w:rsidR="00545590" w:rsidRPr="00613FF8">
        <w:rPr>
          <w:rFonts w:ascii="Arial Unicode MS" w:hAnsi="Arial Unicode MS" w:hint="eastAsia"/>
          <w:color w:val="000000"/>
          <w:sz w:val="18"/>
        </w:rPr>
        <w:t>14</w:t>
      </w:r>
      <w:r w:rsidR="00545590" w:rsidRPr="00613FF8">
        <w:rPr>
          <w:rFonts w:ascii="Arial Unicode MS" w:hAnsi="Arial Unicode MS" w:hint="eastAsia"/>
          <w:color w:val="000000"/>
          <w:sz w:val="18"/>
        </w:rPr>
        <w:t>條；並自發布日施行</w:t>
      </w:r>
    </w:p>
    <w:p w14:paraId="0EC2F13B" w14:textId="4A3675EF" w:rsidR="00545590" w:rsidRDefault="008F6363" w:rsidP="00B86C70">
      <w:pPr>
        <w:ind w:leftChars="59" w:left="118"/>
        <w:rPr>
          <w:rFonts w:ascii="Arial Unicode MS" w:hAnsi="Arial Unicode MS"/>
          <w:color w:val="000000"/>
          <w:sz w:val="18"/>
        </w:rPr>
      </w:pPr>
      <w:r>
        <w:rPr>
          <w:rFonts w:ascii="Arial Unicode MS" w:hAnsi="Arial Unicode MS" w:hint="eastAsia"/>
          <w:b/>
          <w:color w:val="000000"/>
          <w:sz w:val="18"/>
        </w:rPr>
        <w:t>3</w:t>
      </w:r>
      <w:r>
        <w:rPr>
          <w:rFonts w:ascii="Arial Unicode MS" w:hAnsi="Arial Unicode MS" w:hint="eastAsia"/>
          <w:b/>
          <w:color w:val="000000"/>
          <w:sz w:val="18"/>
        </w:rPr>
        <w:t>‧</w:t>
      </w:r>
      <w:r w:rsidRPr="008F6363">
        <w:rPr>
          <w:rFonts w:ascii="Arial Unicode MS" w:hAnsi="Arial Unicode MS" w:hint="eastAsia"/>
          <w:color w:val="000000"/>
          <w:sz w:val="18"/>
        </w:rPr>
        <w:t>中華民國一百零二年四月二十二日行政院勞工委員會勞資</w:t>
      </w:r>
      <w:r w:rsidRPr="008F6363">
        <w:rPr>
          <w:rFonts w:ascii="Arial Unicode MS" w:hAnsi="Arial Unicode MS" w:hint="eastAsia"/>
          <w:color w:val="000000"/>
          <w:sz w:val="18"/>
        </w:rPr>
        <w:t>3</w:t>
      </w:r>
      <w:r w:rsidRPr="008F6363">
        <w:rPr>
          <w:rFonts w:ascii="Arial Unicode MS" w:hAnsi="Arial Unicode MS" w:hint="eastAsia"/>
          <w:color w:val="000000"/>
          <w:sz w:val="18"/>
        </w:rPr>
        <w:t>字第</w:t>
      </w:r>
      <w:r w:rsidRPr="008F6363">
        <w:rPr>
          <w:rFonts w:ascii="Arial Unicode MS" w:hAnsi="Arial Unicode MS" w:hint="eastAsia"/>
          <w:color w:val="000000"/>
          <w:sz w:val="18"/>
        </w:rPr>
        <w:t>1020125769</w:t>
      </w:r>
      <w:r w:rsidRPr="008F6363">
        <w:rPr>
          <w:rFonts w:ascii="Arial Unicode MS" w:hAnsi="Arial Unicode MS" w:hint="eastAsia"/>
          <w:color w:val="000000"/>
          <w:sz w:val="18"/>
        </w:rPr>
        <w:t>號令修正發布第</w:t>
      </w:r>
      <w:hyperlink w:anchor="a5" w:history="1">
        <w:r w:rsidRPr="00C43244">
          <w:rPr>
            <w:rStyle w:val="a3"/>
            <w:rFonts w:ascii="Arial Unicode MS" w:hAnsi="Arial Unicode MS" w:hint="eastAsia"/>
            <w:sz w:val="18"/>
          </w:rPr>
          <w:t>5</w:t>
        </w:r>
      </w:hyperlink>
      <w:r w:rsidRPr="008F6363">
        <w:rPr>
          <w:rFonts w:ascii="Arial Unicode MS" w:hAnsi="Arial Unicode MS" w:hint="eastAsia"/>
          <w:color w:val="000000"/>
          <w:sz w:val="18"/>
        </w:rPr>
        <w:t>、</w:t>
      </w:r>
      <w:hyperlink w:anchor="a9" w:history="1">
        <w:r w:rsidRPr="00C43244">
          <w:rPr>
            <w:rStyle w:val="a3"/>
            <w:rFonts w:ascii="Arial Unicode MS" w:hAnsi="Arial Unicode MS" w:hint="eastAsia"/>
            <w:sz w:val="18"/>
          </w:rPr>
          <w:t>9</w:t>
        </w:r>
      </w:hyperlink>
      <w:r w:rsidRPr="008F6363">
        <w:rPr>
          <w:rFonts w:ascii="Arial Unicode MS" w:hAnsi="Arial Unicode MS" w:hint="eastAsia"/>
          <w:color w:val="000000"/>
          <w:sz w:val="18"/>
        </w:rPr>
        <w:t>條條文</w:t>
      </w:r>
    </w:p>
    <w:p w14:paraId="26573FBF" w14:textId="3F40424E" w:rsidR="00CC27CC" w:rsidRDefault="00CC27CC" w:rsidP="00B86C70">
      <w:pPr>
        <w:ind w:leftChars="59" w:left="118"/>
        <w:rPr>
          <w:rFonts w:ascii="Arial Unicode MS" w:hAnsi="Arial Unicode MS"/>
          <w:color w:val="000000"/>
          <w:sz w:val="18"/>
        </w:rPr>
      </w:pPr>
      <w:r>
        <w:rPr>
          <w:rFonts w:ascii="Arial Unicode MS" w:hAnsi="Arial Unicode MS"/>
          <w:b/>
          <w:color w:val="000000"/>
          <w:sz w:val="18"/>
        </w:rPr>
        <w:t>4</w:t>
      </w:r>
      <w:r>
        <w:rPr>
          <w:rFonts w:ascii="Arial Unicode MS" w:hAnsi="Arial Unicode MS" w:hint="eastAsia"/>
          <w:b/>
          <w:color w:val="000000"/>
          <w:sz w:val="18"/>
        </w:rPr>
        <w:t>‧</w:t>
      </w:r>
      <w:r w:rsidR="00945EC4" w:rsidRPr="00584353">
        <w:rPr>
          <w:rFonts w:ascii="Arial Unicode MS" w:hAnsi="Arial Unicode MS"/>
          <w:sz w:val="18"/>
        </w:rPr>
        <w:t>中華民國一百零九年四月十</w:t>
      </w:r>
      <w:r w:rsidR="00945EC4" w:rsidRPr="00613FF8">
        <w:rPr>
          <w:rFonts w:ascii="Arial Unicode MS" w:hAnsi="Arial Unicode MS" w:hint="eastAsia"/>
          <w:color w:val="000000"/>
          <w:sz w:val="18"/>
        </w:rPr>
        <w:t>六</w:t>
      </w:r>
      <w:r w:rsidR="00945EC4" w:rsidRPr="00584353">
        <w:rPr>
          <w:rFonts w:ascii="Arial Unicode MS" w:hAnsi="Arial Unicode MS"/>
          <w:sz w:val="18"/>
        </w:rPr>
        <w:t>日</w:t>
      </w:r>
      <w:r w:rsidRPr="00CC27CC">
        <w:rPr>
          <w:rFonts w:ascii="Arial Unicode MS" w:hAnsi="Arial Unicode MS" w:hint="eastAsia"/>
          <w:color w:val="000000"/>
          <w:sz w:val="18"/>
        </w:rPr>
        <w:t>勞動部令勞動關</w:t>
      </w:r>
      <w:r w:rsidRPr="00CC27CC">
        <w:rPr>
          <w:rFonts w:ascii="Arial Unicode MS" w:hAnsi="Arial Unicode MS" w:hint="eastAsia"/>
          <w:color w:val="000000"/>
          <w:sz w:val="18"/>
        </w:rPr>
        <w:t>3</w:t>
      </w:r>
      <w:r w:rsidRPr="00CC27CC">
        <w:rPr>
          <w:rFonts w:ascii="Arial Unicode MS" w:hAnsi="Arial Unicode MS" w:hint="eastAsia"/>
          <w:color w:val="000000"/>
          <w:sz w:val="18"/>
        </w:rPr>
        <w:t>字第</w:t>
      </w:r>
      <w:r w:rsidRPr="00CC27CC">
        <w:rPr>
          <w:rFonts w:ascii="Arial Unicode MS" w:hAnsi="Arial Unicode MS" w:hint="eastAsia"/>
          <w:color w:val="000000"/>
          <w:sz w:val="18"/>
        </w:rPr>
        <w:t>1090125951</w:t>
      </w:r>
      <w:r w:rsidRPr="00CC27CC">
        <w:rPr>
          <w:rFonts w:ascii="Arial Unicode MS" w:hAnsi="Arial Unicode MS" w:hint="eastAsia"/>
          <w:color w:val="000000"/>
          <w:sz w:val="18"/>
        </w:rPr>
        <w:t>號修正</w:t>
      </w:r>
      <w:r w:rsidRPr="008F6363">
        <w:rPr>
          <w:rFonts w:ascii="Arial Unicode MS" w:hAnsi="Arial Unicode MS" w:hint="eastAsia"/>
          <w:color w:val="000000"/>
          <w:sz w:val="18"/>
        </w:rPr>
        <w:t>發布</w:t>
      </w:r>
      <w:hyperlink w:anchor="a10" w:history="1">
        <w:r w:rsidRPr="00162256">
          <w:rPr>
            <w:rStyle w:val="a3"/>
            <w:rFonts w:ascii="Arial Unicode MS" w:hAnsi="Arial Unicode MS" w:hint="eastAsia"/>
            <w:sz w:val="18"/>
          </w:rPr>
          <w:t>第</w:t>
        </w:r>
        <w:r w:rsidRPr="00162256">
          <w:rPr>
            <w:rStyle w:val="a3"/>
            <w:rFonts w:ascii="Arial Unicode MS" w:hAnsi="Arial Unicode MS" w:hint="eastAsia"/>
            <w:sz w:val="18"/>
          </w:rPr>
          <w:t>1</w:t>
        </w:r>
        <w:r w:rsidRPr="00162256">
          <w:rPr>
            <w:rStyle w:val="a3"/>
            <w:rFonts w:ascii="Arial Unicode MS" w:hAnsi="Arial Unicode MS"/>
            <w:sz w:val="18"/>
          </w:rPr>
          <w:t>0</w:t>
        </w:r>
        <w:r w:rsidRPr="00162256">
          <w:rPr>
            <w:rStyle w:val="a3"/>
            <w:rFonts w:ascii="Arial Unicode MS" w:hAnsi="Arial Unicode MS" w:hint="eastAsia"/>
            <w:sz w:val="18"/>
          </w:rPr>
          <w:t>條</w:t>
        </w:r>
      </w:hyperlink>
      <w:r w:rsidRPr="008F6363">
        <w:rPr>
          <w:rFonts w:ascii="Arial Unicode MS" w:hAnsi="Arial Unicode MS" w:hint="eastAsia"/>
          <w:color w:val="000000"/>
          <w:sz w:val="18"/>
        </w:rPr>
        <w:t>條條文</w:t>
      </w:r>
    </w:p>
    <w:p w14:paraId="1F3C8C58" w14:textId="0DBD920F" w:rsidR="000F13EA" w:rsidRPr="00613FF8" w:rsidRDefault="000F13EA" w:rsidP="000F13EA">
      <w:pPr>
        <w:ind w:leftChars="59" w:left="118"/>
        <w:rPr>
          <w:rFonts w:ascii="Arial Unicode MS" w:hAnsi="Arial Unicode MS" w:hint="eastAsia"/>
          <w:color w:val="000000"/>
          <w:sz w:val="18"/>
        </w:rPr>
      </w:pPr>
      <w:r w:rsidRPr="000F13EA">
        <w:rPr>
          <w:rFonts w:ascii="Arial Unicode MS" w:hAnsi="Arial Unicode MS" w:hint="eastAsia"/>
          <w:b/>
          <w:color w:val="000000"/>
          <w:sz w:val="18"/>
        </w:rPr>
        <w:t>5</w:t>
      </w:r>
      <w:r w:rsidRPr="000F13EA">
        <w:rPr>
          <w:rFonts w:ascii="Arial Unicode MS" w:hAnsi="Arial Unicode MS" w:hint="eastAsia"/>
          <w:b/>
          <w:color w:val="000000"/>
          <w:sz w:val="18"/>
        </w:rPr>
        <w:t>‧</w:t>
      </w:r>
      <w:r w:rsidRPr="000F13EA">
        <w:rPr>
          <w:rFonts w:ascii="Arial Unicode MS" w:hAnsi="Arial Unicode MS" w:hint="eastAsia"/>
          <w:color w:val="000000"/>
          <w:sz w:val="18"/>
        </w:rPr>
        <w:t>中華民國一百十年六月八日勞動部勞動關</w:t>
      </w:r>
      <w:r w:rsidRPr="000F13EA">
        <w:rPr>
          <w:rFonts w:ascii="Arial Unicode MS" w:hAnsi="Arial Unicode MS" w:hint="eastAsia"/>
          <w:color w:val="000000"/>
          <w:sz w:val="18"/>
        </w:rPr>
        <w:t>3</w:t>
      </w:r>
      <w:r w:rsidRPr="000F13EA">
        <w:rPr>
          <w:rFonts w:ascii="Arial Unicode MS" w:hAnsi="Arial Unicode MS" w:hint="eastAsia"/>
          <w:color w:val="000000"/>
          <w:sz w:val="18"/>
        </w:rPr>
        <w:t>字第</w:t>
      </w:r>
      <w:r w:rsidRPr="000F13EA">
        <w:rPr>
          <w:rFonts w:ascii="Arial Unicode MS" w:hAnsi="Arial Unicode MS" w:hint="eastAsia"/>
          <w:color w:val="000000"/>
          <w:sz w:val="18"/>
        </w:rPr>
        <w:t>1100126431B</w:t>
      </w:r>
      <w:r w:rsidRPr="000F13EA">
        <w:rPr>
          <w:rFonts w:ascii="Arial Unicode MS" w:hAnsi="Arial Unicode MS" w:hint="eastAsia"/>
          <w:color w:val="000000"/>
          <w:sz w:val="18"/>
        </w:rPr>
        <w:t>號令修正發布</w:t>
      </w:r>
      <w:hyperlink w:anchor="a5" w:history="1">
        <w:r w:rsidRPr="000F13EA">
          <w:rPr>
            <w:rStyle w:val="a3"/>
            <w:rFonts w:ascii="Arial Unicode MS" w:hAnsi="Arial Unicode MS" w:hint="eastAsia"/>
            <w:sz w:val="18"/>
          </w:rPr>
          <w:t>第</w:t>
        </w:r>
        <w:r w:rsidRPr="000F13EA">
          <w:rPr>
            <w:rStyle w:val="a3"/>
            <w:rFonts w:ascii="Arial Unicode MS" w:hAnsi="Arial Unicode MS" w:hint="eastAsia"/>
            <w:sz w:val="18"/>
          </w:rPr>
          <w:t>5</w:t>
        </w:r>
        <w:r w:rsidRPr="000F13EA">
          <w:rPr>
            <w:rStyle w:val="a3"/>
            <w:rFonts w:ascii="Arial Unicode MS" w:hAnsi="Arial Unicode MS" w:hint="eastAsia"/>
            <w:sz w:val="18"/>
          </w:rPr>
          <w:t>條</w:t>
        </w:r>
      </w:hyperlink>
      <w:r w:rsidRPr="000F13EA">
        <w:rPr>
          <w:rFonts w:ascii="Arial Unicode MS" w:hAnsi="Arial Unicode MS" w:hint="eastAsia"/>
          <w:color w:val="000000"/>
          <w:sz w:val="18"/>
        </w:rPr>
        <w:t>條文</w:t>
      </w:r>
    </w:p>
    <w:p w14:paraId="67AD27DE" w14:textId="77777777" w:rsidR="00545590" w:rsidRPr="00CC27CC" w:rsidRDefault="00545590" w:rsidP="00545590">
      <w:pPr>
        <w:ind w:firstLineChars="100" w:firstLine="200"/>
        <w:rPr>
          <w:rFonts w:ascii="Arial Unicode MS" w:hAnsi="Arial Unicode MS"/>
          <w:color w:val="000000"/>
        </w:rPr>
      </w:pPr>
    </w:p>
    <w:p w14:paraId="78DF5BC4" w14:textId="77777777" w:rsidR="00545590" w:rsidRPr="00851037" w:rsidRDefault="00545590" w:rsidP="00545590">
      <w:pPr>
        <w:pStyle w:val="1"/>
        <w:snapToGrid w:val="0"/>
        <w:spacing w:before="100" w:beforeAutospacing="1" w:after="100" w:afterAutospacing="1"/>
        <w:textAlignment w:val="auto"/>
        <w:rPr>
          <w:color w:val="990000"/>
        </w:rPr>
      </w:pPr>
      <w:r w:rsidRPr="00851037">
        <w:rPr>
          <w:color w:val="990000"/>
        </w:rPr>
        <w:t>【</w:t>
      </w:r>
      <w:r w:rsidRPr="00851037">
        <w:rPr>
          <w:rFonts w:hint="eastAsia"/>
          <w:color w:val="990000"/>
        </w:rPr>
        <w:t>法規內容</w:t>
      </w:r>
      <w:r w:rsidRPr="00851037">
        <w:rPr>
          <w:color w:val="990000"/>
        </w:rPr>
        <w:t>】</w:t>
      </w:r>
    </w:p>
    <w:p w14:paraId="2BD07287" w14:textId="77777777" w:rsidR="00907665" w:rsidRDefault="00545590" w:rsidP="00613FF8">
      <w:pPr>
        <w:pStyle w:val="2"/>
        <w:jc w:val="both"/>
      </w:pPr>
      <w:r w:rsidRPr="00545590">
        <w:rPr>
          <w:rFonts w:hint="eastAsia"/>
        </w:rPr>
        <w:t>第</w:t>
      </w:r>
      <w:r w:rsidRPr="00545590">
        <w:rPr>
          <w:rFonts w:hint="eastAsia"/>
        </w:rPr>
        <w:t>1</w:t>
      </w:r>
      <w:r w:rsidRPr="00545590">
        <w:rPr>
          <w:rFonts w:hint="eastAsia"/>
        </w:rPr>
        <w:t>條</w:t>
      </w:r>
    </w:p>
    <w:p w14:paraId="76C6767D" w14:textId="77777777" w:rsidR="00545590" w:rsidRPr="00A7146B"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本辦法依大量解僱勞工保護法（以下簡稱本法）</w:t>
      </w:r>
      <w:r w:rsidR="00991E35" w:rsidRPr="008C5E4D">
        <w:rPr>
          <w:rFonts w:ascii="Arial Unicode MS" w:hAnsi="Arial Unicode MS"/>
          <w:color w:val="000000"/>
        </w:rPr>
        <w:t>第</w:t>
      </w:r>
      <w:hyperlink r:id="rId19" w:anchor="a12" w:history="1">
        <w:r w:rsidR="00991E35" w:rsidRPr="008C5E4D">
          <w:rPr>
            <w:rStyle w:val="a3"/>
            <w:rFonts w:ascii="Arial Unicode MS" w:hAnsi="Arial Unicode MS"/>
          </w:rPr>
          <w:t>十二</w:t>
        </w:r>
      </w:hyperlink>
      <w:r w:rsidR="00991E35" w:rsidRPr="008C5E4D">
        <w:rPr>
          <w:rFonts w:ascii="Arial Unicode MS" w:hAnsi="Arial Unicode MS"/>
          <w:color w:val="000000"/>
        </w:rPr>
        <w:t>條</w:t>
      </w:r>
      <w:r w:rsidR="00545590" w:rsidRPr="00545590">
        <w:rPr>
          <w:rFonts w:ascii="Arial Unicode MS" w:hAnsi="Arial Unicode MS" w:hint="eastAsia"/>
          <w:color w:val="000000"/>
        </w:rPr>
        <w:t>第三項規定訂定之。</w:t>
      </w:r>
    </w:p>
    <w:p w14:paraId="36BC8442" w14:textId="77777777" w:rsidR="00991E35" w:rsidRDefault="00545590" w:rsidP="00613FF8">
      <w:pPr>
        <w:pStyle w:val="2"/>
        <w:jc w:val="both"/>
      </w:pPr>
      <w:r w:rsidRPr="00545590">
        <w:rPr>
          <w:rFonts w:hint="eastAsia"/>
        </w:rPr>
        <w:t>第</w:t>
      </w:r>
      <w:r w:rsidRPr="00545590">
        <w:rPr>
          <w:rFonts w:hint="eastAsia"/>
        </w:rPr>
        <w:t>2</w:t>
      </w:r>
      <w:r w:rsidRPr="00545590">
        <w:rPr>
          <w:rFonts w:hint="eastAsia"/>
        </w:rPr>
        <w:t>條</w:t>
      </w:r>
    </w:p>
    <w:p w14:paraId="792AB2B6"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依本辦法禁止出國之事業單位代表人如下：</w:t>
      </w:r>
    </w:p>
    <w:p w14:paraId="7616EF0B"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一、股份有限公司之董事長。</w:t>
      </w:r>
    </w:p>
    <w:p w14:paraId="68DD6DCF"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二、有限公司為章程特設之董事長；未設有董事長者，為執行業務之董事。</w:t>
      </w:r>
    </w:p>
    <w:p w14:paraId="11CA7EEF"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三、無限公司及兩合公司之執行業務股東；未設執行業務股東者為代表公司之股東。</w:t>
      </w:r>
    </w:p>
    <w:p w14:paraId="20745D69"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四、合夥者為執行業務之合夥人。</w:t>
      </w:r>
    </w:p>
    <w:p w14:paraId="2B303CAB"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五、獨資者為出資人或其法定代理人。</w:t>
      </w:r>
    </w:p>
    <w:p w14:paraId="74943672"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六、其他法人團體者為其代表人。</w:t>
      </w:r>
    </w:p>
    <w:p w14:paraId="74F9BACE"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七、非法人團體者為其代表人或管理人。</w:t>
      </w:r>
    </w:p>
    <w:p w14:paraId="2B8079BB" w14:textId="77777777" w:rsidR="00545590" w:rsidRPr="00112D62" w:rsidRDefault="00112D62" w:rsidP="00613FF8">
      <w:pPr>
        <w:ind w:firstLineChars="100" w:firstLine="200"/>
        <w:jc w:val="both"/>
        <w:rPr>
          <w:rFonts w:ascii="Arial Unicode MS" w:hAnsi="Arial Unicode MS"/>
          <w:color w:val="17365D"/>
        </w:rPr>
      </w:pPr>
      <w:r w:rsidRPr="00112D62">
        <w:rPr>
          <w:rFonts w:ascii="Arial Unicode MS" w:hAnsi="Arial Unicode MS" w:hint="eastAsia"/>
          <w:color w:val="17365D"/>
        </w:rPr>
        <w:t xml:space="preserve">　　</w:t>
      </w:r>
      <w:r w:rsidR="00545590" w:rsidRPr="00112D62">
        <w:rPr>
          <w:rFonts w:ascii="Arial Unicode MS" w:hAnsi="Arial Unicode MS" w:hint="eastAsia"/>
          <w:color w:val="17365D"/>
        </w:rPr>
        <w:t>前項事業單位代表人以公司登記證明文件、商業登記證明文件、法院或主管機關備查文書所記載之人為準。</w:t>
      </w:r>
    </w:p>
    <w:p w14:paraId="7ACACF60"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事業單位經主管機關查證另有實際負責人屬實者，亦同。</w:t>
      </w:r>
    </w:p>
    <w:p w14:paraId="51828AEA" w14:textId="77777777" w:rsidR="00991E35" w:rsidRDefault="00545590" w:rsidP="00613FF8">
      <w:pPr>
        <w:pStyle w:val="2"/>
        <w:jc w:val="both"/>
      </w:pPr>
      <w:bookmarkStart w:id="1" w:name="a3"/>
      <w:bookmarkEnd w:id="1"/>
      <w:r w:rsidRPr="00545590">
        <w:rPr>
          <w:rFonts w:hint="eastAsia"/>
        </w:rPr>
        <w:t>第</w:t>
      </w:r>
      <w:r w:rsidRPr="00545590">
        <w:rPr>
          <w:rFonts w:hint="eastAsia"/>
        </w:rPr>
        <w:t>3</w:t>
      </w:r>
      <w:r w:rsidRPr="00545590">
        <w:rPr>
          <w:rFonts w:hint="eastAsia"/>
        </w:rPr>
        <w:t>條</w:t>
      </w:r>
    </w:p>
    <w:p w14:paraId="1818025C" w14:textId="77777777" w:rsidR="00545590" w:rsidRPr="00545590" w:rsidRDefault="00844911" w:rsidP="00613FF8">
      <w:pPr>
        <w:ind w:leftChars="71"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事業單位於大量解僱勞工而積欠勞工退休金、資遣費或工資達本法</w:t>
      </w:r>
      <w:r w:rsidRPr="008C5E4D">
        <w:rPr>
          <w:rFonts w:ascii="Arial Unicode MS" w:hAnsi="Arial Unicode MS"/>
          <w:color w:val="000000"/>
        </w:rPr>
        <w:t>第</w:t>
      </w:r>
      <w:hyperlink r:id="rId20" w:anchor="a12" w:history="1">
        <w:r w:rsidRPr="008C5E4D">
          <w:rPr>
            <w:rStyle w:val="a3"/>
            <w:rFonts w:ascii="Arial Unicode MS" w:hAnsi="Arial Unicode MS"/>
          </w:rPr>
          <w:t>十二</w:t>
        </w:r>
      </w:hyperlink>
      <w:r w:rsidR="00545590" w:rsidRPr="00545590">
        <w:rPr>
          <w:rFonts w:ascii="Arial Unicode MS" w:hAnsi="Arial Unicode MS" w:hint="eastAsia"/>
          <w:color w:val="000000"/>
        </w:rPr>
        <w:t>條第一項所定之標準，經主管機關限期令其給付，屆期仍未給付者，主管機關應報請中央主管機關處理。</w:t>
      </w:r>
    </w:p>
    <w:p w14:paraId="6C1F449B" w14:textId="77777777" w:rsidR="00545590" w:rsidRPr="00112D62" w:rsidRDefault="00844911" w:rsidP="00613FF8">
      <w:pPr>
        <w:ind w:leftChars="71" w:left="142"/>
        <w:jc w:val="both"/>
        <w:rPr>
          <w:rFonts w:ascii="Arial Unicode MS" w:hAnsi="Arial Unicode MS"/>
          <w:color w:val="17365D"/>
        </w:rPr>
      </w:pPr>
      <w:r>
        <w:rPr>
          <w:rFonts w:ascii="Arial Unicode MS" w:hAnsi="Arial Unicode MS" w:hint="eastAsia"/>
          <w:color w:val="17365D"/>
        </w:rPr>
        <w:t xml:space="preserve">　　</w:t>
      </w:r>
      <w:r w:rsidR="00545590" w:rsidRPr="00112D62">
        <w:rPr>
          <w:rFonts w:ascii="Arial Unicode MS" w:hAnsi="Arial Unicode MS" w:hint="eastAsia"/>
          <w:color w:val="17365D"/>
        </w:rPr>
        <w:t>主管機關限期給付之期間，最長不得超過三十日。</w:t>
      </w:r>
    </w:p>
    <w:p w14:paraId="0697EF90" w14:textId="77777777" w:rsidR="00991E35" w:rsidRDefault="00545590" w:rsidP="00613FF8">
      <w:pPr>
        <w:pStyle w:val="2"/>
        <w:jc w:val="both"/>
      </w:pPr>
      <w:r w:rsidRPr="00545590">
        <w:rPr>
          <w:rFonts w:hint="eastAsia"/>
        </w:rPr>
        <w:t>第</w:t>
      </w:r>
      <w:r w:rsidRPr="00545590">
        <w:rPr>
          <w:rFonts w:hint="eastAsia"/>
        </w:rPr>
        <w:t>4</w:t>
      </w:r>
      <w:r w:rsidRPr="00545590">
        <w:rPr>
          <w:rFonts w:hint="eastAsia"/>
        </w:rPr>
        <w:t>條</w:t>
      </w:r>
    </w:p>
    <w:p w14:paraId="0DCE2788" w14:textId="77777777" w:rsidR="00545590" w:rsidRPr="00545590" w:rsidRDefault="00112D62" w:rsidP="00613FF8">
      <w:pPr>
        <w:ind w:leftChars="71"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主管機關依前條第一項規定，報請中央主管機關處理時，應載明下列事項：</w:t>
      </w:r>
    </w:p>
    <w:p w14:paraId="38CF3312" w14:textId="77777777" w:rsidR="00545590" w:rsidRPr="00545590" w:rsidRDefault="00112D62" w:rsidP="00613FF8">
      <w:pPr>
        <w:ind w:leftChars="71"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一、代表人及實際負責人之姓名、性別、年齡、職業、出生年月日及住所或居所（外國住所或居所）、戶籍</w:t>
      </w:r>
      <w:r w:rsidR="00545590" w:rsidRPr="00545590">
        <w:rPr>
          <w:rFonts w:ascii="Arial Unicode MS" w:hAnsi="Arial Unicode MS" w:hint="eastAsia"/>
          <w:color w:val="000000"/>
        </w:rPr>
        <w:lastRenderedPageBreak/>
        <w:t>地址及國民身分證統一編號。</w:t>
      </w:r>
    </w:p>
    <w:p w14:paraId="7FE708E2" w14:textId="77777777" w:rsidR="00545590" w:rsidRPr="00545590" w:rsidRDefault="00112D62" w:rsidP="00613FF8">
      <w:pPr>
        <w:ind w:leftChars="71"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二、代表人及實際負責人為外國人者，其外文姓名、性別、出生年月日、國籍、護照號碼。</w:t>
      </w:r>
    </w:p>
    <w:p w14:paraId="5D4CD404" w14:textId="77777777" w:rsidR="00545590" w:rsidRPr="00545590" w:rsidRDefault="00112D62" w:rsidP="00613FF8">
      <w:pPr>
        <w:ind w:leftChars="71"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三、符合本法</w:t>
      </w:r>
      <w:r w:rsidR="00991E35" w:rsidRPr="008C5E4D">
        <w:rPr>
          <w:rFonts w:ascii="Arial Unicode MS" w:hAnsi="Arial Unicode MS"/>
          <w:color w:val="000000"/>
        </w:rPr>
        <w:t>第</w:t>
      </w:r>
      <w:hyperlink r:id="rId21" w:anchor="a12" w:history="1">
        <w:r w:rsidR="00991E35" w:rsidRPr="008C5E4D">
          <w:rPr>
            <w:rStyle w:val="a3"/>
            <w:rFonts w:ascii="Arial Unicode MS" w:hAnsi="Arial Unicode MS"/>
          </w:rPr>
          <w:t>十二</w:t>
        </w:r>
      </w:hyperlink>
      <w:r w:rsidR="00991E35" w:rsidRPr="008C5E4D">
        <w:rPr>
          <w:rFonts w:ascii="Arial Unicode MS" w:hAnsi="Arial Unicode MS"/>
          <w:color w:val="000000"/>
        </w:rPr>
        <w:t>條</w:t>
      </w:r>
      <w:r w:rsidR="00545590" w:rsidRPr="00545590">
        <w:rPr>
          <w:rFonts w:ascii="Arial Unicode MS" w:hAnsi="Arial Unicode MS" w:hint="eastAsia"/>
          <w:color w:val="000000"/>
        </w:rPr>
        <w:t>第一項各款之情事。</w:t>
      </w:r>
    </w:p>
    <w:p w14:paraId="676E787D" w14:textId="7F18D518" w:rsidR="00991E35" w:rsidRPr="002F7993" w:rsidRDefault="00545590" w:rsidP="00613FF8">
      <w:pPr>
        <w:pStyle w:val="2"/>
        <w:jc w:val="both"/>
        <w:rPr>
          <w:b w:val="0"/>
        </w:rPr>
      </w:pPr>
      <w:bookmarkStart w:id="2" w:name="a5"/>
      <w:bookmarkEnd w:id="2"/>
      <w:r w:rsidRPr="00545590">
        <w:rPr>
          <w:rFonts w:hint="eastAsia"/>
        </w:rPr>
        <w:t>第</w:t>
      </w:r>
      <w:r w:rsidRPr="00545590">
        <w:rPr>
          <w:rFonts w:hint="eastAsia"/>
        </w:rPr>
        <w:t>5</w:t>
      </w:r>
      <w:r w:rsidRPr="00545590">
        <w:rPr>
          <w:rFonts w:hint="eastAsia"/>
        </w:rPr>
        <w:t>條</w:t>
      </w:r>
      <w:r w:rsidR="002F7993" w:rsidRPr="00405E1E">
        <w:rPr>
          <w:rFonts w:ascii="新細明體" w:hAnsi="新細明體" w:hint="eastAsia"/>
          <w:b w:val="0"/>
          <w:bCs w:val="0"/>
          <w:color w:val="FFFFFF"/>
        </w:rPr>
        <w:t>∵</w:t>
      </w:r>
    </w:p>
    <w:p w14:paraId="67EABD49"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中央主管機關為審核禁止事業單位代表人及實際負責人出國案件，應成立審查會，置委員十三人，其中一人為召集人，由中央主管機關指派人員兼任之；其餘委員，由中央主管機關就下列人員派（聘）兼之：</w:t>
      </w:r>
    </w:p>
    <w:p w14:paraId="336C9707"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一、中央主管機關代表二人。</w:t>
      </w:r>
    </w:p>
    <w:p w14:paraId="67EAA488"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二、內政部代表一人。</w:t>
      </w:r>
    </w:p>
    <w:p w14:paraId="2FB6F011"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三、外交部代表一人。</w:t>
      </w:r>
    </w:p>
    <w:p w14:paraId="18247CEB"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四、法務部代表一人。</w:t>
      </w:r>
    </w:p>
    <w:p w14:paraId="4AD8F473"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五、財政部代表一人。</w:t>
      </w:r>
    </w:p>
    <w:p w14:paraId="0026B8A6"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六、經濟部代表一人。</w:t>
      </w:r>
    </w:p>
    <w:p w14:paraId="688655C0" w14:textId="77777777" w:rsidR="000F13EA" w:rsidRPr="00E72C7F" w:rsidRDefault="000F13EA" w:rsidP="000F13EA">
      <w:pPr>
        <w:ind w:left="142"/>
        <w:rPr>
          <w:rFonts w:ascii="Arial Unicode MS" w:hAnsi="Arial Unicode MS" w:hint="eastAsia"/>
        </w:rPr>
      </w:pPr>
      <w:r w:rsidRPr="00E72C7F">
        <w:rPr>
          <w:rFonts w:ascii="Arial Unicode MS" w:hAnsi="Arial Unicode MS" w:hint="eastAsia"/>
        </w:rPr>
        <w:t xml:space="preserve">　　七、專家學者五人。</w:t>
      </w:r>
    </w:p>
    <w:p w14:paraId="04948F5B" w14:textId="77777777" w:rsidR="000F13EA" w:rsidRPr="000F13EA" w:rsidRDefault="000F13EA" w:rsidP="000F13EA">
      <w:pPr>
        <w:ind w:left="142"/>
        <w:rPr>
          <w:rFonts w:ascii="Arial Unicode MS" w:hAnsi="Arial Unicode MS"/>
          <w:color w:val="17365D"/>
        </w:rPr>
      </w:pPr>
      <w:r w:rsidRPr="000F13EA">
        <w:rPr>
          <w:rFonts w:ascii="Arial Unicode MS" w:hAnsi="Arial Unicode MS" w:hint="eastAsia"/>
          <w:color w:val="17365D"/>
        </w:rPr>
        <w:t xml:space="preserve">　　前項委員，任一性別比例不得少於三分之一。</w:t>
      </w:r>
    </w:p>
    <w:p w14:paraId="5656A8CF" w14:textId="65F7E182" w:rsidR="000F13EA" w:rsidRPr="000F13EA" w:rsidRDefault="00A72722" w:rsidP="00A72722">
      <w:pPr>
        <w:pStyle w:val="3"/>
      </w:pPr>
      <w:r w:rsidRPr="00A22F73">
        <w:rPr>
          <w:rFonts w:hint="eastAsia"/>
        </w:rPr>
        <w:t>--1</w:t>
      </w:r>
      <w:r>
        <w:t>10</w:t>
      </w:r>
      <w:r w:rsidRPr="00A22F73">
        <w:rPr>
          <w:rFonts w:hint="eastAsia"/>
        </w:rPr>
        <w:t>年</w:t>
      </w:r>
      <w:r>
        <w:t>6</w:t>
      </w:r>
      <w:r w:rsidRPr="00A22F73">
        <w:rPr>
          <w:rFonts w:hint="eastAsia"/>
        </w:rPr>
        <w:t>月</w:t>
      </w:r>
      <w:r>
        <w:t>8</w:t>
      </w:r>
      <w:r w:rsidRPr="00A22F73">
        <w:rPr>
          <w:rFonts w:hint="eastAsia"/>
        </w:rPr>
        <w:t>日修正前條文</w:t>
      </w:r>
      <w:r w:rsidRPr="00A22F73">
        <w:rPr>
          <w:rFonts w:hint="eastAsia"/>
        </w:rPr>
        <w:t>--</w:t>
      </w:r>
      <w:hyperlink r:id="rId22" w:history="1">
        <w:r w:rsidRPr="00A22F73">
          <w:rPr>
            <w:rStyle w:val="a3"/>
          </w:rPr>
          <w:t>比對程式</w:t>
        </w:r>
      </w:hyperlink>
    </w:p>
    <w:p w14:paraId="141147DA" w14:textId="5596F0DA" w:rsidR="00C43244" w:rsidRPr="000F13EA" w:rsidRDefault="00C43244" w:rsidP="00C43244">
      <w:pPr>
        <w:ind w:left="142"/>
        <w:rPr>
          <w:color w:val="5F5F5F"/>
        </w:rPr>
      </w:pPr>
      <w:r w:rsidRPr="000F13EA">
        <w:rPr>
          <w:rFonts w:hint="eastAsia"/>
          <w:color w:val="5F5F5F"/>
        </w:rPr>
        <w:t xml:space="preserve">　　中央主管機關為審核禁止事業單位代表人及實際負責人出國案件，應成立審查會，置委員十三人，其中一人為召集人，由中央主管機關指派人員兼任之；其餘委員，由中央主管機關就下列人員派（聘）兼之：</w:t>
      </w:r>
    </w:p>
    <w:p w14:paraId="75FE3402" w14:textId="77777777" w:rsidR="00C43244" w:rsidRPr="000F13EA" w:rsidRDefault="00C43244" w:rsidP="00C43244">
      <w:pPr>
        <w:ind w:left="142"/>
        <w:rPr>
          <w:color w:val="5F5F5F"/>
        </w:rPr>
      </w:pPr>
      <w:r w:rsidRPr="000F13EA">
        <w:rPr>
          <w:rFonts w:hint="eastAsia"/>
          <w:color w:val="5F5F5F"/>
        </w:rPr>
        <w:t xml:space="preserve">　　一、中央主管機關代表二人。</w:t>
      </w:r>
    </w:p>
    <w:p w14:paraId="341E2B4F" w14:textId="77777777" w:rsidR="00C43244" w:rsidRPr="000F13EA" w:rsidRDefault="00C43244" w:rsidP="00C43244">
      <w:pPr>
        <w:ind w:left="142"/>
        <w:rPr>
          <w:color w:val="5F5F5F"/>
        </w:rPr>
      </w:pPr>
      <w:r w:rsidRPr="000F13EA">
        <w:rPr>
          <w:rFonts w:hint="eastAsia"/>
          <w:color w:val="5F5F5F"/>
        </w:rPr>
        <w:t xml:space="preserve">　　二、內政部代表一人。</w:t>
      </w:r>
    </w:p>
    <w:p w14:paraId="047055D6" w14:textId="77777777" w:rsidR="00C43244" w:rsidRPr="000F13EA" w:rsidRDefault="00C43244" w:rsidP="00C43244">
      <w:pPr>
        <w:ind w:left="142"/>
        <w:rPr>
          <w:color w:val="5F5F5F"/>
        </w:rPr>
      </w:pPr>
      <w:r w:rsidRPr="000F13EA">
        <w:rPr>
          <w:rFonts w:hint="eastAsia"/>
          <w:color w:val="5F5F5F"/>
        </w:rPr>
        <w:t xml:space="preserve">　　三、外交部代表一人。</w:t>
      </w:r>
    </w:p>
    <w:p w14:paraId="6499A7F0" w14:textId="77777777" w:rsidR="00C43244" w:rsidRPr="000F13EA" w:rsidRDefault="00C43244" w:rsidP="00C43244">
      <w:pPr>
        <w:ind w:left="142"/>
        <w:rPr>
          <w:color w:val="5F5F5F"/>
        </w:rPr>
      </w:pPr>
      <w:r w:rsidRPr="000F13EA">
        <w:rPr>
          <w:rFonts w:hint="eastAsia"/>
          <w:color w:val="5F5F5F"/>
        </w:rPr>
        <w:t xml:space="preserve">　　四、法務部代表一人。</w:t>
      </w:r>
    </w:p>
    <w:p w14:paraId="75CCA10A" w14:textId="77777777" w:rsidR="00C43244" w:rsidRPr="000F13EA" w:rsidRDefault="00C43244" w:rsidP="00C43244">
      <w:pPr>
        <w:ind w:left="142"/>
        <w:rPr>
          <w:color w:val="5F5F5F"/>
        </w:rPr>
      </w:pPr>
      <w:r w:rsidRPr="000F13EA">
        <w:rPr>
          <w:rFonts w:hint="eastAsia"/>
          <w:color w:val="5F5F5F"/>
        </w:rPr>
        <w:t xml:space="preserve">　　五、財政部代表一人。</w:t>
      </w:r>
    </w:p>
    <w:p w14:paraId="464AEA54" w14:textId="77777777" w:rsidR="00C43244" w:rsidRPr="000F13EA" w:rsidRDefault="00C43244" w:rsidP="00C43244">
      <w:pPr>
        <w:ind w:left="142"/>
        <w:rPr>
          <w:color w:val="5F5F5F"/>
        </w:rPr>
      </w:pPr>
      <w:r w:rsidRPr="000F13EA">
        <w:rPr>
          <w:rFonts w:hint="eastAsia"/>
          <w:color w:val="5F5F5F"/>
        </w:rPr>
        <w:t xml:space="preserve">　　六、經濟部代表一人。</w:t>
      </w:r>
    </w:p>
    <w:p w14:paraId="430C6F5C" w14:textId="5D28811A" w:rsidR="00C43244" w:rsidRPr="000F13EA" w:rsidRDefault="00C43244" w:rsidP="00C43244">
      <w:pPr>
        <w:ind w:left="142"/>
        <w:rPr>
          <w:color w:val="5F5F5F"/>
        </w:rPr>
      </w:pPr>
      <w:r w:rsidRPr="000F13EA">
        <w:rPr>
          <w:rFonts w:hint="eastAsia"/>
          <w:color w:val="5F5F5F"/>
        </w:rPr>
        <w:t xml:space="preserve">　　七、專家學者五人。</w:t>
      </w:r>
      <w:r w:rsidR="00417622" w:rsidRPr="002F7993">
        <w:rPr>
          <w:rFonts w:ascii="新細明體" w:hAnsi="新細明體" w:hint="eastAsia"/>
          <w:color w:val="FFFFFF"/>
        </w:rPr>
        <w:t>∴</w:t>
      </w:r>
    </w:p>
    <w:p w14:paraId="4F18E3E7" w14:textId="39CD6A5B" w:rsidR="00C43244" w:rsidRPr="00C43244" w:rsidRDefault="00C43244" w:rsidP="00C43244">
      <w:pPr>
        <w:pStyle w:val="3"/>
      </w:pPr>
      <w:r w:rsidRPr="00C43244">
        <w:rPr>
          <w:rFonts w:hint="eastAsia"/>
        </w:rPr>
        <w:t>--102</w:t>
      </w:r>
      <w:r w:rsidRPr="00C43244">
        <w:rPr>
          <w:rFonts w:hint="eastAsia"/>
        </w:rPr>
        <w:t>年</w:t>
      </w:r>
      <w:r w:rsidRPr="00C43244">
        <w:rPr>
          <w:rFonts w:hint="eastAsia"/>
        </w:rPr>
        <w:t>4</w:t>
      </w:r>
      <w:r w:rsidRPr="00C43244">
        <w:rPr>
          <w:rFonts w:hint="eastAsia"/>
        </w:rPr>
        <w:t>月</w:t>
      </w:r>
      <w:r w:rsidRPr="00C43244">
        <w:rPr>
          <w:rFonts w:hint="eastAsia"/>
        </w:rPr>
        <w:t>22</w:t>
      </w:r>
      <w:r w:rsidR="00E86F52">
        <w:rPr>
          <w:rFonts w:hint="eastAsia"/>
        </w:rPr>
        <w:t>日修正前條文</w:t>
      </w:r>
      <w:r w:rsidR="00E86F52">
        <w:rPr>
          <w:rFonts w:hint="eastAsia"/>
        </w:rPr>
        <w:t>--</w:t>
      </w:r>
      <w:hyperlink r:id="rId23" w:history="1">
        <w:r w:rsidRPr="00C43244">
          <w:rPr>
            <w:rStyle w:val="a3"/>
            <w:rFonts w:hint="eastAsia"/>
          </w:rPr>
          <w:t>比對程式</w:t>
        </w:r>
      </w:hyperlink>
    </w:p>
    <w:p w14:paraId="08EBF9B3" w14:textId="77777777"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中央主管機關為審核禁止事業單位代表人及實際負責人出國案件，應成立審查會，置委員十一人，其中一人為召集人，由中央主管機關指派人員兼任之；其餘委員，由中央主管機關就下列人員派（聘）兼之：</w:t>
      </w:r>
    </w:p>
    <w:p w14:paraId="5FD70744" w14:textId="77777777"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一、中央主管機關代表二人。</w:t>
      </w:r>
    </w:p>
    <w:p w14:paraId="573EA13B" w14:textId="77777777"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二、內政部代表一人。</w:t>
      </w:r>
    </w:p>
    <w:p w14:paraId="18BC32FF" w14:textId="77777777"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三、外交部代表一人。</w:t>
      </w:r>
    </w:p>
    <w:p w14:paraId="06FD1CF5" w14:textId="77777777"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四、法務部代表一人。</w:t>
      </w:r>
    </w:p>
    <w:p w14:paraId="374C9EF3" w14:textId="77777777"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五、財政部代表一人。</w:t>
      </w:r>
    </w:p>
    <w:p w14:paraId="117A8FBF" w14:textId="77777777"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六、經濟部代表一人。</w:t>
      </w:r>
    </w:p>
    <w:p w14:paraId="25E94018" w14:textId="23615B8A" w:rsidR="00545590" w:rsidRPr="00C43244" w:rsidRDefault="00844911" w:rsidP="00613FF8">
      <w:pPr>
        <w:tabs>
          <w:tab w:val="left" w:pos="142"/>
        </w:tabs>
        <w:ind w:leftChars="71" w:left="142"/>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七、專家學者三人。</w:t>
      </w:r>
      <w:r w:rsidR="002F7993" w:rsidRPr="002F7993">
        <w:rPr>
          <w:rFonts w:ascii="新細明體" w:hAnsi="新細明體" w:hint="eastAsia"/>
          <w:color w:val="FFFFFF"/>
        </w:rPr>
        <w:t>∴</w:t>
      </w:r>
    </w:p>
    <w:p w14:paraId="004CAAEB" w14:textId="77777777" w:rsidR="00991E35" w:rsidRDefault="00545590" w:rsidP="00613FF8">
      <w:pPr>
        <w:pStyle w:val="2"/>
        <w:jc w:val="both"/>
      </w:pPr>
      <w:r w:rsidRPr="00545590">
        <w:rPr>
          <w:rFonts w:hint="eastAsia"/>
        </w:rPr>
        <w:t>第</w:t>
      </w:r>
      <w:r w:rsidRPr="00545590">
        <w:rPr>
          <w:rFonts w:hint="eastAsia"/>
        </w:rPr>
        <w:t>6</w:t>
      </w:r>
      <w:r w:rsidRPr="00545590">
        <w:rPr>
          <w:rFonts w:hint="eastAsia"/>
        </w:rPr>
        <w:t>條</w:t>
      </w:r>
    </w:p>
    <w:p w14:paraId="1845B6D1"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委員任期二年，期滿得續聘之。但代表機關出任者，應隨其本職進退。</w:t>
      </w:r>
    </w:p>
    <w:p w14:paraId="4583214E" w14:textId="77777777" w:rsidR="00991E35" w:rsidRDefault="00545590" w:rsidP="00613FF8">
      <w:pPr>
        <w:pStyle w:val="2"/>
        <w:jc w:val="both"/>
      </w:pPr>
      <w:r w:rsidRPr="00545590">
        <w:rPr>
          <w:rFonts w:hint="eastAsia"/>
        </w:rPr>
        <w:t>第</w:t>
      </w:r>
      <w:r w:rsidRPr="00545590">
        <w:rPr>
          <w:rFonts w:hint="eastAsia"/>
        </w:rPr>
        <w:t>7</w:t>
      </w:r>
      <w:r w:rsidRPr="00545590">
        <w:rPr>
          <w:rFonts w:hint="eastAsia"/>
        </w:rPr>
        <w:t>條</w:t>
      </w:r>
    </w:p>
    <w:p w14:paraId="52A18A14" w14:textId="77777777" w:rsidR="00545590" w:rsidRPr="00545590" w:rsidRDefault="00112D62" w:rsidP="00613FF8">
      <w:pPr>
        <w:ind w:firstLineChars="100" w:firstLine="200"/>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委員為無給職。但專家學者得依規定支領出席費。</w:t>
      </w:r>
    </w:p>
    <w:p w14:paraId="1A3AFE08" w14:textId="77777777" w:rsidR="00991E35" w:rsidRDefault="00545590" w:rsidP="00613FF8">
      <w:pPr>
        <w:pStyle w:val="2"/>
        <w:jc w:val="both"/>
      </w:pPr>
      <w:r w:rsidRPr="00545590">
        <w:rPr>
          <w:rFonts w:hint="eastAsia"/>
        </w:rPr>
        <w:lastRenderedPageBreak/>
        <w:t>第</w:t>
      </w:r>
      <w:r w:rsidRPr="00545590">
        <w:rPr>
          <w:rFonts w:hint="eastAsia"/>
        </w:rPr>
        <w:t>8</w:t>
      </w:r>
      <w:r w:rsidRPr="00545590">
        <w:rPr>
          <w:rFonts w:hint="eastAsia"/>
        </w:rPr>
        <w:t>條</w:t>
      </w:r>
    </w:p>
    <w:p w14:paraId="6430276F" w14:textId="77777777" w:rsidR="00545590" w:rsidRPr="00545590" w:rsidRDefault="00112D62" w:rsidP="00613FF8">
      <w:pPr>
        <w:ind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審查會置執行秘書一人，由中央主管機關指派現職人員兼任之，承召集人之命，執行委員會決議事項；所需工作人員，由中央主管機關指派現職人員兼任之。</w:t>
      </w:r>
    </w:p>
    <w:p w14:paraId="2665C5D0" w14:textId="36803488" w:rsidR="00991E35" w:rsidRDefault="00545590" w:rsidP="00613FF8">
      <w:pPr>
        <w:pStyle w:val="2"/>
        <w:jc w:val="both"/>
      </w:pPr>
      <w:bookmarkStart w:id="3" w:name="a9"/>
      <w:bookmarkEnd w:id="3"/>
      <w:r w:rsidRPr="00545590">
        <w:rPr>
          <w:rFonts w:hint="eastAsia"/>
        </w:rPr>
        <w:t>第</w:t>
      </w:r>
      <w:r w:rsidRPr="00545590">
        <w:rPr>
          <w:rFonts w:hint="eastAsia"/>
        </w:rPr>
        <w:t>9</w:t>
      </w:r>
      <w:r w:rsidRPr="00545590">
        <w:rPr>
          <w:rFonts w:hint="eastAsia"/>
        </w:rPr>
        <w:t>條</w:t>
      </w:r>
      <w:r w:rsidR="002F7993" w:rsidRPr="002F7993">
        <w:rPr>
          <w:rFonts w:ascii="新細明體" w:hAnsi="新細明體" w:hint="eastAsia"/>
          <w:b w:val="0"/>
          <w:bCs w:val="0"/>
          <w:color w:val="FFFFFF"/>
        </w:rPr>
        <w:t>∵</w:t>
      </w:r>
    </w:p>
    <w:p w14:paraId="29627309" w14:textId="77777777" w:rsidR="00C43244" w:rsidRDefault="00C43244" w:rsidP="00C43244">
      <w:pPr>
        <w:ind w:left="142"/>
      </w:pPr>
      <w:r>
        <w:rPr>
          <w:rFonts w:hint="eastAsia"/>
        </w:rPr>
        <w:t xml:space="preserve">　　審查會開會時，應有二分之一以上委員出席，其決議事項應有出席委員三分之二以上同意行之。</w:t>
      </w:r>
    </w:p>
    <w:p w14:paraId="40E3FC22" w14:textId="77777777" w:rsidR="00C43244" w:rsidRPr="00C43244" w:rsidRDefault="00C43244" w:rsidP="00C43244">
      <w:pPr>
        <w:ind w:left="142"/>
        <w:rPr>
          <w:color w:val="17365D"/>
        </w:rPr>
      </w:pPr>
      <w:r w:rsidRPr="00C43244">
        <w:rPr>
          <w:rFonts w:hint="eastAsia"/>
          <w:color w:val="17365D"/>
        </w:rPr>
        <w:t xml:space="preserve">　　審查會開會時，因案情需要，得邀請專家學者及與議決事項有關之其他行政機關、相關單位或人員列席，陳述事實或提供意見。</w:t>
      </w:r>
    </w:p>
    <w:p w14:paraId="054C725B" w14:textId="77777777" w:rsidR="00C43244" w:rsidRDefault="00C43244" w:rsidP="00C43244">
      <w:pPr>
        <w:ind w:left="142"/>
      </w:pPr>
      <w:r>
        <w:rPr>
          <w:rFonts w:hint="eastAsia"/>
        </w:rPr>
        <w:t xml:space="preserve">　　前項出席之專家學者，得依規定支領出席費。</w:t>
      </w:r>
    </w:p>
    <w:p w14:paraId="60CBC3E8" w14:textId="7E8A7436" w:rsidR="00C43244" w:rsidRPr="00C43244" w:rsidRDefault="00C43244" w:rsidP="00C43244">
      <w:pPr>
        <w:pStyle w:val="3"/>
      </w:pPr>
      <w:r w:rsidRPr="00C43244">
        <w:rPr>
          <w:rFonts w:hint="eastAsia"/>
        </w:rPr>
        <w:t>--102</w:t>
      </w:r>
      <w:r w:rsidRPr="00C43244">
        <w:rPr>
          <w:rFonts w:hint="eastAsia"/>
        </w:rPr>
        <w:t>年</w:t>
      </w:r>
      <w:r w:rsidRPr="00C43244">
        <w:rPr>
          <w:rFonts w:hint="eastAsia"/>
        </w:rPr>
        <w:t>4</w:t>
      </w:r>
      <w:r w:rsidRPr="00C43244">
        <w:rPr>
          <w:rFonts w:hint="eastAsia"/>
        </w:rPr>
        <w:t>月</w:t>
      </w:r>
      <w:r w:rsidRPr="00C43244">
        <w:rPr>
          <w:rFonts w:hint="eastAsia"/>
        </w:rPr>
        <w:t>22</w:t>
      </w:r>
      <w:r w:rsidR="00E86F52">
        <w:rPr>
          <w:rFonts w:hint="eastAsia"/>
        </w:rPr>
        <w:t>日修正前條文</w:t>
      </w:r>
      <w:r w:rsidR="00E86F52">
        <w:rPr>
          <w:rFonts w:hint="eastAsia"/>
        </w:rPr>
        <w:t>--</w:t>
      </w:r>
      <w:hyperlink r:id="rId24" w:history="1">
        <w:r w:rsidRPr="00C43244">
          <w:rPr>
            <w:rStyle w:val="a3"/>
            <w:rFonts w:hint="eastAsia"/>
          </w:rPr>
          <w:t>比對程式</w:t>
        </w:r>
      </w:hyperlink>
    </w:p>
    <w:p w14:paraId="042773A0" w14:textId="05583120" w:rsidR="00545590" w:rsidRPr="00C43244" w:rsidRDefault="00112D62" w:rsidP="00613FF8">
      <w:pPr>
        <w:ind w:firstLineChars="100" w:firstLine="200"/>
        <w:jc w:val="both"/>
        <w:rPr>
          <w:rFonts w:ascii="Arial Unicode MS" w:hAnsi="Arial Unicode MS"/>
          <w:color w:val="5F5F5F"/>
        </w:rPr>
      </w:pPr>
      <w:r w:rsidRPr="00C43244">
        <w:rPr>
          <w:rFonts w:ascii="Arial Unicode MS" w:hAnsi="Arial Unicode MS" w:hint="eastAsia"/>
          <w:color w:val="5F5F5F"/>
        </w:rPr>
        <w:t xml:space="preserve">　　</w:t>
      </w:r>
      <w:r w:rsidR="00545590" w:rsidRPr="00C43244">
        <w:rPr>
          <w:rFonts w:ascii="Arial Unicode MS" w:hAnsi="Arial Unicode MS" w:hint="eastAsia"/>
          <w:color w:val="5F5F5F"/>
        </w:rPr>
        <w:t>審查會開會時，應有二分之一以上委員出席，其決議事項應有出席委員三分之二以上同意行之。</w:t>
      </w:r>
      <w:r w:rsidR="002F7993" w:rsidRPr="002F7993">
        <w:rPr>
          <w:rFonts w:ascii="新細明體" w:hAnsi="新細明體" w:hint="eastAsia"/>
          <w:color w:val="FFFFFF"/>
        </w:rPr>
        <w:t>∴</w:t>
      </w:r>
    </w:p>
    <w:p w14:paraId="788B7A84" w14:textId="6F6C0983" w:rsidR="00991E35" w:rsidRDefault="00545590" w:rsidP="00613FF8">
      <w:pPr>
        <w:pStyle w:val="2"/>
        <w:jc w:val="both"/>
      </w:pPr>
      <w:bookmarkStart w:id="4" w:name="a10"/>
      <w:bookmarkEnd w:id="4"/>
      <w:r w:rsidRPr="00545590">
        <w:rPr>
          <w:rFonts w:hint="eastAsia"/>
        </w:rPr>
        <w:t>第</w:t>
      </w:r>
      <w:r w:rsidRPr="00545590">
        <w:rPr>
          <w:rFonts w:hint="eastAsia"/>
        </w:rPr>
        <w:t>10</w:t>
      </w:r>
      <w:r w:rsidRPr="00545590">
        <w:rPr>
          <w:rFonts w:hint="eastAsia"/>
        </w:rPr>
        <w:t>條</w:t>
      </w:r>
      <w:r w:rsidR="002F7993" w:rsidRPr="002F7993">
        <w:rPr>
          <w:rFonts w:ascii="新細明體" w:hAnsi="新細明體" w:hint="eastAsia"/>
          <w:b w:val="0"/>
          <w:bCs w:val="0"/>
          <w:color w:val="FFFFFF"/>
        </w:rPr>
        <w:t>∵</w:t>
      </w:r>
    </w:p>
    <w:p w14:paraId="4770BC5C" w14:textId="77777777" w:rsidR="001B083B" w:rsidRPr="001B083B" w:rsidRDefault="001B083B" w:rsidP="001B083B">
      <w:pPr>
        <w:ind w:left="142"/>
        <w:jc w:val="both"/>
        <w:rPr>
          <w:rFonts w:ascii="Arial Unicode MS" w:hAnsi="Arial Unicode MS"/>
          <w:color w:val="000000"/>
        </w:rPr>
      </w:pPr>
      <w:r w:rsidRPr="001B083B">
        <w:rPr>
          <w:rFonts w:ascii="Arial Unicode MS" w:hAnsi="Arial Unicode MS" w:hint="eastAsia"/>
          <w:color w:val="000000"/>
        </w:rPr>
        <w:t xml:space="preserve">　　委員有下列各款情形之一者，應自行迴避：</w:t>
      </w:r>
    </w:p>
    <w:p w14:paraId="4AF6F9D3" w14:textId="77777777" w:rsidR="001B083B" w:rsidRPr="001B083B" w:rsidRDefault="001B083B" w:rsidP="001B083B">
      <w:pPr>
        <w:ind w:left="142"/>
        <w:jc w:val="both"/>
        <w:rPr>
          <w:rFonts w:ascii="Arial Unicode MS" w:hAnsi="Arial Unicode MS"/>
          <w:color w:val="000000"/>
        </w:rPr>
      </w:pPr>
      <w:r w:rsidRPr="001B083B">
        <w:rPr>
          <w:rFonts w:ascii="Arial Unicode MS" w:hAnsi="Arial Unicode MS" w:hint="eastAsia"/>
          <w:color w:val="000000"/>
        </w:rPr>
        <w:t xml:space="preserve">　　一、本人或其配偶、前配偶、四親等內之血親、三親等內血親之配偶、配偶之三親等內血親或其配偶，或曾有此關係者為事件之當事人時。</w:t>
      </w:r>
    </w:p>
    <w:p w14:paraId="7FDAFCC6" w14:textId="77777777" w:rsidR="001B083B" w:rsidRPr="001B083B" w:rsidRDefault="001B083B" w:rsidP="001B083B">
      <w:pPr>
        <w:ind w:left="142"/>
        <w:jc w:val="both"/>
        <w:rPr>
          <w:rFonts w:ascii="Arial Unicode MS" w:hAnsi="Arial Unicode MS"/>
          <w:color w:val="000000"/>
        </w:rPr>
      </w:pPr>
      <w:r w:rsidRPr="001B083B">
        <w:rPr>
          <w:rFonts w:ascii="Arial Unicode MS" w:hAnsi="Arial Unicode MS" w:hint="eastAsia"/>
          <w:color w:val="000000"/>
        </w:rPr>
        <w:t xml:space="preserve">　　二、本人或其配偶、前配偶，就該事件與當事人有共同權利人或共同義務人之關係。</w:t>
      </w:r>
    </w:p>
    <w:p w14:paraId="0F203211" w14:textId="77777777" w:rsidR="001B083B" w:rsidRPr="001B083B" w:rsidRDefault="001B083B" w:rsidP="001B083B">
      <w:pPr>
        <w:ind w:left="142"/>
        <w:jc w:val="both"/>
        <w:rPr>
          <w:rFonts w:ascii="Arial Unicode MS" w:hAnsi="Arial Unicode MS"/>
          <w:color w:val="000000"/>
        </w:rPr>
      </w:pPr>
      <w:r w:rsidRPr="001B083B">
        <w:rPr>
          <w:rFonts w:ascii="Arial Unicode MS" w:hAnsi="Arial Unicode MS" w:hint="eastAsia"/>
          <w:color w:val="000000"/>
        </w:rPr>
        <w:t xml:space="preserve">　　三、現為或曾為該事件當事人之代理人、輔佐人。</w:t>
      </w:r>
    </w:p>
    <w:p w14:paraId="6B4D4EC8" w14:textId="612D6CA6" w:rsidR="001B083B" w:rsidRDefault="001B083B" w:rsidP="001B083B">
      <w:pPr>
        <w:ind w:left="142"/>
        <w:jc w:val="both"/>
        <w:rPr>
          <w:rFonts w:ascii="Arial Unicode MS" w:hAnsi="Arial Unicode MS"/>
          <w:color w:val="000000"/>
        </w:rPr>
      </w:pPr>
      <w:r w:rsidRPr="001B083B">
        <w:rPr>
          <w:rFonts w:ascii="Arial Unicode MS" w:hAnsi="Arial Unicode MS" w:hint="eastAsia"/>
          <w:color w:val="000000"/>
        </w:rPr>
        <w:t xml:space="preserve">　　四、於該事件曾為證人、鑑定人。</w:t>
      </w:r>
    </w:p>
    <w:p w14:paraId="5DBFCCCE" w14:textId="2517049E" w:rsidR="001B083B" w:rsidRDefault="002F7993" w:rsidP="002F7993">
      <w:pPr>
        <w:pStyle w:val="3"/>
        <w:rPr>
          <w:color w:val="000000"/>
        </w:rPr>
      </w:pPr>
      <w:r w:rsidRPr="00A22F73">
        <w:rPr>
          <w:rFonts w:hint="eastAsia"/>
        </w:rPr>
        <w:t>--10</w:t>
      </w:r>
      <w:r w:rsidRPr="00A22F73">
        <w:t>9</w:t>
      </w:r>
      <w:r w:rsidRPr="00A22F73">
        <w:rPr>
          <w:rFonts w:hint="eastAsia"/>
        </w:rPr>
        <w:t>年</w:t>
      </w:r>
      <w:r w:rsidRPr="00A22F73">
        <w:t>4</w:t>
      </w:r>
      <w:r w:rsidRPr="00A22F73">
        <w:rPr>
          <w:rFonts w:hint="eastAsia"/>
        </w:rPr>
        <w:t>月</w:t>
      </w:r>
      <w:r>
        <w:t>16</w:t>
      </w:r>
      <w:r w:rsidRPr="00A22F73">
        <w:rPr>
          <w:rFonts w:hint="eastAsia"/>
        </w:rPr>
        <w:t>日修正前條文</w:t>
      </w:r>
      <w:r w:rsidRPr="00A22F73">
        <w:rPr>
          <w:rFonts w:hint="eastAsia"/>
        </w:rPr>
        <w:t>--</w:t>
      </w:r>
      <w:hyperlink r:id="rId25" w:history="1">
        <w:r w:rsidRPr="00A22F73">
          <w:rPr>
            <w:rStyle w:val="a3"/>
          </w:rPr>
          <w:t>比對程式</w:t>
        </w:r>
      </w:hyperlink>
    </w:p>
    <w:p w14:paraId="19E81F67" w14:textId="2220DC65" w:rsidR="00545590" w:rsidRPr="001B083B" w:rsidRDefault="00112D62" w:rsidP="00613FF8">
      <w:pPr>
        <w:ind w:firstLineChars="100" w:firstLine="200"/>
        <w:jc w:val="both"/>
        <w:rPr>
          <w:rFonts w:ascii="Arial Unicode MS" w:hAnsi="Arial Unicode MS"/>
          <w:color w:val="5F5F5F"/>
        </w:rPr>
      </w:pPr>
      <w:r w:rsidRPr="001B083B">
        <w:rPr>
          <w:rFonts w:ascii="Arial Unicode MS" w:hAnsi="Arial Unicode MS" w:hint="eastAsia"/>
          <w:color w:val="5F5F5F"/>
        </w:rPr>
        <w:t xml:space="preserve">　　</w:t>
      </w:r>
      <w:r w:rsidR="00545590" w:rsidRPr="001B083B">
        <w:rPr>
          <w:rFonts w:ascii="Arial Unicode MS" w:hAnsi="Arial Unicode MS" w:hint="eastAsia"/>
          <w:color w:val="5F5F5F"/>
        </w:rPr>
        <w:t>委員有下列各款情形之一者，應自行迴避：</w:t>
      </w:r>
    </w:p>
    <w:p w14:paraId="79097939" w14:textId="77777777" w:rsidR="00545590" w:rsidRPr="001B083B" w:rsidRDefault="00112D62" w:rsidP="00613FF8">
      <w:pPr>
        <w:ind w:firstLineChars="100" w:firstLine="200"/>
        <w:jc w:val="both"/>
        <w:rPr>
          <w:rFonts w:ascii="Arial Unicode MS" w:hAnsi="Arial Unicode MS"/>
          <w:color w:val="5F5F5F"/>
        </w:rPr>
      </w:pPr>
      <w:r w:rsidRPr="001B083B">
        <w:rPr>
          <w:rFonts w:ascii="Arial Unicode MS" w:hAnsi="Arial Unicode MS" w:hint="eastAsia"/>
          <w:color w:val="5F5F5F"/>
        </w:rPr>
        <w:t xml:space="preserve">　　</w:t>
      </w:r>
      <w:r w:rsidR="00545590" w:rsidRPr="001B083B">
        <w:rPr>
          <w:rFonts w:ascii="Arial Unicode MS" w:hAnsi="Arial Unicode MS" w:hint="eastAsia"/>
          <w:color w:val="5F5F5F"/>
        </w:rPr>
        <w:t>一、本人或其配偶、前配偶、四親等內之血親或三親等內之姻親或曾有此關係者為事件之當事人時。</w:t>
      </w:r>
    </w:p>
    <w:p w14:paraId="7B7C727E" w14:textId="77777777" w:rsidR="00545590" w:rsidRPr="001B083B" w:rsidRDefault="00112D62" w:rsidP="00613FF8">
      <w:pPr>
        <w:ind w:firstLineChars="100" w:firstLine="200"/>
        <w:jc w:val="both"/>
        <w:rPr>
          <w:rFonts w:ascii="Arial Unicode MS" w:hAnsi="Arial Unicode MS"/>
          <w:color w:val="5F5F5F"/>
        </w:rPr>
      </w:pPr>
      <w:r w:rsidRPr="001B083B">
        <w:rPr>
          <w:rFonts w:ascii="Arial Unicode MS" w:hAnsi="Arial Unicode MS" w:hint="eastAsia"/>
          <w:color w:val="5F5F5F"/>
        </w:rPr>
        <w:t xml:space="preserve">　　</w:t>
      </w:r>
      <w:r w:rsidR="00545590" w:rsidRPr="001B083B">
        <w:rPr>
          <w:rFonts w:ascii="Arial Unicode MS" w:hAnsi="Arial Unicode MS" w:hint="eastAsia"/>
          <w:color w:val="5F5F5F"/>
        </w:rPr>
        <w:t>二、本人或其配偶、前配偶，就該事件與當事人有共同權利人或共同義務人之關係者。</w:t>
      </w:r>
    </w:p>
    <w:p w14:paraId="70415677" w14:textId="77777777" w:rsidR="00545590" w:rsidRPr="001B083B" w:rsidRDefault="00112D62" w:rsidP="00613FF8">
      <w:pPr>
        <w:ind w:firstLineChars="100" w:firstLine="200"/>
        <w:jc w:val="both"/>
        <w:rPr>
          <w:rFonts w:ascii="Arial Unicode MS" w:hAnsi="Arial Unicode MS"/>
          <w:color w:val="5F5F5F"/>
        </w:rPr>
      </w:pPr>
      <w:r w:rsidRPr="001B083B">
        <w:rPr>
          <w:rFonts w:ascii="Arial Unicode MS" w:hAnsi="Arial Unicode MS" w:hint="eastAsia"/>
          <w:color w:val="5F5F5F"/>
        </w:rPr>
        <w:t xml:space="preserve">　　</w:t>
      </w:r>
      <w:r w:rsidR="00545590" w:rsidRPr="001B083B">
        <w:rPr>
          <w:rFonts w:ascii="Arial Unicode MS" w:hAnsi="Arial Unicode MS" w:hint="eastAsia"/>
          <w:color w:val="5F5F5F"/>
        </w:rPr>
        <w:t>三、現為或曾為該事件當事人之代理人、輔佐人者。</w:t>
      </w:r>
    </w:p>
    <w:p w14:paraId="159EF577" w14:textId="1EB5EB11" w:rsidR="00545590" w:rsidRPr="002F7993" w:rsidRDefault="00112D62" w:rsidP="00613FF8">
      <w:pPr>
        <w:ind w:firstLineChars="100" w:firstLine="200"/>
        <w:jc w:val="both"/>
        <w:rPr>
          <w:rFonts w:ascii="Arial Unicode MS" w:hAnsi="Arial Unicode MS"/>
          <w:color w:val="5F5F5F"/>
        </w:rPr>
      </w:pPr>
      <w:r w:rsidRPr="001B083B">
        <w:rPr>
          <w:rFonts w:ascii="Arial Unicode MS" w:hAnsi="Arial Unicode MS" w:hint="eastAsia"/>
          <w:color w:val="5F5F5F"/>
        </w:rPr>
        <w:t xml:space="preserve">　　</w:t>
      </w:r>
      <w:r w:rsidR="00545590" w:rsidRPr="001B083B">
        <w:rPr>
          <w:rFonts w:ascii="Arial Unicode MS" w:hAnsi="Arial Unicode MS" w:hint="eastAsia"/>
          <w:color w:val="5F5F5F"/>
        </w:rPr>
        <w:t>四、於該事件曾為證人、鑑定人者。</w:t>
      </w:r>
      <w:r w:rsidR="002F7993" w:rsidRPr="00405E1E">
        <w:rPr>
          <w:rFonts w:ascii="新細明體" w:hAnsi="新細明體" w:hint="eastAsia"/>
          <w:color w:val="FFFFFF"/>
        </w:rPr>
        <w:t>∴</w:t>
      </w:r>
    </w:p>
    <w:p w14:paraId="0E3B8ECE" w14:textId="77777777" w:rsidR="00991E35" w:rsidRDefault="00545590" w:rsidP="00613FF8">
      <w:pPr>
        <w:pStyle w:val="2"/>
        <w:jc w:val="both"/>
      </w:pPr>
      <w:r w:rsidRPr="00545590">
        <w:rPr>
          <w:rFonts w:hint="eastAsia"/>
        </w:rPr>
        <w:t>第</w:t>
      </w:r>
      <w:r w:rsidRPr="00545590">
        <w:rPr>
          <w:rFonts w:hint="eastAsia"/>
        </w:rPr>
        <w:t>11</w:t>
      </w:r>
      <w:r w:rsidRPr="00545590">
        <w:rPr>
          <w:rFonts w:hint="eastAsia"/>
        </w:rPr>
        <w:t>條</w:t>
      </w:r>
    </w:p>
    <w:p w14:paraId="1DE22DA2" w14:textId="77777777" w:rsidR="00545590" w:rsidRPr="00545590" w:rsidRDefault="00112D62" w:rsidP="00613FF8">
      <w:pPr>
        <w:ind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中央主管機關於接獲主管機關報請事業單位有</w:t>
      </w:r>
      <w:hyperlink w:anchor="a3" w:history="1">
        <w:r w:rsidR="00545590" w:rsidRPr="00613FF8">
          <w:rPr>
            <w:rStyle w:val="a3"/>
            <w:rFonts w:ascii="Arial Unicode MS" w:hAnsi="Arial Unicode MS" w:hint="eastAsia"/>
          </w:rPr>
          <w:t>第三條</w:t>
        </w:r>
      </w:hyperlink>
      <w:r w:rsidR="00545590" w:rsidRPr="00545590">
        <w:rPr>
          <w:rFonts w:ascii="Arial Unicode MS" w:hAnsi="Arial Unicode MS" w:hint="eastAsia"/>
          <w:color w:val="000000"/>
        </w:rPr>
        <w:t>之情事時，應於三日內召開審查會審查。</w:t>
      </w:r>
    </w:p>
    <w:p w14:paraId="08FD6D8E" w14:textId="77777777" w:rsidR="00991E35" w:rsidRDefault="00545590" w:rsidP="00613FF8">
      <w:pPr>
        <w:pStyle w:val="2"/>
        <w:jc w:val="both"/>
      </w:pPr>
      <w:r w:rsidRPr="00545590">
        <w:rPr>
          <w:rFonts w:hint="eastAsia"/>
        </w:rPr>
        <w:t>第</w:t>
      </w:r>
      <w:r w:rsidRPr="00545590">
        <w:rPr>
          <w:rFonts w:hint="eastAsia"/>
        </w:rPr>
        <w:t>12</w:t>
      </w:r>
      <w:r w:rsidRPr="00545590">
        <w:rPr>
          <w:rFonts w:hint="eastAsia"/>
        </w:rPr>
        <w:t>條</w:t>
      </w:r>
    </w:p>
    <w:p w14:paraId="7D60A1EC" w14:textId="77777777" w:rsidR="00545590" w:rsidRPr="00545590" w:rsidRDefault="00112D62" w:rsidP="00613FF8">
      <w:pPr>
        <w:ind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事業單位代表人及實際負責人經禁止出國者，於有本</w:t>
      </w:r>
      <w:r w:rsidR="00991E35" w:rsidRPr="008C5E4D">
        <w:rPr>
          <w:rFonts w:ascii="Arial Unicode MS" w:hAnsi="Arial Unicode MS"/>
          <w:color w:val="000000"/>
        </w:rPr>
        <w:t>法第</w:t>
      </w:r>
      <w:hyperlink r:id="rId26" w:anchor="a16" w:history="1">
        <w:r w:rsidR="00991E35" w:rsidRPr="008C5E4D">
          <w:rPr>
            <w:rStyle w:val="a3"/>
            <w:rFonts w:ascii="Arial Unicode MS" w:hAnsi="Arial Unicode MS"/>
          </w:rPr>
          <w:t>十六</w:t>
        </w:r>
      </w:hyperlink>
      <w:r w:rsidR="00991E35" w:rsidRPr="008C5E4D">
        <w:rPr>
          <w:rFonts w:ascii="Arial Unicode MS" w:hAnsi="Arial Unicode MS"/>
          <w:color w:val="000000"/>
        </w:rPr>
        <w:t>條</w:t>
      </w:r>
      <w:r w:rsidR="00545590" w:rsidRPr="00545590">
        <w:rPr>
          <w:rFonts w:ascii="Arial Unicode MS" w:hAnsi="Arial Unicode MS" w:hint="eastAsia"/>
          <w:color w:val="000000"/>
        </w:rPr>
        <w:t>之情形時，中央主管機關應即請入出國管理機關廢止原禁止出國處分。</w:t>
      </w:r>
    </w:p>
    <w:p w14:paraId="7F30C38E" w14:textId="77777777" w:rsidR="00991E35" w:rsidRDefault="00545590" w:rsidP="00613FF8">
      <w:pPr>
        <w:pStyle w:val="2"/>
        <w:jc w:val="both"/>
      </w:pPr>
      <w:r w:rsidRPr="00545590">
        <w:rPr>
          <w:rFonts w:hint="eastAsia"/>
        </w:rPr>
        <w:t>第</w:t>
      </w:r>
      <w:r w:rsidRPr="00545590">
        <w:rPr>
          <w:rFonts w:hint="eastAsia"/>
        </w:rPr>
        <w:t>13</w:t>
      </w:r>
      <w:r w:rsidRPr="00545590">
        <w:rPr>
          <w:rFonts w:hint="eastAsia"/>
        </w:rPr>
        <w:t>條</w:t>
      </w:r>
    </w:p>
    <w:p w14:paraId="0CCB234A" w14:textId="77777777" w:rsidR="00545590" w:rsidRPr="00545590" w:rsidRDefault="00112D62" w:rsidP="00613FF8">
      <w:pPr>
        <w:ind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事業單位代表人及實際負責人於有本法</w:t>
      </w:r>
      <w:r w:rsidR="00991E35" w:rsidRPr="008C5E4D">
        <w:rPr>
          <w:rFonts w:ascii="Arial Unicode MS" w:hAnsi="Arial Unicode MS"/>
          <w:color w:val="000000"/>
        </w:rPr>
        <w:t>第</w:t>
      </w:r>
      <w:hyperlink r:id="rId27" w:anchor="a12" w:history="1">
        <w:r w:rsidR="00991E35" w:rsidRPr="008C5E4D">
          <w:rPr>
            <w:rStyle w:val="a3"/>
            <w:rFonts w:ascii="Arial Unicode MS" w:hAnsi="Arial Unicode MS"/>
          </w:rPr>
          <w:t>十二</w:t>
        </w:r>
      </w:hyperlink>
      <w:r w:rsidR="00991E35" w:rsidRPr="008C5E4D">
        <w:rPr>
          <w:rFonts w:ascii="Arial Unicode MS" w:hAnsi="Arial Unicode MS"/>
          <w:color w:val="000000"/>
        </w:rPr>
        <w:t>條</w:t>
      </w:r>
      <w:r w:rsidR="00545590" w:rsidRPr="00545590">
        <w:rPr>
          <w:rFonts w:ascii="Arial Unicode MS" w:hAnsi="Arial Unicode MS" w:hint="eastAsia"/>
          <w:color w:val="000000"/>
        </w:rPr>
        <w:t>第一項之情形時，中央主管機關得先請入出國管理機關禁止其出國，但須於作出處分後二日內召開審查會審查追認。</w:t>
      </w:r>
    </w:p>
    <w:p w14:paraId="6815755E" w14:textId="77777777" w:rsidR="00545590" w:rsidRPr="00112D62" w:rsidRDefault="00112D62" w:rsidP="00613FF8">
      <w:pPr>
        <w:ind w:left="142"/>
        <w:jc w:val="both"/>
        <w:rPr>
          <w:rFonts w:ascii="Arial Unicode MS" w:hAnsi="Arial Unicode MS"/>
          <w:color w:val="17365D"/>
        </w:rPr>
      </w:pPr>
      <w:r w:rsidRPr="00112D62">
        <w:rPr>
          <w:rFonts w:ascii="Arial Unicode MS" w:hAnsi="Arial Unicode MS" w:hint="eastAsia"/>
          <w:color w:val="17365D"/>
        </w:rPr>
        <w:t xml:space="preserve">　　</w:t>
      </w:r>
      <w:r w:rsidR="00545590" w:rsidRPr="00112D62">
        <w:rPr>
          <w:rFonts w:ascii="Arial Unicode MS" w:hAnsi="Arial Unicode MS" w:hint="eastAsia"/>
          <w:color w:val="17365D"/>
        </w:rPr>
        <w:t>前項處分，經決議不應禁止出國者，中央主管機關應即請入出國管理機關撤銷禁止出國案件。</w:t>
      </w:r>
    </w:p>
    <w:p w14:paraId="1A448CCA" w14:textId="77777777" w:rsidR="00991E35" w:rsidRDefault="00545590" w:rsidP="00613FF8">
      <w:pPr>
        <w:pStyle w:val="2"/>
        <w:jc w:val="both"/>
      </w:pPr>
      <w:r w:rsidRPr="00545590">
        <w:rPr>
          <w:rFonts w:hint="eastAsia"/>
        </w:rPr>
        <w:t>第</w:t>
      </w:r>
      <w:r w:rsidRPr="00545590">
        <w:rPr>
          <w:rFonts w:hint="eastAsia"/>
        </w:rPr>
        <w:t>14</w:t>
      </w:r>
      <w:r w:rsidRPr="00545590">
        <w:rPr>
          <w:rFonts w:hint="eastAsia"/>
        </w:rPr>
        <w:t>條</w:t>
      </w:r>
    </w:p>
    <w:p w14:paraId="52D9DB9A" w14:textId="77777777" w:rsidR="00545590" w:rsidRDefault="00112D62" w:rsidP="00613FF8">
      <w:pPr>
        <w:ind w:left="142"/>
        <w:jc w:val="both"/>
        <w:rPr>
          <w:rFonts w:ascii="Arial Unicode MS" w:hAnsi="Arial Unicode MS"/>
          <w:color w:val="000000"/>
        </w:rPr>
      </w:pPr>
      <w:r>
        <w:rPr>
          <w:rFonts w:ascii="Arial Unicode MS" w:hAnsi="Arial Unicode MS" w:hint="eastAsia"/>
          <w:color w:val="000000"/>
        </w:rPr>
        <w:t xml:space="preserve">　　</w:t>
      </w:r>
      <w:r w:rsidR="00545590" w:rsidRPr="00545590">
        <w:rPr>
          <w:rFonts w:ascii="Arial Unicode MS" w:hAnsi="Arial Unicode MS" w:hint="eastAsia"/>
          <w:color w:val="000000"/>
        </w:rPr>
        <w:t>本辦法自發布日施行。</w:t>
      </w:r>
    </w:p>
    <w:p w14:paraId="0ACA81F5" w14:textId="77777777" w:rsidR="008B718C" w:rsidRDefault="008B718C" w:rsidP="00B86C70">
      <w:pPr>
        <w:ind w:leftChars="75" w:left="150"/>
        <w:jc w:val="both"/>
        <w:rPr>
          <w:rFonts w:ascii="Arial Unicode MS" w:hAnsi="Arial Unicode MS"/>
          <w:color w:val="000000"/>
        </w:rPr>
      </w:pPr>
    </w:p>
    <w:p w14:paraId="15E853C5" w14:textId="77777777" w:rsidR="00784DFC" w:rsidRPr="008C5E4D" w:rsidRDefault="00784DFC" w:rsidP="00B86C70">
      <w:pPr>
        <w:ind w:leftChars="75" w:left="150"/>
        <w:jc w:val="both"/>
        <w:rPr>
          <w:rFonts w:ascii="Arial Unicode MS" w:hAnsi="Arial Unicode MS"/>
          <w:color w:val="000000"/>
        </w:rPr>
      </w:pPr>
    </w:p>
    <w:p w14:paraId="0CB7473C" w14:textId="77777777" w:rsidR="00AF6520" w:rsidRPr="00C1655B" w:rsidRDefault="00AF6520" w:rsidP="00AF652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90D99">
        <w:rPr>
          <w:rStyle w:val="a3"/>
          <w:rFonts w:ascii="Arial Unicode MS" w:hAnsi="Arial Unicode MS" w:hint="eastAsia"/>
          <w:b/>
          <w:sz w:val="18"/>
          <w:u w:val="none"/>
        </w:rPr>
        <w:t>〉〉</w:t>
      </w:r>
    </w:p>
    <w:p w14:paraId="66DB5184" w14:textId="152DC12C" w:rsidR="008B718C" w:rsidRPr="00E3486C" w:rsidRDefault="00AF6520" w:rsidP="00417622">
      <w:pPr>
        <w:ind w:left="142"/>
        <w:jc w:val="both"/>
        <w:rPr>
          <w:rFonts w:ascii="Arial Unicode MS" w:hAnsi="Arial Unicode MS"/>
          <w:color w:val="000000"/>
        </w:rPr>
      </w:pPr>
      <w:r w:rsidRPr="003D460F">
        <w:rPr>
          <w:rFonts w:hint="eastAsia"/>
          <w:color w:val="5F5F5F"/>
          <w:sz w:val="18"/>
          <w:szCs w:val="18"/>
        </w:rPr>
        <w:lastRenderedPageBreak/>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6A0F02">
          <w:rPr>
            <w:rStyle w:val="a3"/>
            <w:rFonts w:ascii="Arial Unicode MS" w:hAnsi="Arial Unicode MS"/>
            <w:sz w:val="18"/>
            <w:szCs w:val="20"/>
          </w:rPr>
          <w:t>告知</w:t>
        </w:r>
      </w:hyperlink>
      <w:r w:rsidRPr="003D460F">
        <w:rPr>
          <w:rFonts w:hint="eastAsia"/>
          <w:color w:val="5F5F5F"/>
          <w:sz w:val="18"/>
          <w:szCs w:val="20"/>
        </w:rPr>
        <w:t>，謝謝！</w:t>
      </w:r>
    </w:p>
    <w:sectPr w:rsidR="008B718C" w:rsidRPr="00E3486C">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0296" w14:textId="77777777" w:rsidR="00094884" w:rsidRDefault="00094884">
      <w:r>
        <w:separator/>
      </w:r>
    </w:p>
  </w:endnote>
  <w:endnote w:type="continuationSeparator" w:id="0">
    <w:p w14:paraId="3D6022F1" w14:textId="77777777" w:rsidR="00094884" w:rsidRDefault="0009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DBF" w14:textId="77777777" w:rsidR="008B718C" w:rsidRDefault="008B718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4AB5909" w14:textId="77777777" w:rsidR="008B718C" w:rsidRDefault="008B718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1A7" w14:textId="77777777" w:rsidR="008B718C" w:rsidRDefault="008B718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E13F2">
      <w:rPr>
        <w:rStyle w:val="a6"/>
        <w:noProof/>
      </w:rPr>
      <w:t>1</w:t>
    </w:r>
    <w:r>
      <w:rPr>
        <w:rStyle w:val="a6"/>
      </w:rPr>
      <w:fldChar w:fldCharType="end"/>
    </w:r>
  </w:p>
  <w:p w14:paraId="454139A8" w14:textId="0290FDD6" w:rsidR="008B718C" w:rsidRPr="00851037" w:rsidRDefault="00E86F52">
    <w:pPr>
      <w:pStyle w:val="a5"/>
      <w:ind w:right="360"/>
      <w:jc w:val="right"/>
      <w:rPr>
        <w:rFonts w:ascii="Arial Unicode MS" w:hAnsi="Arial Unicode MS"/>
        <w:sz w:val="18"/>
      </w:rPr>
    </w:pPr>
    <w:r>
      <w:rPr>
        <w:rFonts w:ascii="Arial Unicode MS" w:hAnsi="Arial Unicode MS" w:hint="eastAsia"/>
        <w:sz w:val="18"/>
      </w:rPr>
      <w:t>〈〈</w:t>
    </w:r>
    <w:r w:rsidR="008B718C" w:rsidRPr="00851037">
      <w:rPr>
        <w:rFonts w:ascii="Arial Unicode MS" w:hAnsi="Arial Unicode MS" w:hint="eastAsia"/>
        <w:sz w:val="18"/>
      </w:rPr>
      <w:t>大量解僱勞工時禁止事業單位董事長及實際負責人出國處理辦法</w:t>
    </w:r>
    <w:r>
      <w:rPr>
        <w:rFonts w:ascii="Arial Unicode MS" w:hAnsi="Arial Unicode MS" w:hint="eastAsia"/>
        <w:sz w:val="18"/>
      </w:rPr>
      <w:t>〉〉</w:t>
    </w:r>
    <w:r w:rsidR="008B718C" w:rsidRPr="00851037">
      <w:rPr>
        <w:rFonts w:ascii="Arial Unicode MS" w:hAnsi="Arial Unicode MS" w:hint="eastAsia"/>
        <w:sz w:val="18"/>
      </w:rPr>
      <w:t>S-link</w:t>
    </w:r>
    <w:r w:rsidR="008B718C" w:rsidRPr="0085103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EE85" w14:textId="77777777" w:rsidR="00094884" w:rsidRDefault="00094884">
      <w:r>
        <w:separator/>
      </w:r>
    </w:p>
  </w:footnote>
  <w:footnote w:type="continuationSeparator" w:id="0">
    <w:p w14:paraId="60BF3612" w14:textId="77777777" w:rsidR="00094884" w:rsidRDefault="0009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18C"/>
    <w:rsid w:val="000016E0"/>
    <w:rsid w:val="00067AAF"/>
    <w:rsid w:val="00094884"/>
    <w:rsid w:val="000F13EA"/>
    <w:rsid w:val="00112D62"/>
    <w:rsid w:val="00140613"/>
    <w:rsid w:val="00146F61"/>
    <w:rsid w:val="00162256"/>
    <w:rsid w:val="001B083B"/>
    <w:rsid w:val="001E6FDF"/>
    <w:rsid w:val="001F5AE1"/>
    <w:rsid w:val="00216E9D"/>
    <w:rsid w:val="002317E4"/>
    <w:rsid w:val="0024012E"/>
    <w:rsid w:val="00252E42"/>
    <w:rsid w:val="00293677"/>
    <w:rsid w:val="002B35BF"/>
    <w:rsid w:val="002F7993"/>
    <w:rsid w:val="003026E9"/>
    <w:rsid w:val="003559F2"/>
    <w:rsid w:val="0036403F"/>
    <w:rsid w:val="003905D3"/>
    <w:rsid w:val="0040323F"/>
    <w:rsid w:val="00405E1E"/>
    <w:rsid w:val="00417622"/>
    <w:rsid w:val="00474A06"/>
    <w:rsid w:val="005235F4"/>
    <w:rsid w:val="00545590"/>
    <w:rsid w:val="0057257C"/>
    <w:rsid w:val="00613FF8"/>
    <w:rsid w:val="00673F7D"/>
    <w:rsid w:val="00711B76"/>
    <w:rsid w:val="00733459"/>
    <w:rsid w:val="00784DFC"/>
    <w:rsid w:val="00844911"/>
    <w:rsid w:val="00851037"/>
    <w:rsid w:val="00866BBE"/>
    <w:rsid w:val="008B718C"/>
    <w:rsid w:val="008C5E4D"/>
    <w:rsid w:val="008F15D5"/>
    <w:rsid w:val="008F6363"/>
    <w:rsid w:val="00907665"/>
    <w:rsid w:val="00945EC4"/>
    <w:rsid w:val="00961222"/>
    <w:rsid w:val="009902DE"/>
    <w:rsid w:val="00991E35"/>
    <w:rsid w:val="009A42C7"/>
    <w:rsid w:val="009C0CA9"/>
    <w:rsid w:val="00A7146B"/>
    <w:rsid w:val="00A72722"/>
    <w:rsid w:val="00AA1B67"/>
    <w:rsid w:val="00AB7FB2"/>
    <w:rsid w:val="00AD71DE"/>
    <w:rsid w:val="00AF6520"/>
    <w:rsid w:val="00B86C70"/>
    <w:rsid w:val="00BB3315"/>
    <w:rsid w:val="00BD0B4C"/>
    <w:rsid w:val="00BE31BA"/>
    <w:rsid w:val="00BE4CDE"/>
    <w:rsid w:val="00C43244"/>
    <w:rsid w:val="00C513BB"/>
    <w:rsid w:val="00CA2209"/>
    <w:rsid w:val="00CC27CC"/>
    <w:rsid w:val="00CE13F2"/>
    <w:rsid w:val="00E3486C"/>
    <w:rsid w:val="00E46069"/>
    <w:rsid w:val="00E604E0"/>
    <w:rsid w:val="00E639B3"/>
    <w:rsid w:val="00E86F52"/>
    <w:rsid w:val="00E93AF7"/>
    <w:rsid w:val="00EF4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D4EB"/>
  <w15:docId w15:val="{2A26F591-3F45-404E-82ED-7EF5679B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85103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C43244"/>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851037"/>
    <w:rPr>
      <w:rFonts w:ascii="Arial Unicode MS" w:hAnsi="Arial Unicode MS" w:cs="Arial Unicode MS"/>
      <w:b/>
      <w:bCs/>
      <w:color w:val="990000"/>
      <w:kern w:val="2"/>
      <w:szCs w:val="48"/>
    </w:rPr>
  </w:style>
  <w:style w:type="paragraph" w:styleId="a8">
    <w:name w:val="Document Map"/>
    <w:basedOn w:val="a"/>
    <w:link w:val="a9"/>
    <w:rsid w:val="00851037"/>
    <w:rPr>
      <w:rFonts w:ascii="新細明體" w:hAnsi="新細明體"/>
      <w:szCs w:val="18"/>
    </w:rPr>
  </w:style>
  <w:style w:type="character" w:customStyle="1" w:styleId="a9">
    <w:name w:val="文件引導模式 字元"/>
    <w:link w:val="a8"/>
    <w:rsid w:val="00851037"/>
    <w:rPr>
      <w:rFonts w:ascii="新細明體" w:hAnsi="新細明體"/>
      <w:kern w:val="2"/>
      <w:szCs w:val="18"/>
    </w:rPr>
  </w:style>
  <w:style w:type="character" w:styleId="aa">
    <w:name w:val="Unresolved Mention"/>
    <w:uiPriority w:val="99"/>
    <w:semiHidden/>
    <w:unhideWhenUsed/>
    <w:rsid w:val="00E8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3/&#22823;&#37327;&#35299;&#20721;&#21214;&#24037;&#26178;&#31105;&#27490;&#20107;&#26989;&#21934;&#20301;&#33891;&#20107;&#38263;&#21450;&#23526;&#38555;&#36000;&#36012;&#20154;&#20986;&#22283;&#34389;&#29702;&#36774;&#27861;.docx" TargetMode="External"/><Relationship Id="rId26" Type="http://schemas.openxmlformats.org/officeDocument/2006/relationships/hyperlink" Target="../law/&#22823;&#37327;&#35299;&#20721;&#21214;&#24037;&#20445;&#35703;&#27861;.docx" TargetMode="External"/><Relationship Id="rId3" Type="http://schemas.openxmlformats.org/officeDocument/2006/relationships/settings" Target="settings.xml"/><Relationship Id="rId21" Type="http://schemas.openxmlformats.org/officeDocument/2006/relationships/hyperlink" Target="../law/&#22823;&#37327;&#35299;&#20721;&#21214;&#24037;&#20445;&#35703;&#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https://www.6laws.net/6law/law3/&#22823;&#37327;&#35299;&#20721;&#21214;&#24037;&#26178;&#31105;&#27490;&#20107;&#26989;&#21934;&#20301;&#20195;&#34920;&#20154;&#21450;&#23526;&#38555;&#36000;&#36012;&#20154;&#20986;&#22283;&#34389;&#29702;&#36774;&#27861;.htm"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S-link&#20998;&#39006;&#27861;&#35215;&#32034;&#24341;.docx" TargetMode="External"/><Relationship Id="rId20" Type="http://schemas.openxmlformats.org/officeDocument/2006/relationships/hyperlink" Target="../law/&#22823;&#37327;&#35299;&#20721;&#21214;&#24037;&#20445;&#35703;&#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ol.gov.tw/" TargetMode="External"/><Relationship Id="rId23" Type="http://schemas.openxmlformats.org/officeDocument/2006/relationships/hyperlink" Target="../diff/index.html" TargetMode="External"/><Relationship Id="rId28" Type="http://schemas.openxmlformats.org/officeDocument/2006/relationships/hyperlink" Target="https://www.6laws.net/comment.htm" TargetMode="External"/><Relationship Id="rId10" Type="http://schemas.openxmlformats.org/officeDocument/2006/relationships/hyperlink" Target="http://law.moj.gov.tw/LawClass/LawHistory.aspx?PCode=N0020010" TargetMode="External"/><Relationship Id="rId19" Type="http://schemas.openxmlformats.org/officeDocument/2006/relationships/hyperlink" Target="../law/&#22823;&#37327;&#35299;&#20721;&#21214;&#24037;&#20445;&#35703;&#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diff/index.html" TargetMode="External"/><Relationship Id="rId27" Type="http://schemas.openxmlformats.org/officeDocument/2006/relationships/hyperlink" Target="../law/&#22823;&#37327;&#35299;&#20721;&#21214;&#24037;&#20445;&#35703;&#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8192049</vt:i4>
      </vt:variant>
      <vt:variant>
        <vt:i4>66</vt:i4>
      </vt:variant>
      <vt:variant>
        <vt:i4>0</vt:i4>
      </vt:variant>
      <vt:variant>
        <vt:i4>5</vt:i4>
      </vt:variant>
      <vt:variant>
        <vt:lpwstr>http://law.moj.gov.tw/</vt:lpwstr>
      </vt:variant>
      <vt:variant>
        <vt:lpwstr/>
      </vt:variant>
      <vt:variant>
        <vt:i4>6225996</vt:i4>
      </vt:variant>
      <vt:variant>
        <vt:i4>63</vt:i4>
      </vt:variant>
      <vt:variant>
        <vt:i4>0</vt:i4>
      </vt:variant>
      <vt:variant>
        <vt:i4>5</vt:i4>
      </vt:variant>
      <vt:variant>
        <vt:lpwstr>http://www.ly.gov.tw/</vt:lpwstr>
      </vt:variant>
      <vt:variant>
        <vt:lpwstr/>
      </vt:variant>
      <vt:variant>
        <vt:i4>786499</vt:i4>
      </vt:variant>
      <vt:variant>
        <vt:i4>60</vt:i4>
      </vt:variant>
      <vt:variant>
        <vt:i4>0</vt:i4>
      </vt:variant>
      <vt:variant>
        <vt:i4>5</vt:i4>
      </vt:variant>
      <vt:variant>
        <vt:lpwstr>http://www.president.gov.tw/</vt:lpwstr>
      </vt:variant>
      <vt:variant>
        <vt:lpwstr/>
      </vt:variant>
      <vt:variant>
        <vt:i4>7274612</vt:i4>
      </vt:variant>
      <vt:variant>
        <vt:i4>56</vt:i4>
      </vt:variant>
      <vt:variant>
        <vt:i4>0</vt:i4>
      </vt:variant>
      <vt:variant>
        <vt:i4>5</vt:i4>
      </vt:variant>
      <vt:variant>
        <vt:lpwstr/>
      </vt:variant>
      <vt:variant>
        <vt:lpwstr>top</vt:lpwstr>
      </vt:variant>
      <vt:variant>
        <vt:i4>7274612</vt:i4>
      </vt:variant>
      <vt:variant>
        <vt:i4>54</vt:i4>
      </vt:variant>
      <vt:variant>
        <vt:i4>0</vt:i4>
      </vt:variant>
      <vt:variant>
        <vt:i4>5</vt:i4>
      </vt:variant>
      <vt:variant>
        <vt:lpwstr/>
      </vt:variant>
      <vt:variant>
        <vt:lpwstr>top</vt:lpwstr>
      </vt:variant>
      <vt:variant>
        <vt:i4>-1592715325</vt:i4>
      </vt:variant>
      <vt:variant>
        <vt:i4>51</vt:i4>
      </vt:variant>
      <vt:variant>
        <vt:i4>0</vt:i4>
      </vt:variant>
      <vt:variant>
        <vt:i4>5</vt:i4>
      </vt:variant>
      <vt:variant>
        <vt:lpwstr>..\law\大量解僱勞工保護法.doc</vt:lpwstr>
      </vt:variant>
      <vt:variant>
        <vt:lpwstr>a12</vt:lpwstr>
      </vt:variant>
      <vt:variant>
        <vt:i4>-1592715325</vt:i4>
      </vt:variant>
      <vt:variant>
        <vt:i4>48</vt:i4>
      </vt:variant>
      <vt:variant>
        <vt:i4>0</vt:i4>
      </vt:variant>
      <vt:variant>
        <vt:i4>5</vt:i4>
      </vt:variant>
      <vt:variant>
        <vt:lpwstr>..\law\大量解僱勞工保護法.doc</vt:lpwstr>
      </vt:variant>
      <vt:variant>
        <vt:lpwstr>a16</vt:lpwstr>
      </vt:variant>
      <vt:variant>
        <vt:i4>3342433</vt:i4>
      </vt:variant>
      <vt:variant>
        <vt:i4>45</vt:i4>
      </vt:variant>
      <vt:variant>
        <vt:i4>0</vt:i4>
      </vt:variant>
      <vt:variant>
        <vt:i4>5</vt:i4>
      </vt:variant>
      <vt:variant>
        <vt:lpwstr/>
      </vt:variant>
      <vt:variant>
        <vt:lpwstr>a3</vt:lpwstr>
      </vt:variant>
      <vt:variant>
        <vt:i4>4063358</vt:i4>
      </vt:variant>
      <vt:variant>
        <vt:i4>42</vt:i4>
      </vt:variant>
      <vt:variant>
        <vt:i4>0</vt:i4>
      </vt:variant>
      <vt:variant>
        <vt:i4>5</vt:i4>
      </vt:variant>
      <vt:variant>
        <vt:lpwstr>../diff/index.html</vt:lpwstr>
      </vt:variant>
      <vt:variant>
        <vt:lpwstr/>
      </vt:variant>
      <vt:variant>
        <vt:i4>4063358</vt:i4>
      </vt:variant>
      <vt:variant>
        <vt:i4>39</vt:i4>
      </vt:variant>
      <vt:variant>
        <vt:i4>0</vt:i4>
      </vt:variant>
      <vt:variant>
        <vt:i4>5</vt:i4>
      </vt:variant>
      <vt:variant>
        <vt:lpwstr>../diff/index.html</vt:lpwstr>
      </vt:variant>
      <vt:variant>
        <vt:lpwstr/>
      </vt:variant>
      <vt:variant>
        <vt:i4>-1592715325</vt:i4>
      </vt:variant>
      <vt:variant>
        <vt:i4>36</vt:i4>
      </vt:variant>
      <vt:variant>
        <vt:i4>0</vt:i4>
      </vt:variant>
      <vt:variant>
        <vt:i4>5</vt:i4>
      </vt:variant>
      <vt:variant>
        <vt:lpwstr>..\law\大量解僱勞工保護法.doc</vt:lpwstr>
      </vt:variant>
      <vt:variant>
        <vt:lpwstr>a12</vt:lpwstr>
      </vt:variant>
      <vt:variant>
        <vt:i4>-1592715325</vt:i4>
      </vt:variant>
      <vt:variant>
        <vt:i4>33</vt:i4>
      </vt:variant>
      <vt:variant>
        <vt:i4>0</vt:i4>
      </vt:variant>
      <vt:variant>
        <vt:i4>5</vt:i4>
      </vt:variant>
      <vt:variant>
        <vt:lpwstr>..\law\大量解僱勞工保護法.doc</vt:lpwstr>
      </vt:variant>
      <vt:variant>
        <vt:lpwstr>a12</vt:lpwstr>
      </vt:variant>
      <vt:variant>
        <vt:i4>-1592715325</vt:i4>
      </vt:variant>
      <vt:variant>
        <vt:i4>30</vt:i4>
      </vt:variant>
      <vt:variant>
        <vt:i4>0</vt:i4>
      </vt:variant>
      <vt:variant>
        <vt:i4>5</vt:i4>
      </vt:variant>
      <vt:variant>
        <vt:lpwstr>..\law\大量解僱勞工保護法.doc</vt:lpwstr>
      </vt:variant>
      <vt:variant>
        <vt:lpwstr>a12</vt:lpwstr>
      </vt:variant>
      <vt:variant>
        <vt:i4>3735649</vt:i4>
      </vt:variant>
      <vt:variant>
        <vt:i4>27</vt:i4>
      </vt:variant>
      <vt:variant>
        <vt:i4>0</vt:i4>
      </vt:variant>
      <vt:variant>
        <vt:i4>5</vt:i4>
      </vt:variant>
      <vt:variant>
        <vt:lpwstr/>
      </vt:variant>
      <vt:variant>
        <vt:lpwstr>a9</vt:lpwstr>
      </vt:variant>
      <vt:variant>
        <vt:i4>3473505</vt:i4>
      </vt:variant>
      <vt:variant>
        <vt:i4>24</vt:i4>
      </vt:variant>
      <vt:variant>
        <vt:i4>0</vt:i4>
      </vt:variant>
      <vt:variant>
        <vt:i4>5</vt:i4>
      </vt:variant>
      <vt:variant>
        <vt:lpwstr/>
      </vt:variant>
      <vt:variant>
        <vt:lpwstr>a5</vt:lpwstr>
      </vt:variant>
      <vt:variant>
        <vt:i4>961082916</vt:i4>
      </vt:variant>
      <vt:variant>
        <vt:i4>21</vt:i4>
      </vt:variant>
      <vt:variant>
        <vt:i4>0</vt:i4>
      </vt:variant>
      <vt:variant>
        <vt:i4>5</vt:i4>
      </vt:variant>
      <vt:variant>
        <vt:lpwstr>大量解僱勞工時禁止事業單位董事長及實際負責人出國處理辦法.doc</vt:lpwstr>
      </vt:variant>
      <vt:variant>
        <vt:lpwstr/>
      </vt:variant>
      <vt:variant>
        <vt:i4>815343690</vt:i4>
      </vt:variant>
      <vt:variant>
        <vt:i4>18</vt:i4>
      </vt:variant>
      <vt:variant>
        <vt:i4>0</vt:i4>
      </vt:variant>
      <vt:variant>
        <vt:i4>5</vt:i4>
      </vt:variant>
      <vt:variant>
        <vt:lpwstr>http://www.6law.idv.tw/6law/law3/大量解僱勞工時禁止事業單位代表人及實際負責人出國處理辦法.htm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大量解僱勞工時禁止事業單位代表人及實際負責人出國處理辦法(原:大量解僱勞工時禁止事業單位董事長及實際負責人出國處理辦法)</dc:title>
  <dc:subject/>
  <dc:creator>S-link 電子六法-黃婉玲</dc:creator>
  <cp:keywords/>
  <cp:lastModifiedBy>黃婉玲 S-link電子六法</cp:lastModifiedBy>
  <cp:revision>27</cp:revision>
  <dcterms:created xsi:type="dcterms:W3CDTF">2014-11-27T16:11:00Z</dcterms:created>
  <dcterms:modified xsi:type="dcterms:W3CDTF">2021-06-16T13:03:00Z</dcterms:modified>
</cp:coreProperties>
</file>