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E7" w:rsidRDefault="007B59EF" w:rsidP="005D6F38">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255306">
      <w:pPr>
        <w:adjustRightInd w:val="0"/>
        <w:snapToGrid w:val="0"/>
        <w:ind w:left="480" w:rightChars="8" w:right="16" w:firstLineChars="2613" w:firstLine="4703"/>
        <w:jc w:val="right"/>
        <w:rPr>
          <w:color w:val="7F7F7F"/>
          <w:sz w:val="18"/>
          <w:szCs w:val="20"/>
        </w:rPr>
      </w:pPr>
      <w:bookmarkStart w:id="0" w:name="top"/>
      <w:bookmarkEnd w:id="0"/>
      <w:r>
        <w:rPr>
          <w:rFonts w:hint="eastAsia"/>
          <w:color w:val="5F5F5F"/>
          <w:sz w:val="18"/>
          <w:szCs w:val="20"/>
          <w:lang w:val="zh-TW"/>
        </w:rPr>
        <w:t>【</w:t>
      </w:r>
      <w:hyperlink r:id="rId9" w:tgtFrame="_blank" w:history="1">
        <w:r w:rsidRPr="003A1CEA">
          <w:rPr>
            <w:rStyle w:val="a3"/>
            <w:sz w:val="18"/>
            <w:szCs w:val="20"/>
          </w:rPr>
          <w:t>更新</w:t>
        </w:r>
      </w:hyperlink>
      <w:r>
        <w:rPr>
          <w:rFonts w:hint="eastAsia"/>
          <w:color w:val="7F7F7F"/>
          <w:sz w:val="18"/>
          <w:szCs w:val="20"/>
          <w:lang w:val="zh-TW"/>
        </w:rPr>
        <w:t>】</w:t>
      </w:r>
      <w:r w:rsidR="00F079F8">
        <w:rPr>
          <w:rFonts w:ascii="Arial Unicode MS" w:hAnsi="Arial Unicode MS"/>
          <w:color w:val="7F7F7F"/>
          <w:sz w:val="18"/>
          <w:szCs w:val="20"/>
        </w:rPr>
        <w:t>2015/8/7</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rsidTr="00C063CB">
        <w:trPr>
          <w:cantSplit/>
          <w:tblCellSpacing w:w="0" w:type="dxa"/>
        </w:trPr>
        <w:tc>
          <w:tcPr>
            <w:tcW w:w="486" w:type="pct"/>
            <w:tcBorders>
              <w:top w:val="nil"/>
              <w:left w:val="nil"/>
              <w:bottom w:val="nil"/>
              <w:right w:val="nil"/>
            </w:tcBorders>
            <w:shd w:val="clear" w:color="auto" w:fill="339966"/>
            <w:vAlign w:val="center"/>
          </w:tcPr>
          <w:p w:rsidR="0045425A" w:rsidRPr="008013F3" w:rsidRDefault="0045425A" w:rsidP="005D6F38">
            <w:pPr>
              <w:ind w:leftChars="-6" w:left="-12"/>
              <w:jc w:val="center"/>
              <w:rPr>
                <w:rFonts w:ascii="Arial Unicode MS" w:hAnsi="Arial Unicode MS"/>
                <w:b/>
                <w:bCs/>
                <w:color w:val="FFFFFF"/>
                <w:szCs w:val="20"/>
              </w:rPr>
            </w:pPr>
            <w:r w:rsidRPr="008013F3">
              <w:rPr>
                <w:rFonts w:ascii="Arial Unicode MS" w:hAnsi="Arial Unicode MS"/>
                <w:b/>
                <w:bCs/>
                <w:color w:val="FFFFFF"/>
                <w:szCs w:val="20"/>
              </w:rPr>
              <w:t>法</w:t>
            </w:r>
            <w:r w:rsidRPr="008013F3">
              <w:rPr>
                <w:rFonts w:ascii="Arial Unicode MS" w:hAnsi="Arial Unicode MS" w:hint="eastAsia"/>
                <w:b/>
                <w:bCs/>
                <w:color w:val="FFFFFF"/>
                <w:szCs w:val="20"/>
              </w:rPr>
              <w:t>規名稱</w:t>
            </w:r>
          </w:p>
        </w:tc>
        <w:tc>
          <w:tcPr>
            <w:tcW w:w="3079" w:type="pct"/>
            <w:tcBorders>
              <w:top w:val="nil"/>
              <w:left w:val="nil"/>
              <w:bottom w:val="nil"/>
              <w:right w:val="nil"/>
            </w:tcBorders>
            <w:shd w:val="clear" w:color="auto" w:fill="F6FCF9"/>
            <w:vAlign w:val="center"/>
          </w:tcPr>
          <w:p w:rsidR="0045425A" w:rsidRPr="00C063CB" w:rsidRDefault="00410EE6" w:rsidP="00EC7AEC">
            <w:pPr>
              <w:jc w:val="center"/>
              <w:rPr>
                <w:rFonts w:eastAsia="標楷體"/>
                <w:sz w:val="26"/>
                <w:szCs w:val="26"/>
                <w14:shadow w14:blurRad="50800" w14:dist="38100" w14:dir="2700000" w14:sx="100000" w14:sy="100000" w14:kx="0" w14:ky="0" w14:algn="tl">
                  <w14:srgbClr w14:val="000000">
                    <w14:alpha w14:val="60000"/>
                  </w14:srgbClr>
                </w14:shadow>
              </w:rPr>
            </w:pPr>
            <w:r w:rsidRPr="00C063CB">
              <w:rPr>
                <w:rFonts w:eastAsia="標楷體" w:hint="eastAsia"/>
                <w:sz w:val="26"/>
                <w:szCs w:val="26"/>
                <w14:shadow w14:blurRad="50800" w14:dist="38100" w14:dir="2700000" w14:sx="100000" w14:sy="100000" w14:kx="0" w14:ky="0" w14:algn="tl">
                  <w14:srgbClr w14:val="000000">
                    <w14:alpha w14:val="60000"/>
                  </w14:srgbClr>
                </w14:shadow>
              </w:rPr>
              <w:t>公共治理與社會發展業務公益信託許可及監督辦法</w:t>
            </w:r>
          </w:p>
        </w:tc>
        <w:tc>
          <w:tcPr>
            <w:tcW w:w="1435" w:type="pct"/>
            <w:tcBorders>
              <w:top w:val="nil"/>
              <w:left w:val="nil"/>
              <w:bottom w:val="nil"/>
              <w:right w:val="nil"/>
            </w:tcBorders>
            <w:shd w:val="clear" w:color="auto" w:fill="F6FCF9"/>
            <w:vAlign w:val="center"/>
          </w:tcPr>
          <w:p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C063CB">
              <w:rPr>
                <w:rFonts w:ascii="Arial Unicode MS" w:eastAsia="Arial Unicode MS" w:cs="Arial Unicode MS"/>
                <w:szCs w:val="20"/>
                <w:lang w:val="zh-TW"/>
              </w:rPr>
              <w:t>104.07.31</w:t>
            </w:r>
          </w:p>
          <w:p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r w:rsidR="00C063CB" w:rsidRPr="00C063CB">
              <w:rPr>
                <w:rFonts w:ascii="Arial Unicode MS" w:hAnsi="Arial Unicode MS" w:hint="eastAsia"/>
                <w:sz w:val="18"/>
              </w:rPr>
              <w:t>國家發展委員會</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公共治理與社會發展業務公益信託許可及監督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Pr="00104FBB">
        <w:rPr>
          <w:rFonts w:ascii="Arial Unicode MS" w:hAnsi="Arial Unicode MS" w:hint="eastAsia"/>
          <w:b/>
          <w:color w:val="5F5F5F"/>
          <w:sz w:val="18"/>
        </w:rPr>
        <w:t>&gt;&gt;</w:t>
      </w:r>
      <w:hyperlink r:id="rId12" w:tgtFrame="_blank" w:history="1">
        <w:r w:rsidRPr="00104FBB">
          <w:rPr>
            <w:rStyle w:val="a3"/>
            <w:rFonts w:ascii="Arial Unicode MS" w:hAnsi="Arial Unicode MS" w:hint="eastAsia"/>
            <w:sz w:val="18"/>
          </w:rPr>
          <w:t>線上網頁版</w:t>
        </w:r>
      </w:hyperlink>
      <w:r w:rsidRPr="00104FBB">
        <w:rPr>
          <w:rFonts w:ascii="Arial Unicode MS" w:hAnsi="Arial Unicode MS" w:hint="eastAsia"/>
          <w:b/>
          <w:color w:val="5F5F5F"/>
          <w:sz w:val="18"/>
        </w:rPr>
        <w:t>&gt;&gt;</w:t>
      </w:r>
    </w:p>
    <w:p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rsidR="00C063CB" w:rsidRPr="00C063CB" w:rsidRDefault="0045425A" w:rsidP="00C063CB">
      <w:pPr>
        <w:ind w:left="142"/>
        <w:jc w:val="both"/>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C063CB" w:rsidRPr="00C063CB">
        <w:rPr>
          <w:rFonts w:ascii="Arial Unicode MS" w:hAnsi="Arial Unicode MS" w:hint="eastAsia"/>
          <w:sz w:val="18"/>
        </w:rPr>
        <w:t>中華民國一百零四年七月三十一日國家發展委員會發社字第</w:t>
      </w:r>
      <w:r w:rsidR="00C063CB" w:rsidRPr="00C063CB">
        <w:rPr>
          <w:rFonts w:ascii="Arial Unicode MS" w:hAnsi="Arial Unicode MS" w:hint="eastAsia"/>
          <w:sz w:val="18"/>
        </w:rPr>
        <w:t>1041301169</w:t>
      </w:r>
      <w:r w:rsidR="00C063CB" w:rsidRPr="00C063CB">
        <w:rPr>
          <w:rFonts w:ascii="Arial Unicode MS" w:hAnsi="Arial Unicode MS" w:hint="eastAsia"/>
          <w:sz w:val="18"/>
        </w:rPr>
        <w:t>號令訂定發布全文</w:t>
      </w:r>
      <w:r w:rsidR="00C063CB" w:rsidRPr="00C063CB">
        <w:rPr>
          <w:rFonts w:ascii="Arial Unicode MS" w:hAnsi="Arial Unicode MS" w:hint="eastAsia"/>
          <w:sz w:val="18"/>
        </w:rPr>
        <w:t>29</w:t>
      </w:r>
      <w:r w:rsidR="00C063CB" w:rsidRPr="00C063CB">
        <w:rPr>
          <w:rFonts w:ascii="Arial Unicode MS" w:hAnsi="Arial Unicode MS" w:hint="eastAsia"/>
          <w:sz w:val="18"/>
        </w:rPr>
        <w:t>條；並自發布日施行</w:t>
      </w:r>
    </w:p>
    <w:p w:rsidR="00EC7AEC" w:rsidRPr="000509F5" w:rsidRDefault="00EC7AEC">
      <w:pPr>
        <w:ind w:firstLineChars="100" w:firstLine="200"/>
        <w:rPr>
          <w:rFonts w:ascii="Arial Unicode MS" w:hAnsi="Arial Unicode MS"/>
          <w:b/>
          <w:bCs/>
          <w:color w:val="800000"/>
        </w:rPr>
      </w:pPr>
    </w:p>
    <w:p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bookmarkStart w:id="1" w:name="_GoBack"/>
      <w:bookmarkEnd w:id="1"/>
    </w:p>
    <w:p w:rsidR="0045425A" w:rsidRPr="005D6F38" w:rsidRDefault="007F4C46" w:rsidP="005D6F38">
      <w:pPr>
        <w:pStyle w:val="2"/>
      </w:pPr>
      <w:r w:rsidRPr="005D6F38">
        <w:t>第</w:t>
      </w:r>
      <w:r w:rsidRPr="005D6F38">
        <w:t>1</w:t>
      </w:r>
      <w:r w:rsidRPr="005D6F38">
        <w:t>條</w:t>
      </w:r>
    </w:p>
    <w:p w:rsidR="00410EE6" w:rsidRDefault="00410EE6" w:rsidP="00410EE6">
      <w:pPr>
        <w:ind w:left="142"/>
        <w:jc w:val="both"/>
        <w:rPr>
          <w:rFonts w:ascii="Arial Unicode MS" w:hAnsi="Arial Unicode MS"/>
        </w:rPr>
      </w:pPr>
      <w:r>
        <w:rPr>
          <w:rFonts w:ascii="Arial Unicode MS" w:hAnsi="Arial Unicode MS" w:hint="eastAsia"/>
        </w:rPr>
        <w:t xml:space="preserve">　　本辦法依信託法（以下簡稱本法）第</w:t>
      </w:r>
      <w:r w:rsidR="00916921">
        <w:fldChar w:fldCharType="begin"/>
      </w:r>
      <w:r w:rsidR="00916921">
        <w:instrText xml:space="preserve"> HYPERLINK "../law/</w:instrText>
      </w:r>
      <w:r w:rsidR="00916921">
        <w:instrText>信託法</w:instrText>
      </w:r>
      <w:r w:rsidR="00916921">
        <w:instrText xml:space="preserve">.docx" \l "a85" </w:instrText>
      </w:r>
      <w:r w:rsidR="00916921">
        <w:fldChar w:fldCharType="separate"/>
      </w:r>
      <w:r w:rsidRPr="006F3EDA">
        <w:rPr>
          <w:rStyle w:val="a3"/>
          <w:rFonts w:ascii="Arial Unicode MS" w:hAnsi="Arial Unicode MS" w:hint="eastAsia"/>
        </w:rPr>
        <w:t>八</w:t>
      </w:r>
      <w:r w:rsidRPr="006F3EDA">
        <w:rPr>
          <w:rStyle w:val="a3"/>
          <w:rFonts w:ascii="Arial Unicode MS" w:hAnsi="Arial Unicode MS" w:hint="eastAsia"/>
        </w:rPr>
        <w:t>十</w:t>
      </w:r>
      <w:r w:rsidRPr="006F3EDA">
        <w:rPr>
          <w:rStyle w:val="a3"/>
          <w:rFonts w:ascii="Arial Unicode MS" w:hAnsi="Arial Unicode MS" w:hint="eastAsia"/>
        </w:rPr>
        <w:t>五</w:t>
      </w:r>
      <w:r w:rsidR="00916921">
        <w:rPr>
          <w:rStyle w:val="a3"/>
          <w:rFonts w:ascii="Arial Unicode MS" w:hAnsi="Arial Unicode MS"/>
        </w:rPr>
        <w:fldChar w:fldCharType="end"/>
      </w:r>
      <w:r>
        <w:rPr>
          <w:rFonts w:ascii="Arial Unicode MS" w:hAnsi="Arial Unicode MS" w:hint="eastAsia"/>
        </w:rPr>
        <w:t>條規定訂定之。</w:t>
      </w:r>
    </w:p>
    <w:p w:rsidR="00410EE6" w:rsidRDefault="00410EE6" w:rsidP="00C063CB">
      <w:pPr>
        <w:pStyle w:val="2"/>
      </w:pPr>
      <w:r>
        <w:rPr>
          <w:rFonts w:hint="eastAsia"/>
        </w:rPr>
        <w:t>第</w:t>
      </w:r>
      <w:r>
        <w:rPr>
          <w:rFonts w:hint="eastAsia"/>
        </w:rPr>
        <w:t>2</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本辦法所稱主管機關為國家發展委員會。</w:t>
      </w:r>
    </w:p>
    <w:p w:rsidR="00410EE6" w:rsidRDefault="00410EE6" w:rsidP="00C063CB">
      <w:pPr>
        <w:pStyle w:val="2"/>
      </w:pPr>
      <w:r>
        <w:rPr>
          <w:rFonts w:hint="eastAsia"/>
        </w:rPr>
        <w:t>第</w:t>
      </w:r>
      <w:r>
        <w:rPr>
          <w:rFonts w:hint="eastAsia"/>
        </w:rPr>
        <w:t>3</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本辦法所稱公益信託，指以從事公共治理議題與社會發展政策相關業務為目的，其設立及受託人經主管機關許可之信託。</w:t>
      </w:r>
    </w:p>
    <w:p w:rsidR="00410EE6" w:rsidRDefault="00410EE6" w:rsidP="00C063CB">
      <w:pPr>
        <w:pStyle w:val="2"/>
      </w:pPr>
      <w:r>
        <w:rPr>
          <w:rFonts w:hint="eastAsia"/>
        </w:rPr>
        <w:t>第</w:t>
      </w:r>
      <w:r>
        <w:rPr>
          <w:rFonts w:hint="eastAsia"/>
        </w:rPr>
        <w:t>4</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公益信託之許可及監督，由主管機關為之。</w:t>
      </w:r>
    </w:p>
    <w:p w:rsidR="00410EE6" w:rsidRDefault="00410EE6" w:rsidP="00C063CB">
      <w:pPr>
        <w:pStyle w:val="2"/>
      </w:pPr>
      <w:bookmarkStart w:id="2" w:name="a5"/>
      <w:bookmarkEnd w:id="2"/>
      <w:r>
        <w:rPr>
          <w:rFonts w:hint="eastAsia"/>
        </w:rPr>
        <w:t>第</w:t>
      </w:r>
      <w:r>
        <w:rPr>
          <w:rFonts w:hint="eastAsia"/>
        </w:rPr>
        <w:t>5</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受託人為前條申請時，應檢具下列文件：</w:t>
      </w:r>
    </w:p>
    <w:p w:rsidR="00410EE6" w:rsidRDefault="00410EE6" w:rsidP="00410EE6">
      <w:pPr>
        <w:ind w:left="142"/>
        <w:jc w:val="both"/>
        <w:rPr>
          <w:rFonts w:ascii="Arial Unicode MS" w:hAnsi="Arial Unicode MS"/>
        </w:rPr>
      </w:pPr>
      <w:r>
        <w:rPr>
          <w:rFonts w:ascii="Arial Unicode MS" w:hAnsi="Arial Unicode MS" w:hint="eastAsia"/>
        </w:rPr>
        <w:t xml:space="preserve">　　一、設立及受託人許可申請書。</w:t>
      </w:r>
    </w:p>
    <w:p w:rsidR="00410EE6" w:rsidRDefault="00410EE6" w:rsidP="00410EE6">
      <w:pPr>
        <w:ind w:left="142"/>
        <w:jc w:val="both"/>
        <w:rPr>
          <w:rFonts w:ascii="Arial Unicode MS" w:hAnsi="Arial Unicode MS"/>
        </w:rPr>
      </w:pPr>
      <w:r>
        <w:rPr>
          <w:rFonts w:ascii="Arial Unicode MS" w:hAnsi="Arial Unicode MS" w:hint="eastAsia"/>
        </w:rPr>
        <w:t xml:space="preserve">　　二、信託契約或遺囑。</w:t>
      </w:r>
    </w:p>
    <w:p w:rsidR="00410EE6" w:rsidRDefault="00410EE6" w:rsidP="00410EE6">
      <w:pPr>
        <w:ind w:left="142"/>
        <w:jc w:val="both"/>
        <w:rPr>
          <w:rFonts w:ascii="Arial Unicode MS" w:hAnsi="Arial Unicode MS"/>
        </w:rPr>
      </w:pPr>
      <w:r>
        <w:rPr>
          <w:rFonts w:ascii="Arial Unicode MS" w:hAnsi="Arial Unicode MS" w:hint="eastAsia"/>
        </w:rPr>
        <w:t xml:space="preserve">　　三、信託財產證明文件。</w:t>
      </w:r>
    </w:p>
    <w:p w:rsidR="00410EE6" w:rsidRDefault="00410EE6" w:rsidP="00410EE6">
      <w:pPr>
        <w:ind w:left="142"/>
        <w:jc w:val="both"/>
        <w:rPr>
          <w:rFonts w:ascii="Arial Unicode MS" w:hAnsi="Arial Unicode MS"/>
        </w:rPr>
      </w:pPr>
      <w:r>
        <w:rPr>
          <w:rFonts w:ascii="Arial Unicode MS" w:hAnsi="Arial Unicode MS" w:hint="eastAsia"/>
        </w:rPr>
        <w:t xml:space="preserve">　　四、委託人身分證明文件。</w:t>
      </w:r>
    </w:p>
    <w:p w:rsidR="00410EE6" w:rsidRDefault="00410EE6" w:rsidP="00410EE6">
      <w:pPr>
        <w:ind w:left="142"/>
        <w:jc w:val="both"/>
        <w:rPr>
          <w:rFonts w:ascii="Arial Unicode MS" w:hAnsi="Arial Unicode MS"/>
        </w:rPr>
      </w:pPr>
      <w:r>
        <w:rPr>
          <w:rFonts w:ascii="Arial Unicode MS" w:hAnsi="Arial Unicode MS" w:hint="eastAsia"/>
        </w:rPr>
        <w:t xml:space="preserve">　　五、受託人履歷書及身分證明文件。</w:t>
      </w:r>
    </w:p>
    <w:p w:rsidR="00410EE6" w:rsidRDefault="00410EE6" w:rsidP="00410EE6">
      <w:pPr>
        <w:ind w:left="142"/>
        <w:jc w:val="both"/>
        <w:rPr>
          <w:rFonts w:ascii="Arial Unicode MS" w:hAnsi="Arial Unicode MS"/>
        </w:rPr>
      </w:pPr>
      <w:r>
        <w:rPr>
          <w:rFonts w:ascii="Arial Unicode MS" w:hAnsi="Arial Unicode MS" w:hint="eastAsia"/>
        </w:rPr>
        <w:t xml:space="preserve">　　六、信託監察人履歷書、願任同意書及身分證明文件。</w:t>
      </w:r>
    </w:p>
    <w:p w:rsidR="00410EE6" w:rsidRDefault="00410EE6" w:rsidP="00410EE6">
      <w:pPr>
        <w:ind w:left="142"/>
        <w:jc w:val="both"/>
        <w:rPr>
          <w:rFonts w:ascii="Arial Unicode MS" w:hAnsi="Arial Unicode MS"/>
        </w:rPr>
      </w:pPr>
      <w:r>
        <w:rPr>
          <w:rFonts w:ascii="Arial Unicode MS" w:hAnsi="Arial Unicode MS" w:hint="eastAsia"/>
        </w:rPr>
        <w:t xml:space="preserve">　　七、設有諮詢委員會者，其職權、成員人數、成員履歷書、願任同意書與身分證明文件。</w:t>
      </w:r>
    </w:p>
    <w:p w:rsidR="00410EE6" w:rsidRDefault="00410EE6" w:rsidP="00410EE6">
      <w:pPr>
        <w:ind w:left="142"/>
        <w:jc w:val="both"/>
        <w:rPr>
          <w:rFonts w:ascii="Arial Unicode MS" w:hAnsi="Arial Unicode MS"/>
        </w:rPr>
      </w:pPr>
      <w:r>
        <w:rPr>
          <w:rFonts w:ascii="Arial Unicode MS" w:hAnsi="Arial Unicode MS" w:hint="eastAsia"/>
        </w:rPr>
        <w:t xml:space="preserve">　　八、受託當年度及次年度信託事務計畫書及收支預算書。</w:t>
      </w:r>
    </w:p>
    <w:p w:rsidR="00410EE6" w:rsidRDefault="00410EE6" w:rsidP="00410EE6">
      <w:pPr>
        <w:ind w:left="142"/>
        <w:jc w:val="both"/>
        <w:rPr>
          <w:rFonts w:ascii="Arial Unicode MS" w:hAnsi="Arial Unicode MS"/>
        </w:rPr>
      </w:pPr>
      <w:r>
        <w:rPr>
          <w:rFonts w:ascii="Arial Unicode MS" w:hAnsi="Arial Unicode MS" w:hint="eastAsia"/>
        </w:rPr>
        <w:t xml:space="preserve">　　九、其他經主管機關指定之文件。</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法人依本法第</w:t>
      </w:r>
      <w:hyperlink r:id="rId13" w:anchor="a71" w:history="1">
        <w:r w:rsidRPr="00410051">
          <w:rPr>
            <w:rStyle w:val="a3"/>
            <w:rFonts w:ascii="Arial Unicode MS" w:hAnsi="Arial Unicode MS" w:hint="eastAsia"/>
          </w:rPr>
          <w:t>七</w:t>
        </w:r>
        <w:r w:rsidRPr="00410051">
          <w:rPr>
            <w:rStyle w:val="a3"/>
            <w:rFonts w:ascii="Arial Unicode MS" w:hAnsi="Arial Unicode MS" w:hint="eastAsia"/>
          </w:rPr>
          <w:t>十</w:t>
        </w:r>
        <w:r w:rsidRPr="00410051">
          <w:rPr>
            <w:rStyle w:val="a3"/>
            <w:rFonts w:ascii="Arial Unicode MS" w:hAnsi="Arial Unicode MS" w:hint="eastAsia"/>
          </w:rPr>
          <w:t>一</w:t>
        </w:r>
      </w:hyperlink>
      <w:r w:rsidRPr="00916921">
        <w:rPr>
          <w:rFonts w:ascii="Arial Unicode MS" w:hAnsi="Arial Unicode MS" w:hint="eastAsia"/>
          <w:color w:val="17365D"/>
        </w:rPr>
        <w:t>條第一項規定以宣言設立信託者，前項第二款應提出之文件為法人決議、宣言內容及第八條第三項之信託契約。</w:t>
      </w:r>
    </w:p>
    <w:p w:rsidR="00410EE6" w:rsidRDefault="00410EE6" w:rsidP="00410EE6">
      <w:pPr>
        <w:ind w:left="142"/>
        <w:jc w:val="both"/>
        <w:rPr>
          <w:rFonts w:ascii="Arial Unicode MS" w:hAnsi="Arial Unicode MS"/>
        </w:rPr>
      </w:pPr>
      <w:r>
        <w:rPr>
          <w:rFonts w:ascii="Arial Unicode MS" w:hAnsi="Arial Unicode MS" w:hint="eastAsia"/>
        </w:rPr>
        <w:t xml:space="preserve">　　第一項第五款至第七款之履歷書應載明姓名、住所及學經歷；其為法人者，載明其名稱、董事、主事務所及章程。</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受託人為信託業者，第一項第五款身分證明文件得以目的事業主管機關核准之營業許可證明代之。</w:t>
      </w:r>
    </w:p>
    <w:p w:rsidR="00410EE6" w:rsidRDefault="00410EE6" w:rsidP="00C063CB">
      <w:pPr>
        <w:pStyle w:val="2"/>
      </w:pPr>
      <w:r>
        <w:rPr>
          <w:rFonts w:hint="eastAsia"/>
        </w:rPr>
        <w:lastRenderedPageBreak/>
        <w:t>第</w:t>
      </w:r>
      <w:r>
        <w:rPr>
          <w:rFonts w:hint="eastAsia"/>
        </w:rPr>
        <w:t>6</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前條第一項第二款之信託契約、遺囑或第二項之法人決議及宣言內容，應記載下列事項：</w:t>
      </w:r>
    </w:p>
    <w:p w:rsidR="00410EE6" w:rsidRDefault="00410EE6" w:rsidP="00410EE6">
      <w:pPr>
        <w:ind w:left="142"/>
        <w:jc w:val="both"/>
        <w:rPr>
          <w:rFonts w:ascii="Arial Unicode MS" w:hAnsi="Arial Unicode MS"/>
        </w:rPr>
      </w:pPr>
      <w:r>
        <w:rPr>
          <w:rFonts w:ascii="Arial Unicode MS" w:hAnsi="Arial Unicode MS" w:hint="eastAsia"/>
        </w:rPr>
        <w:t xml:space="preserve">　　一、公益信託之名稱。</w:t>
      </w:r>
    </w:p>
    <w:p w:rsidR="00410EE6" w:rsidRDefault="00410EE6" w:rsidP="00410EE6">
      <w:pPr>
        <w:ind w:left="142"/>
        <w:jc w:val="both"/>
        <w:rPr>
          <w:rFonts w:ascii="Arial Unicode MS" w:hAnsi="Arial Unicode MS"/>
        </w:rPr>
      </w:pPr>
      <w:r>
        <w:rPr>
          <w:rFonts w:ascii="Arial Unicode MS" w:hAnsi="Arial Unicode MS" w:hint="eastAsia"/>
        </w:rPr>
        <w:t xml:space="preserve">　　二、委託人、受託人之姓名或名稱及其住所。</w:t>
      </w:r>
    </w:p>
    <w:p w:rsidR="00410EE6" w:rsidRDefault="00410EE6" w:rsidP="00410EE6">
      <w:pPr>
        <w:ind w:left="142"/>
        <w:jc w:val="both"/>
        <w:rPr>
          <w:rFonts w:ascii="Arial Unicode MS" w:hAnsi="Arial Unicode MS"/>
        </w:rPr>
      </w:pPr>
      <w:r>
        <w:rPr>
          <w:rFonts w:ascii="Arial Unicode MS" w:hAnsi="Arial Unicode MS" w:hint="eastAsia"/>
        </w:rPr>
        <w:t xml:space="preserve">　　三、信託目的。</w:t>
      </w:r>
    </w:p>
    <w:p w:rsidR="00410EE6" w:rsidRDefault="00410EE6" w:rsidP="00410EE6">
      <w:pPr>
        <w:ind w:left="142"/>
        <w:jc w:val="both"/>
        <w:rPr>
          <w:rFonts w:ascii="Arial Unicode MS" w:hAnsi="Arial Unicode MS"/>
        </w:rPr>
      </w:pPr>
      <w:r>
        <w:rPr>
          <w:rFonts w:ascii="Arial Unicode MS" w:hAnsi="Arial Unicode MS" w:hint="eastAsia"/>
        </w:rPr>
        <w:t xml:space="preserve">　　四、信託財產之種類、名稱、數量及價額。</w:t>
      </w:r>
    </w:p>
    <w:p w:rsidR="00410EE6" w:rsidRDefault="00410EE6" w:rsidP="00410EE6">
      <w:pPr>
        <w:ind w:left="142"/>
        <w:jc w:val="both"/>
        <w:rPr>
          <w:rFonts w:ascii="Arial Unicode MS" w:hAnsi="Arial Unicode MS"/>
        </w:rPr>
      </w:pPr>
      <w:r>
        <w:rPr>
          <w:rFonts w:ascii="Arial Unicode MS" w:hAnsi="Arial Unicode MS" w:hint="eastAsia"/>
        </w:rPr>
        <w:t xml:space="preserve">　　五、訂有信託存續期間者，其起迄期間。</w:t>
      </w:r>
    </w:p>
    <w:p w:rsidR="00410EE6" w:rsidRDefault="00410EE6" w:rsidP="00410EE6">
      <w:pPr>
        <w:ind w:left="142"/>
        <w:jc w:val="both"/>
        <w:rPr>
          <w:rFonts w:ascii="Arial Unicode MS" w:hAnsi="Arial Unicode MS"/>
        </w:rPr>
      </w:pPr>
      <w:r>
        <w:rPr>
          <w:rFonts w:ascii="Arial Unicode MS" w:hAnsi="Arial Unicode MS" w:hint="eastAsia"/>
        </w:rPr>
        <w:t xml:space="preserve">　　六、信託財產管理或處分方法。</w:t>
      </w:r>
    </w:p>
    <w:p w:rsidR="00410EE6" w:rsidRDefault="00410EE6" w:rsidP="00410EE6">
      <w:pPr>
        <w:ind w:left="142"/>
        <w:jc w:val="both"/>
        <w:rPr>
          <w:rFonts w:ascii="Arial Unicode MS" w:hAnsi="Arial Unicode MS"/>
        </w:rPr>
      </w:pPr>
      <w:r>
        <w:rPr>
          <w:rFonts w:ascii="Arial Unicode MS" w:hAnsi="Arial Unicode MS" w:hint="eastAsia"/>
        </w:rPr>
        <w:t xml:space="preserve">　　七、信託關係消滅時，信託財產之歸屬及交付方式。</w:t>
      </w:r>
    </w:p>
    <w:p w:rsidR="00410EE6" w:rsidRDefault="00410EE6" w:rsidP="00410EE6">
      <w:pPr>
        <w:ind w:left="142"/>
        <w:jc w:val="both"/>
        <w:rPr>
          <w:rFonts w:ascii="Arial Unicode MS" w:hAnsi="Arial Unicode MS"/>
        </w:rPr>
      </w:pPr>
      <w:r>
        <w:rPr>
          <w:rFonts w:ascii="Arial Unicode MS" w:hAnsi="Arial Unicode MS" w:hint="eastAsia"/>
        </w:rPr>
        <w:t xml:space="preserve">　　八、受託人之責任。</w:t>
      </w:r>
    </w:p>
    <w:p w:rsidR="00410EE6" w:rsidRDefault="00410EE6" w:rsidP="00410EE6">
      <w:pPr>
        <w:ind w:left="142"/>
        <w:jc w:val="both"/>
        <w:rPr>
          <w:rFonts w:ascii="Arial Unicode MS" w:hAnsi="Arial Unicode MS"/>
        </w:rPr>
      </w:pPr>
      <w:r>
        <w:rPr>
          <w:rFonts w:ascii="Arial Unicode MS" w:hAnsi="Arial Unicode MS" w:hint="eastAsia"/>
        </w:rPr>
        <w:t xml:space="preserve">　　九、受託人之報酬標準、種類、計算方法、支付時期及方法。</w:t>
      </w:r>
    </w:p>
    <w:p w:rsidR="00410EE6" w:rsidRDefault="00410EE6" w:rsidP="00410EE6">
      <w:pPr>
        <w:ind w:left="142"/>
        <w:jc w:val="both"/>
        <w:rPr>
          <w:rFonts w:ascii="Arial Unicode MS" w:hAnsi="Arial Unicode MS"/>
        </w:rPr>
      </w:pPr>
      <w:r>
        <w:rPr>
          <w:rFonts w:ascii="Arial Unicode MS" w:hAnsi="Arial Unicode MS" w:hint="eastAsia"/>
        </w:rPr>
        <w:t xml:space="preserve">　　十、信託監察人之選任及解任之程序。</w:t>
      </w:r>
    </w:p>
    <w:p w:rsidR="00410EE6" w:rsidRDefault="00410EE6" w:rsidP="00410EE6">
      <w:pPr>
        <w:ind w:left="142"/>
        <w:jc w:val="both"/>
        <w:rPr>
          <w:rFonts w:ascii="Arial Unicode MS" w:hAnsi="Arial Unicode MS"/>
        </w:rPr>
      </w:pPr>
      <w:r>
        <w:rPr>
          <w:rFonts w:ascii="Arial Unicode MS" w:hAnsi="Arial Unicode MS" w:hint="eastAsia"/>
        </w:rPr>
        <w:t xml:space="preserve">　　十一、信託契約之消滅、變更、解除及終止之事由。</w:t>
      </w:r>
    </w:p>
    <w:p w:rsidR="00410EE6" w:rsidRDefault="00410EE6" w:rsidP="00410EE6">
      <w:pPr>
        <w:ind w:left="142"/>
        <w:jc w:val="both"/>
        <w:rPr>
          <w:rFonts w:ascii="Arial Unicode MS" w:hAnsi="Arial Unicode MS"/>
        </w:rPr>
      </w:pPr>
      <w:r>
        <w:rPr>
          <w:rFonts w:ascii="Arial Unicode MS" w:hAnsi="Arial Unicode MS" w:hint="eastAsia"/>
        </w:rPr>
        <w:t xml:space="preserve">　　十二、簽訂契約或立遺囑之期日。</w:t>
      </w:r>
    </w:p>
    <w:p w:rsidR="00410EE6" w:rsidRDefault="00410EE6" w:rsidP="00410EE6">
      <w:pPr>
        <w:ind w:left="142"/>
        <w:jc w:val="both"/>
        <w:rPr>
          <w:rFonts w:ascii="Arial Unicode MS" w:hAnsi="Arial Unicode MS"/>
        </w:rPr>
      </w:pPr>
      <w:r>
        <w:rPr>
          <w:rFonts w:ascii="Arial Unicode MS" w:hAnsi="Arial Unicode MS" w:hint="eastAsia"/>
        </w:rPr>
        <w:t xml:space="preserve">　　十三、其他經主管機關規定應記載事項。</w:t>
      </w:r>
    </w:p>
    <w:p w:rsidR="00410EE6" w:rsidRDefault="00410EE6" w:rsidP="00C063CB">
      <w:pPr>
        <w:pStyle w:val="2"/>
      </w:pPr>
      <w:bookmarkStart w:id="3" w:name="a7"/>
      <w:bookmarkEnd w:id="3"/>
      <w:r>
        <w:rPr>
          <w:rFonts w:hint="eastAsia"/>
        </w:rPr>
        <w:t>第</w:t>
      </w:r>
      <w:r>
        <w:rPr>
          <w:rFonts w:hint="eastAsia"/>
        </w:rPr>
        <w:t>7</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主管機關對</w:t>
      </w:r>
      <w:hyperlink w:anchor="a5" w:history="1">
        <w:r w:rsidRPr="00410051">
          <w:rPr>
            <w:rStyle w:val="a3"/>
            <w:rFonts w:ascii="Arial Unicode MS" w:hAnsi="Arial Unicode MS" w:hint="eastAsia"/>
          </w:rPr>
          <w:t>第五條</w:t>
        </w:r>
      </w:hyperlink>
      <w:r>
        <w:rPr>
          <w:rFonts w:ascii="Arial Unicode MS" w:hAnsi="Arial Unicode MS" w:hint="eastAsia"/>
        </w:rPr>
        <w:t>第一項申請，應就下列事項審查之：</w:t>
      </w:r>
    </w:p>
    <w:p w:rsidR="00410EE6" w:rsidRDefault="00410EE6" w:rsidP="00410EE6">
      <w:pPr>
        <w:ind w:left="142"/>
        <w:jc w:val="both"/>
        <w:rPr>
          <w:rFonts w:ascii="Arial Unicode MS" w:hAnsi="Arial Unicode MS"/>
        </w:rPr>
      </w:pPr>
      <w:r>
        <w:rPr>
          <w:rFonts w:ascii="Arial Unicode MS" w:hAnsi="Arial Unicode MS" w:hint="eastAsia"/>
        </w:rPr>
        <w:t xml:space="preserve">　　一、信託之設立是否確以公共利益為目的。</w:t>
      </w:r>
    </w:p>
    <w:p w:rsidR="00410EE6" w:rsidRDefault="00410EE6" w:rsidP="00410EE6">
      <w:pPr>
        <w:ind w:left="142"/>
        <w:jc w:val="both"/>
        <w:rPr>
          <w:rFonts w:ascii="Arial Unicode MS" w:hAnsi="Arial Unicode MS"/>
        </w:rPr>
      </w:pPr>
      <w:r>
        <w:rPr>
          <w:rFonts w:ascii="Arial Unicode MS" w:hAnsi="Arial Unicode MS" w:hint="eastAsia"/>
        </w:rPr>
        <w:t xml:space="preserve">　　二、信託授益行為之內容是否確能實現信託目的。</w:t>
      </w:r>
    </w:p>
    <w:p w:rsidR="00410EE6" w:rsidRDefault="00410EE6" w:rsidP="00410EE6">
      <w:pPr>
        <w:ind w:left="142"/>
        <w:jc w:val="both"/>
        <w:rPr>
          <w:rFonts w:ascii="Arial Unicode MS" w:hAnsi="Arial Unicode MS"/>
        </w:rPr>
      </w:pPr>
      <w:r>
        <w:rPr>
          <w:rFonts w:ascii="Arial Unicode MS" w:hAnsi="Arial Unicode MS" w:hint="eastAsia"/>
        </w:rPr>
        <w:t xml:space="preserve">　　三、信託財產是否確為委託人有權處分之財產權。</w:t>
      </w:r>
    </w:p>
    <w:p w:rsidR="00410EE6" w:rsidRDefault="00410EE6" w:rsidP="00410EE6">
      <w:pPr>
        <w:ind w:left="142"/>
        <w:jc w:val="both"/>
        <w:rPr>
          <w:rFonts w:ascii="Arial Unicode MS" w:hAnsi="Arial Unicode MS"/>
        </w:rPr>
      </w:pPr>
      <w:r>
        <w:rPr>
          <w:rFonts w:ascii="Arial Unicode MS" w:hAnsi="Arial Unicode MS" w:hint="eastAsia"/>
        </w:rPr>
        <w:t xml:space="preserve">　　四、受託人是否確有管理或處分信託財產之能力，及信託財產管理或處分方法是否確屬妥適。</w:t>
      </w:r>
    </w:p>
    <w:p w:rsidR="00410EE6" w:rsidRDefault="00410EE6" w:rsidP="00410EE6">
      <w:pPr>
        <w:ind w:left="142"/>
        <w:jc w:val="both"/>
        <w:rPr>
          <w:rFonts w:ascii="Arial Unicode MS" w:hAnsi="Arial Unicode MS"/>
        </w:rPr>
      </w:pPr>
      <w:r>
        <w:rPr>
          <w:rFonts w:ascii="Arial Unicode MS" w:hAnsi="Arial Unicode MS" w:hint="eastAsia"/>
        </w:rPr>
        <w:t xml:space="preserve">　　五、信託監察人是否確有監督信託事務執行之能力。</w:t>
      </w:r>
    </w:p>
    <w:p w:rsidR="00410EE6" w:rsidRDefault="00410EE6" w:rsidP="00410EE6">
      <w:pPr>
        <w:ind w:left="142"/>
        <w:jc w:val="both"/>
        <w:rPr>
          <w:rFonts w:ascii="Arial Unicode MS" w:hAnsi="Arial Unicode MS"/>
        </w:rPr>
      </w:pPr>
      <w:r>
        <w:rPr>
          <w:rFonts w:ascii="Arial Unicode MS" w:hAnsi="Arial Unicode MS" w:hint="eastAsia"/>
        </w:rPr>
        <w:t xml:space="preserve">　　六、諮詢委員會成員是否具有與設立目的有關之專長或工作經驗。</w:t>
      </w:r>
    </w:p>
    <w:p w:rsidR="00410EE6" w:rsidRDefault="00410EE6" w:rsidP="00410EE6">
      <w:pPr>
        <w:ind w:left="142"/>
        <w:jc w:val="both"/>
        <w:rPr>
          <w:rFonts w:ascii="Arial Unicode MS" w:hAnsi="Arial Unicode MS"/>
        </w:rPr>
      </w:pPr>
      <w:r>
        <w:rPr>
          <w:rFonts w:ascii="Arial Unicode MS" w:hAnsi="Arial Unicode MS" w:hint="eastAsia"/>
        </w:rPr>
        <w:t xml:space="preserve">　　七、信託事務計畫書及收支預算書是否確屬妥適。</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公益信託之設立目的與其他公益目的事業主管機關業務相關者，主管機關於審查時，得徵詢各有關機關意見。</w:t>
      </w:r>
    </w:p>
    <w:p w:rsidR="00410EE6" w:rsidRDefault="00410EE6" w:rsidP="00410EE6">
      <w:pPr>
        <w:ind w:left="142"/>
        <w:jc w:val="both"/>
        <w:rPr>
          <w:rFonts w:ascii="Arial Unicode MS" w:hAnsi="Arial Unicode MS"/>
        </w:rPr>
      </w:pPr>
      <w:r>
        <w:rPr>
          <w:rFonts w:ascii="Arial Unicode MS" w:hAnsi="Arial Unicode MS" w:hint="eastAsia"/>
        </w:rPr>
        <w:t xml:space="preserve">　　主管機關經依前二項規定審查，應予許可者，發給設立及受託人許可書（以下簡稱許可書）；不予許可者，應敘明理由駁回之。</w:t>
      </w:r>
    </w:p>
    <w:p w:rsidR="00410EE6" w:rsidRDefault="00410EE6" w:rsidP="00C063CB">
      <w:pPr>
        <w:pStyle w:val="2"/>
      </w:pPr>
      <w:r>
        <w:rPr>
          <w:rFonts w:hint="eastAsia"/>
        </w:rPr>
        <w:t>第</w:t>
      </w:r>
      <w:r>
        <w:rPr>
          <w:rFonts w:hint="eastAsia"/>
        </w:rPr>
        <w:t>8</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受託人收受許可書後，應即辦理信託財產之移轉或處分，並於接受財產權移轉或處分後一個月內，檢附相關證明文件向主管機關申報。</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以宣言設立信託者，受託人於收受許可書後，應即將許可書連同法人決議及宣言內容登載於其主事務所所在地新聞紙或其他媒體，並應於登載後一個月內，檢附相關證明文件向主管機關申報。</w:t>
      </w:r>
    </w:p>
    <w:p w:rsidR="00410EE6" w:rsidRDefault="00410EE6" w:rsidP="00410EE6">
      <w:pPr>
        <w:ind w:left="142"/>
        <w:jc w:val="both"/>
        <w:rPr>
          <w:rFonts w:ascii="Arial Unicode MS" w:hAnsi="Arial Unicode MS"/>
        </w:rPr>
      </w:pPr>
      <w:r>
        <w:rPr>
          <w:rFonts w:ascii="Arial Unicode MS" w:hAnsi="Arial Unicode MS" w:hint="eastAsia"/>
        </w:rPr>
        <w:t xml:space="preserve">　　公眾依</w:t>
      </w:r>
      <w:r w:rsidR="00916921" w:rsidRPr="00916921">
        <w:rPr>
          <w:rFonts w:ascii="Arial Unicode MS" w:hAnsi="Arial Unicode MS" w:hint="eastAsia"/>
        </w:rPr>
        <w:t>本法第</w:t>
      </w:r>
      <w:hyperlink r:id="rId14" w:anchor="a71" w:history="1">
        <w:r w:rsidR="00916921" w:rsidRPr="003545C6">
          <w:rPr>
            <w:rStyle w:val="a3"/>
            <w:rFonts w:ascii="Arial Unicode MS" w:hAnsi="Arial Unicode MS" w:hint="eastAsia"/>
          </w:rPr>
          <w:t>七十一</w:t>
        </w:r>
      </w:hyperlink>
      <w:r w:rsidR="00916921" w:rsidRPr="00916921">
        <w:rPr>
          <w:rFonts w:ascii="Arial Unicode MS" w:hAnsi="Arial Unicode MS" w:hint="eastAsia"/>
        </w:rPr>
        <w:t>條</w:t>
      </w:r>
      <w:r>
        <w:rPr>
          <w:rFonts w:ascii="Arial Unicode MS" w:hAnsi="Arial Unicode MS" w:hint="eastAsia"/>
        </w:rPr>
        <w:t>第一項規定加入為委託人者，應以信託契約為之，並準用第一項之規定。</w:t>
      </w:r>
    </w:p>
    <w:p w:rsidR="00410EE6" w:rsidRDefault="00410EE6" w:rsidP="00C063CB">
      <w:pPr>
        <w:pStyle w:val="2"/>
      </w:pPr>
      <w:r>
        <w:rPr>
          <w:rFonts w:hint="eastAsia"/>
        </w:rPr>
        <w:t>第</w:t>
      </w:r>
      <w:r>
        <w:rPr>
          <w:rFonts w:hint="eastAsia"/>
        </w:rPr>
        <w:t>9</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前條第一項之信託財產，為應登記或註冊之財產權者，受託人應於申請財產權變更登記之同時，辦理信託登記；為有價證券者，應於受讓證券權利之同時，依目的事業主管機關規定，於證券上或其他表彰權利之文件上載明其為信託財產之意旨；為股票或公司債券者，並應通知發行公司。</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lastRenderedPageBreak/>
        <w:t xml:space="preserve">　　以宣言設立之信託，其信託財產為受託人自有之應登記或註冊之財產權或有價證券者，該受託人應於依前條第二項規定對公眾為宣言後，依前項規定辦理信託登記或公示。</w:t>
      </w:r>
    </w:p>
    <w:p w:rsidR="00410EE6" w:rsidRDefault="00410EE6" w:rsidP="00C063CB">
      <w:pPr>
        <w:pStyle w:val="2"/>
      </w:pPr>
      <w:r>
        <w:rPr>
          <w:rFonts w:hint="eastAsia"/>
        </w:rPr>
        <w:t>第</w:t>
      </w:r>
      <w:r>
        <w:rPr>
          <w:rFonts w:hint="eastAsia"/>
        </w:rPr>
        <w:t>10</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受託人應於每年十一月三十日以前，檢具下年度信託事務計畫書及收支預算書，報主管機關備查。</w:t>
      </w:r>
    </w:p>
    <w:p w:rsidR="00410EE6" w:rsidRDefault="00410EE6" w:rsidP="00C063CB">
      <w:pPr>
        <w:pStyle w:val="2"/>
      </w:pPr>
      <w:r>
        <w:rPr>
          <w:rFonts w:hint="eastAsia"/>
        </w:rPr>
        <w:t>第</w:t>
      </w:r>
      <w:r>
        <w:rPr>
          <w:rFonts w:hint="eastAsia"/>
        </w:rPr>
        <w:t>11</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受託人應於年度終了後三個月內，檢具下列文件，送信託監察人審核後，報主管機關備查。</w:t>
      </w:r>
    </w:p>
    <w:p w:rsidR="00410EE6" w:rsidRDefault="00410EE6" w:rsidP="00410EE6">
      <w:pPr>
        <w:ind w:left="142"/>
        <w:jc w:val="both"/>
        <w:rPr>
          <w:rFonts w:ascii="Arial Unicode MS" w:hAnsi="Arial Unicode MS"/>
        </w:rPr>
      </w:pPr>
      <w:r>
        <w:rPr>
          <w:rFonts w:ascii="Arial Unicode MS" w:hAnsi="Arial Unicode MS" w:hint="eastAsia"/>
        </w:rPr>
        <w:t xml:space="preserve">　　一、該年度信託事務處理報告書。</w:t>
      </w:r>
    </w:p>
    <w:p w:rsidR="00410EE6" w:rsidRDefault="00410EE6" w:rsidP="00410EE6">
      <w:pPr>
        <w:ind w:left="142"/>
        <w:jc w:val="both"/>
        <w:rPr>
          <w:rFonts w:ascii="Arial Unicode MS" w:hAnsi="Arial Unicode MS"/>
        </w:rPr>
      </w:pPr>
      <w:r>
        <w:rPr>
          <w:rFonts w:ascii="Arial Unicode MS" w:hAnsi="Arial Unicode MS" w:hint="eastAsia"/>
        </w:rPr>
        <w:t xml:space="preserve">　　二、該年度收支計算表及資產負債表。</w:t>
      </w:r>
    </w:p>
    <w:p w:rsidR="00410EE6" w:rsidRDefault="00410EE6" w:rsidP="00410EE6">
      <w:pPr>
        <w:ind w:left="142"/>
        <w:jc w:val="both"/>
        <w:rPr>
          <w:rFonts w:ascii="Arial Unicode MS" w:hAnsi="Arial Unicode MS"/>
        </w:rPr>
      </w:pPr>
      <w:r>
        <w:rPr>
          <w:rFonts w:ascii="Arial Unicode MS" w:hAnsi="Arial Unicode MS" w:hint="eastAsia"/>
        </w:rPr>
        <w:t xml:space="preserve">　　三、該年度終了時信託財產目錄。</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前項各款文件，受託人應於其執行信託事務之場所及資訊網路公告之。</w:t>
      </w:r>
    </w:p>
    <w:p w:rsidR="00410EE6" w:rsidRDefault="00410EE6" w:rsidP="00C063CB">
      <w:pPr>
        <w:pStyle w:val="2"/>
      </w:pPr>
      <w:r>
        <w:rPr>
          <w:rFonts w:hint="eastAsia"/>
        </w:rPr>
        <w:t>第</w:t>
      </w:r>
      <w:r>
        <w:rPr>
          <w:rFonts w:hint="eastAsia"/>
        </w:rPr>
        <w:t>12</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受託人遇有下列各款情事之一者，應於事實發生後三個月內，以書面並檢具</w:t>
      </w:r>
      <w:hyperlink w:anchor="a5" w:history="1">
        <w:r w:rsidRPr="00DB0BFE">
          <w:rPr>
            <w:rStyle w:val="a3"/>
            <w:rFonts w:ascii="Arial Unicode MS" w:hAnsi="Arial Unicode MS" w:hint="eastAsia"/>
          </w:rPr>
          <w:t>第五條</w:t>
        </w:r>
      </w:hyperlink>
      <w:r>
        <w:rPr>
          <w:rFonts w:ascii="Arial Unicode MS" w:hAnsi="Arial Unicode MS" w:hint="eastAsia"/>
        </w:rPr>
        <w:t>第一項第五款、第六款或第七款之文件，向主管機關申報：</w:t>
      </w:r>
    </w:p>
    <w:p w:rsidR="00410EE6" w:rsidRDefault="00410EE6" w:rsidP="00410EE6">
      <w:pPr>
        <w:ind w:left="142"/>
        <w:jc w:val="both"/>
        <w:rPr>
          <w:rFonts w:ascii="Arial Unicode MS" w:hAnsi="Arial Unicode MS"/>
        </w:rPr>
      </w:pPr>
      <w:r>
        <w:rPr>
          <w:rFonts w:ascii="Arial Unicode MS" w:hAnsi="Arial Unicode MS" w:hint="eastAsia"/>
        </w:rPr>
        <w:t xml:space="preserve">　　一、受託人之姓名、住所或職業變更，或法人受託人之名稱、代表人、主事務所或業務項目變更。</w:t>
      </w:r>
    </w:p>
    <w:p w:rsidR="00410EE6" w:rsidRDefault="00410EE6" w:rsidP="00410EE6">
      <w:pPr>
        <w:ind w:left="142"/>
        <w:jc w:val="both"/>
        <w:rPr>
          <w:rFonts w:ascii="Arial Unicode MS" w:hAnsi="Arial Unicode MS"/>
        </w:rPr>
      </w:pPr>
      <w:r>
        <w:rPr>
          <w:rFonts w:ascii="Arial Unicode MS" w:hAnsi="Arial Unicode MS" w:hint="eastAsia"/>
        </w:rPr>
        <w:t xml:space="preserve">　　二、信託監察人、諮詢委員會成員變更，或信託監察人、諮詢委員會成員之姓名、住所或職業變更。</w:t>
      </w:r>
    </w:p>
    <w:p w:rsidR="00410EE6" w:rsidRDefault="00410EE6" w:rsidP="00C063CB">
      <w:pPr>
        <w:pStyle w:val="2"/>
      </w:pPr>
      <w:r>
        <w:rPr>
          <w:rFonts w:hint="eastAsia"/>
        </w:rPr>
        <w:t>第</w:t>
      </w:r>
      <w:r>
        <w:rPr>
          <w:rFonts w:hint="eastAsia"/>
        </w:rPr>
        <w:t>13</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受託人依</w:t>
      </w:r>
      <w:r w:rsidR="00916921" w:rsidRPr="00810661">
        <w:rPr>
          <w:rFonts w:ascii="Arial Unicode MS" w:hAnsi="Arial Unicode MS" w:hint="eastAsia"/>
        </w:rPr>
        <w:t>本法</w:t>
      </w:r>
      <w:r w:rsidR="00916921" w:rsidRPr="00242019">
        <w:rPr>
          <w:rFonts w:ascii="Arial Unicode MS" w:hAnsi="Arial Unicode MS" w:hint="eastAsia"/>
        </w:rPr>
        <w:t>第</w:t>
      </w:r>
      <w:hyperlink r:id="rId15" w:anchor="a76" w:history="1">
        <w:r w:rsidR="00916921" w:rsidRPr="00F47D09">
          <w:rPr>
            <w:rStyle w:val="a3"/>
            <w:rFonts w:ascii="Arial Unicode MS" w:hAnsi="Arial Unicode MS" w:hint="eastAsia"/>
          </w:rPr>
          <w:t>七十六</w:t>
        </w:r>
      </w:hyperlink>
      <w:r w:rsidR="00916921" w:rsidRPr="00242019">
        <w:rPr>
          <w:rFonts w:ascii="Arial Unicode MS" w:hAnsi="Arial Unicode MS" w:hint="eastAsia"/>
        </w:rPr>
        <w:t>條</w:t>
      </w:r>
      <w:r w:rsidR="00916921" w:rsidRPr="00810661">
        <w:rPr>
          <w:rFonts w:ascii="Arial Unicode MS" w:hAnsi="Arial Unicode MS" w:hint="eastAsia"/>
        </w:rPr>
        <w:t>及</w:t>
      </w:r>
      <w:r w:rsidR="00916921" w:rsidRPr="00242019">
        <w:rPr>
          <w:rFonts w:ascii="Arial Unicode MS" w:hAnsi="Arial Unicode MS" w:hint="eastAsia"/>
        </w:rPr>
        <w:t>第</w:t>
      </w:r>
      <w:hyperlink r:id="rId16" w:anchor="a35" w:history="1">
        <w:r w:rsidR="00916921" w:rsidRPr="00F47D09">
          <w:rPr>
            <w:rStyle w:val="a3"/>
            <w:rFonts w:ascii="Arial Unicode MS" w:hAnsi="Arial Unicode MS" w:hint="eastAsia"/>
          </w:rPr>
          <w:t>三十五</w:t>
        </w:r>
      </w:hyperlink>
      <w:r w:rsidR="00916921" w:rsidRPr="00242019">
        <w:rPr>
          <w:rFonts w:ascii="Arial Unicode MS" w:hAnsi="Arial Unicode MS" w:hint="eastAsia"/>
        </w:rPr>
        <w:t>條</w:t>
      </w:r>
      <w:r>
        <w:rPr>
          <w:rFonts w:ascii="Arial Unicode MS" w:hAnsi="Arial Unicode MS" w:hint="eastAsia"/>
        </w:rPr>
        <w:t>第一項第三款規定，申請許可將信託財產轉為自有財產或於該信託財產上設定或取得權利者，應檢具下列文件向主管機關提出：</w:t>
      </w:r>
    </w:p>
    <w:p w:rsidR="00410EE6" w:rsidRDefault="00410EE6" w:rsidP="00410EE6">
      <w:pPr>
        <w:ind w:left="142"/>
        <w:jc w:val="both"/>
        <w:rPr>
          <w:rFonts w:ascii="Arial Unicode MS" w:hAnsi="Arial Unicode MS"/>
        </w:rPr>
      </w:pPr>
      <w:r>
        <w:rPr>
          <w:rFonts w:ascii="Arial Unicode MS" w:hAnsi="Arial Unicode MS" w:hint="eastAsia"/>
        </w:rPr>
        <w:t xml:space="preserve">　　一、申請書。</w:t>
      </w:r>
    </w:p>
    <w:p w:rsidR="00410EE6" w:rsidRDefault="00410EE6" w:rsidP="00410EE6">
      <w:pPr>
        <w:ind w:left="142"/>
        <w:jc w:val="both"/>
        <w:rPr>
          <w:rFonts w:ascii="Arial Unicode MS" w:hAnsi="Arial Unicode MS"/>
        </w:rPr>
      </w:pPr>
      <w:r>
        <w:rPr>
          <w:rFonts w:ascii="Arial Unicode MS" w:hAnsi="Arial Unicode MS" w:hint="eastAsia"/>
        </w:rPr>
        <w:t xml:space="preserve">　　二、載明將信託財產轉為自有財產或於該信託財產上設定或取得權利理由之文件。</w:t>
      </w:r>
    </w:p>
    <w:p w:rsidR="00410EE6" w:rsidRDefault="00410EE6" w:rsidP="00410EE6">
      <w:pPr>
        <w:ind w:left="142"/>
        <w:jc w:val="both"/>
        <w:rPr>
          <w:rFonts w:ascii="Arial Unicode MS" w:hAnsi="Arial Unicode MS"/>
        </w:rPr>
      </w:pPr>
      <w:r>
        <w:rPr>
          <w:rFonts w:ascii="Arial Unicode MS" w:hAnsi="Arial Unicode MS" w:hint="eastAsia"/>
        </w:rPr>
        <w:t xml:space="preserve">　　三、欲取得之財產或欲設定或取得之權利之種類、總額及價格證明文件。</w:t>
      </w:r>
    </w:p>
    <w:p w:rsidR="00410EE6" w:rsidRDefault="00410EE6" w:rsidP="00C063CB">
      <w:pPr>
        <w:pStyle w:val="2"/>
      </w:pPr>
      <w:r>
        <w:rPr>
          <w:rFonts w:hint="eastAsia"/>
        </w:rPr>
        <w:t>第</w:t>
      </w:r>
      <w:r>
        <w:rPr>
          <w:rFonts w:hint="eastAsia"/>
        </w:rPr>
        <w:t>14</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公益信託有發生本法第</w:t>
      </w:r>
      <w:r w:rsidR="00410051">
        <w:rPr>
          <w:rFonts w:ascii="Arial Unicode MS" w:hAnsi="Arial Unicode MS"/>
        </w:rPr>
        <w:fldChar w:fldCharType="begin"/>
      </w:r>
      <w:r w:rsidR="00410051">
        <w:rPr>
          <w:rFonts w:ascii="Arial Unicode MS" w:hAnsi="Arial Unicode MS"/>
        </w:rPr>
        <w:instrText xml:space="preserve"> HYPERLINK "../law/</w:instrText>
      </w:r>
      <w:r w:rsidR="00410051">
        <w:rPr>
          <w:rFonts w:ascii="Arial Unicode MS" w:hAnsi="Arial Unicode MS"/>
        </w:rPr>
        <w:instrText>信託法</w:instrText>
      </w:r>
      <w:r w:rsidR="00410051">
        <w:rPr>
          <w:rFonts w:ascii="Arial Unicode MS" w:hAnsi="Arial Unicode MS"/>
        </w:rPr>
        <w:instrText xml:space="preserve">.docx" \l "a73" </w:instrText>
      </w:r>
      <w:r w:rsidR="00410051">
        <w:rPr>
          <w:rFonts w:ascii="Arial Unicode MS" w:hAnsi="Arial Unicode MS"/>
        </w:rPr>
      </w:r>
      <w:r w:rsidR="00410051">
        <w:rPr>
          <w:rFonts w:ascii="Arial Unicode MS" w:hAnsi="Arial Unicode MS"/>
        </w:rPr>
        <w:fldChar w:fldCharType="separate"/>
      </w:r>
      <w:r w:rsidRPr="00410051">
        <w:rPr>
          <w:rStyle w:val="a3"/>
          <w:rFonts w:ascii="Arial Unicode MS" w:hAnsi="Arial Unicode MS" w:hint="eastAsia"/>
        </w:rPr>
        <w:t>七十三</w:t>
      </w:r>
      <w:r w:rsidR="00410051">
        <w:rPr>
          <w:rFonts w:ascii="Arial Unicode MS" w:hAnsi="Arial Unicode MS"/>
        </w:rPr>
        <w:fldChar w:fldCharType="end"/>
      </w:r>
      <w:r>
        <w:rPr>
          <w:rFonts w:ascii="Arial Unicode MS" w:hAnsi="Arial Unicode MS" w:hint="eastAsia"/>
        </w:rPr>
        <w:t>條所定情事者，受託人得檢具下列文件，向主管機關申請變更信託條款：</w:t>
      </w:r>
    </w:p>
    <w:p w:rsidR="00410EE6" w:rsidRDefault="00410EE6" w:rsidP="00410EE6">
      <w:pPr>
        <w:ind w:left="142"/>
        <w:jc w:val="both"/>
        <w:rPr>
          <w:rFonts w:ascii="Arial Unicode MS" w:hAnsi="Arial Unicode MS"/>
        </w:rPr>
      </w:pPr>
      <w:r>
        <w:rPr>
          <w:rFonts w:ascii="Arial Unicode MS" w:hAnsi="Arial Unicode MS" w:hint="eastAsia"/>
        </w:rPr>
        <w:t xml:space="preserve">　　一、申請書。</w:t>
      </w:r>
    </w:p>
    <w:p w:rsidR="00410EE6" w:rsidRDefault="00410EE6" w:rsidP="00410EE6">
      <w:pPr>
        <w:ind w:left="142"/>
        <w:jc w:val="both"/>
        <w:rPr>
          <w:rFonts w:ascii="Arial Unicode MS" w:hAnsi="Arial Unicode MS"/>
        </w:rPr>
      </w:pPr>
      <w:r>
        <w:rPr>
          <w:rFonts w:ascii="Arial Unicode MS" w:hAnsi="Arial Unicode MS" w:hint="eastAsia"/>
        </w:rPr>
        <w:t xml:space="preserve">　　二、載明必須變更信託條款理由之文件。</w:t>
      </w:r>
    </w:p>
    <w:p w:rsidR="00410EE6" w:rsidRDefault="00410EE6" w:rsidP="00410EE6">
      <w:pPr>
        <w:ind w:left="142"/>
        <w:jc w:val="both"/>
        <w:rPr>
          <w:rFonts w:ascii="Arial Unicode MS" w:hAnsi="Arial Unicode MS"/>
        </w:rPr>
      </w:pPr>
      <w:r>
        <w:rPr>
          <w:rFonts w:ascii="Arial Unicode MS" w:hAnsi="Arial Unicode MS" w:hint="eastAsia"/>
        </w:rPr>
        <w:t xml:space="preserve">　　三、信託條款變更案及新舊對照表。</w:t>
      </w:r>
    </w:p>
    <w:p w:rsidR="00410EE6" w:rsidRDefault="00410EE6" w:rsidP="00410EE6">
      <w:pPr>
        <w:ind w:left="142"/>
        <w:jc w:val="both"/>
        <w:rPr>
          <w:rFonts w:ascii="Arial Unicode MS" w:hAnsi="Arial Unicode MS"/>
        </w:rPr>
      </w:pPr>
      <w:r>
        <w:rPr>
          <w:rFonts w:ascii="Arial Unicode MS" w:hAnsi="Arial Unicode MS" w:hint="eastAsia"/>
        </w:rPr>
        <w:t xml:space="preserve">　　四、變更後之信託事務計畫書及收支預算書。</w:t>
      </w:r>
    </w:p>
    <w:p w:rsidR="00410EE6" w:rsidRDefault="00410EE6" w:rsidP="00C063CB">
      <w:pPr>
        <w:pStyle w:val="2"/>
      </w:pPr>
      <w:r>
        <w:rPr>
          <w:rFonts w:hint="eastAsia"/>
        </w:rPr>
        <w:t>第</w:t>
      </w:r>
      <w:r>
        <w:rPr>
          <w:rFonts w:hint="eastAsia"/>
        </w:rPr>
        <w:t>15</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受託人依本法</w:t>
      </w:r>
      <w:r w:rsidR="00916921" w:rsidRPr="00810661">
        <w:rPr>
          <w:rFonts w:ascii="Arial Unicode MS" w:hAnsi="Arial Unicode MS" w:hint="eastAsia"/>
        </w:rPr>
        <w:t>第</w:t>
      </w:r>
      <w:hyperlink r:id="rId17" w:anchor="a74" w:history="1">
        <w:r w:rsidR="00916921" w:rsidRPr="00262998">
          <w:rPr>
            <w:rStyle w:val="a3"/>
            <w:rFonts w:ascii="Arial Unicode MS" w:hAnsi="Arial Unicode MS" w:hint="eastAsia"/>
          </w:rPr>
          <w:t>七十四</w:t>
        </w:r>
      </w:hyperlink>
      <w:r>
        <w:rPr>
          <w:rFonts w:ascii="Arial Unicode MS" w:hAnsi="Arial Unicode MS" w:hint="eastAsia"/>
        </w:rPr>
        <w:t>條規定申請辭任者，應檢具下列文件向主管機關提出：</w:t>
      </w:r>
    </w:p>
    <w:p w:rsidR="00410EE6" w:rsidRDefault="00410EE6" w:rsidP="00410EE6">
      <w:pPr>
        <w:ind w:left="142"/>
        <w:jc w:val="both"/>
        <w:rPr>
          <w:rFonts w:ascii="Arial Unicode MS" w:hAnsi="Arial Unicode MS"/>
        </w:rPr>
      </w:pPr>
      <w:r>
        <w:rPr>
          <w:rFonts w:ascii="Arial Unicode MS" w:hAnsi="Arial Unicode MS" w:hint="eastAsia"/>
        </w:rPr>
        <w:t xml:space="preserve">　　一、申請書。</w:t>
      </w:r>
    </w:p>
    <w:p w:rsidR="00410EE6" w:rsidRDefault="00410EE6" w:rsidP="00410EE6">
      <w:pPr>
        <w:ind w:left="142"/>
        <w:jc w:val="both"/>
        <w:rPr>
          <w:rFonts w:ascii="Arial Unicode MS" w:hAnsi="Arial Unicode MS"/>
        </w:rPr>
      </w:pPr>
      <w:r>
        <w:rPr>
          <w:rFonts w:ascii="Arial Unicode MS" w:hAnsi="Arial Unicode MS" w:hint="eastAsia"/>
        </w:rPr>
        <w:t xml:space="preserve">　　二、辭任理由書。</w:t>
      </w:r>
    </w:p>
    <w:p w:rsidR="00410EE6" w:rsidRDefault="00410EE6" w:rsidP="00410EE6">
      <w:pPr>
        <w:ind w:left="142"/>
        <w:jc w:val="both"/>
        <w:rPr>
          <w:rFonts w:ascii="Arial Unicode MS" w:hAnsi="Arial Unicode MS"/>
        </w:rPr>
      </w:pPr>
      <w:r>
        <w:rPr>
          <w:rFonts w:ascii="Arial Unicode MS" w:hAnsi="Arial Unicode MS" w:hint="eastAsia"/>
        </w:rPr>
        <w:t xml:space="preserve">　　三、記載信託事務及信託財產狀況之文件。</w:t>
      </w:r>
    </w:p>
    <w:p w:rsidR="00410EE6" w:rsidRDefault="00410EE6" w:rsidP="00410EE6">
      <w:pPr>
        <w:ind w:left="142"/>
        <w:jc w:val="both"/>
        <w:rPr>
          <w:rFonts w:ascii="Arial Unicode MS" w:hAnsi="Arial Unicode MS"/>
        </w:rPr>
      </w:pPr>
      <w:r>
        <w:rPr>
          <w:rFonts w:ascii="Arial Unicode MS" w:hAnsi="Arial Unicode MS" w:hint="eastAsia"/>
        </w:rPr>
        <w:t xml:space="preserve">　　四、有關新受託人選任之意見。</w:t>
      </w:r>
    </w:p>
    <w:p w:rsidR="00410EE6" w:rsidRDefault="00410EE6" w:rsidP="00C063CB">
      <w:pPr>
        <w:pStyle w:val="2"/>
      </w:pPr>
      <w:r>
        <w:rPr>
          <w:rFonts w:hint="eastAsia"/>
        </w:rPr>
        <w:t>第</w:t>
      </w:r>
      <w:r>
        <w:rPr>
          <w:rFonts w:hint="eastAsia"/>
        </w:rPr>
        <w:t>16</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受託人有下列各款情事之一者，主管機關得依本法</w:t>
      </w:r>
      <w:r w:rsidR="00916921" w:rsidRPr="00242019">
        <w:rPr>
          <w:rFonts w:ascii="Arial Unicode MS" w:hAnsi="Arial Unicode MS" w:hint="eastAsia"/>
        </w:rPr>
        <w:t>第</w:t>
      </w:r>
      <w:hyperlink r:id="rId18" w:anchor="a76" w:history="1">
        <w:r w:rsidR="00916921" w:rsidRPr="00F47D09">
          <w:rPr>
            <w:rStyle w:val="a3"/>
            <w:rFonts w:ascii="Arial Unicode MS" w:hAnsi="Arial Unicode MS" w:hint="eastAsia"/>
          </w:rPr>
          <w:t>七十六</w:t>
        </w:r>
      </w:hyperlink>
      <w:r w:rsidR="00916921" w:rsidRPr="00242019">
        <w:rPr>
          <w:rFonts w:ascii="Arial Unicode MS" w:hAnsi="Arial Unicode MS" w:hint="eastAsia"/>
        </w:rPr>
        <w:t>條</w:t>
      </w:r>
      <w:r>
        <w:rPr>
          <w:rFonts w:ascii="Arial Unicode MS" w:hAnsi="Arial Unicode MS" w:hint="eastAsia"/>
        </w:rPr>
        <w:t>及</w:t>
      </w:r>
      <w:r w:rsidR="00916921" w:rsidRPr="00242019">
        <w:rPr>
          <w:rFonts w:ascii="Arial Unicode MS" w:hAnsi="Arial Unicode MS" w:hint="eastAsia"/>
        </w:rPr>
        <w:t>第</w:t>
      </w:r>
      <w:hyperlink r:id="rId19" w:anchor="a36" w:history="1">
        <w:r w:rsidR="00916921" w:rsidRPr="00F47D09">
          <w:rPr>
            <w:rStyle w:val="a3"/>
            <w:rFonts w:ascii="Arial Unicode MS" w:hAnsi="Arial Unicode MS" w:hint="eastAsia"/>
          </w:rPr>
          <w:t>三十六</w:t>
        </w:r>
      </w:hyperlink>
      <w:r w:rsidR="00916921" w:rsidRPr="00242019">
        <w:rPr>
          <w:rFonts w:ascii="Arial Unicode MS" w:hAnsi="Arial Unicode MS" w:hint="eastAsia"/>
        </w:rPr>
        <w:t>條</w:t>
      </w:r>
      <w:r>
        <w:rPr>
          <w:rFonts w:ascii="Arial Unicode MS" w:hAnsi="Arial Unicode MS" w:hint="eastAsia"/>
        </w:rPr>
        <w:t>第二項規定，因委託人、受益人或信託監察人之申請或依職權將其解任：</w:t>
      </w:r>
    </w:p>
    <w:p w:rsidR="00410EE6" w:rsidRDefault="00410EE6" w:rsidP="00410EE6">
      <w:pPr>
        <w:ind w:left="142"/>
        <w:jc w:val="both"/>
        <w:rPr>
          <w:rFonts w:ascii="Arial Unicode MS" w:hAnsi="Arial Unicode MS"/>
        </w:rPr>
      </w:pPr>
      <w:r>
        <w:rPr>
          <w:rFonts w:ascii="Arial Unicode MS" w:hAnsi="Arial Unicode MS" w:hint="eastAsia"/>
        </w:rPr>
        <w:lastRenderedPageBreak/>
        <w:t xml:space="preserve">　　一、有本法</w:t>
      </w:r>
      <w:r w:rsidR="00916921" w:rsidRPr="00242019">
        <w:rPr>
          <w:rFonts w:ascii="Arial Unicode MS" w:hAnsi="Arial Unicode MS" w:hint="eastAsia"/>
        </w:rPr>
        <w:t>第</w:t>
      </w:r>
      <w:hyperlink r:id="rId20" w:anchor="a82" w:history="1">
        <w:r w:rsidR="00916921" w:rsidRPr="00F47D09">
          <w:rPr>
            <w:rStyle w:val="a3"/>
            <w:rFonts w:ascii="Arial Unicode MS" w:hAnsi="Arial Unicode MS" w:hint="eastAsia"/>
          </w:rPr>
          <w:t>八十二</w:t>
        </w:r>
      </w:hyperlink>
      <w:r w:rsidR="00916921" w:rsidRPr="00242019">
        <w:rPr>
          <w:rFonts w:ascii="Arial Unicode MS" w:hAnsi="Arial Unicode MS" w:hint="eastAsia"/>
        </w:rPr>
        <w:t>條</w:t>
      </w:r>
      <w:r>
        <w:rPr>
          <w:rFonts w:ascii="Arial Unicode MS" w:hAnsi="Arial Unicode MS" w:hint="eastAsia"/>
        </w:rPr>
        <w:t>所列各款情事。</w:t>
      </w:r>
    </w:p>
    <w:p w:rsidR="00410EE6" w:rsidRDefault="00410EE6" w:rsidP="00410EE6">
      <w:pPr>
        <w:ind w:left="142"/>
        <w:jc w:val="both"/>
        <w:rPr>
          <w:rFonts w:ascii="Arial Unicode MS" w:hAnsi="Arial Unicode MS"/>
        </w:rPr>
      </w:pPr>
      <w:r>
        <w:rPr>
          <w:rFonts w:ascii="Arial Unicode MS" w:hAnsi="Arial Unicode MS" w:hint="eastAsia"/>
        </w:rPr>
        <w:t xml:space="preserve">　　二、管理不當致信託財產發生損害。</w:t>
      </w:r>
    </w:p>
    <w:p w:rsidR="00410EE6" w:rsidRDefault="00410EE6" w:rsidP="00410EE6">
      <w:pPr>
        <w:ind w:left="142"/>
        <w:jc w:val="both"/>
        <w:rPr>
          <w:rFonts w:ascii="Arial Unicode MS" w:hAnsi="Arial Unicode MS"/>
        </w:rPr>
      </w:pPr>
      <w:r>
        <w:rPr>
          <w:rFonts w:ascii="Arial Unicode MS" w:hAnsi="Arial Unicode MS" w:hint="eastAsia"/>
        </w:rPr>
        <w:t xml:space="preserve">　　三、違反信託本旨處分信託財產。</w:t>
      </w:r>
    </w:p>
    <w:p w:rsidR="00410EE6" w:rsidRDefault="00410EE6" w:rsidP="00410EE6">
      <w:pPr>
        <w:ind w:left="142"/>
        <w:jc w:val="both"/>
        <w:rPr>
          <w:rFonts w:ascii="Arial Unicode MS" w:hAnsi="Arial Unicode MS"/>
        </w:rPr>
      </w:pPr>
      <w:r>
        <w:rPr>
          <w:rFonts w:ascii="Arial Unicode MS" w:hAnsi="Arial Unicode MS" w:hint="eastAsia"/>
        </w:rPr>
        <w:t xml:space="preserve">　　四、違反受託人義務。</w:t>
      </w:r>
    </w:p>
    <w:p w:rsidR="00410EE6" w:rsidRDefault="00410EE6" w:rsidP="00410EE6">
      <w:pPr>
        <w:ind w:left="142"/>
        <w:jc w:val="both"/>
        <w:rPr>
          <w:rFonts w:ascii="Arial Unicode MS" w:hAnsi="Arial Unicode MS"/>
        </w:rPr>
      </w:pPr>
      <w:r>
        <w:rPr>
          <w:rFonts w:ascii="Arial Unicode MS" w:hAnsi="Arial Unicode MS" w:hint="eastAsia"/>
        </w:rPr>
        <w:t xml:space="preserve">　　五、有其他重大事由。</w:t>
      </w:r>
    </w:p>
    <w:p w:rsidR="00410EE6" w:rsidRDefault="00410EE6" w:rsidP="00C063CB">
      <w:pPr>
        <w:pStyle w:val="2"/>
      </w:pPr>
      <w:r>
        <w:rPr>
          <w:rFonts w:hint="eastAsia"/>
        </w:rPr>
        <w:t>第</w:t>
      </w:r>
      <w:r>
        <w:rPr>
          <w:rFonts w:hint="eastAsia"/>
        </w:rPr>
        <w:t>17</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委託人、受益人或信託監察人依前條規定申請解任受託人者，應檢具下列文件向主管機關提出：</w:t>
      </w:r>
    </w:p>
    <w:p w:rsidR="00410EE6" w:rsidRDefault="00410EE6" w:rsidP="00410EE6">
      <w:pPr>
        <w:ind w:left="142"/>
        <w:jc w:val="both"/>
        <w:rPr>
          <w:rFonts w:ascii="Arial Unicode MS" w:hAnsi="Arial Unicode MS"/>
        </w:rPr>
      </w:pPr>
      <w:r>
        <w:rPr>
          <w:rFonts w:ascii="Arial Unicode MS" w:hAnsi="Arial Unicode MS" w:hint="eastAsia"/>
        </w:rPr>
        <w:t xml:space="preserve">　　一、申請書。</w:t>
      </w:r>
    </w:p>
    <w:p w:rsidR="00410EE6" w:rsidRDefault="00410EE6" w:rsidP="00410EE6">
      <w:pPr>
        <w:ind w:left="142"/>
        <w:jc w:val="both"/>
        <w:rPr>
          <w:rFonts w:ascii="Arial Unicode MS" w:hAnsi="Arial Unicode MS"/>
        </w:rPr>
      </w:pPr>
      <w:r>
        <w:rPr>
          <w:rFonts w:ascii="Arial Unicode MS" w:hAnsi="Arial Unicode MS" w:hint="eastAsia"/>
        </w:rPr>
        <w:t xml:space="preserve">　　二、解任理由書。</w:t>
      </w:r>
    </w:p>
    <w:p w:rsidR="00410EE6" w:rsidRDefault="00410EE6" w:rsidP="00410EE6">
      <w:pPr>
        <w:ind w:left="142"/>
        <w:jc w:val="both"/>
        <w:rPr>
          <w:rFonts w:ascii="Arial Unicode MS" w:hAnsi="Arial Unicode MS"/>
        </w:rPr>
      </w:pPr>
      <w:r>
        <w:rPr>
          <w:rFonts w:ascii="Arial Unicode MS" w:hAnsi="Arial Unicode MS" w:hint="eastAsia"/>
        </w:rPr>
        <w:t xml:space="preserve">　　三、有關新受託人選任之意見。</w:t>
      </w:r>
    </w:p>
    <w:p w:rsidR="00410EE6" w:rsidRDefault="00410EE6" w:rsidP="00C063CB">
      <w:pPr>
        <w:pStyle w:val="2"/>
      </w:pPr>
      <w:bookmarkStart w:id="4" w:name="a18"/>
      <w:bookmarkEnd w:id="4"/>
      <w:r>
        <w:rPr>
          <w:rFonts w:hint="eastAsia"/>
        </w:rPr>
        <w:t>第</w:t>
      </w:r>
      <w:r>
        <w:rPr>
          <w:rFonts w:hint="eastAsia"/>
        </w:rPr>
        <w:t>18</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受託人職務解除或任務終了，或遺囑指定之受託人拒絕或不能接受信託者，主管機關得依本法</w:t>
      </w:r>
      <w:r w:rsidR="00916921" w:rsidRPr="00F47D09">
        <w:rPr>
          <w:rFonts w:ascii="Arial Unicode MS" w:hAnsi="Arial Unicode MS" w:hint="eastAsia"/>
        </w:rPr>
        <w:t>第</w:t>
      </w:r>
      <w:hyperlink r:id="rId21" w:anchor="a76" w:history="1">
        <w:r w:rsidR="00916921" w:rsidRPr="00F47D09">
          <w:rPr>
            <w:rStyle w:val="a3"/>
            <w:rFonts w:ascii="Arial Unicode MS" w:hAnsi="Arial Unicode MS" w:hint="eastAsia"/>
          </w:rPr>
          <w:t>七十六</w:t>
        </w:r>
      </w:hyperlink>
      <w:r w:rsidR="00916921" w:rsidRPr="00F47D09">
        <w:rPr>
          <w:rFonts w:ascii="Arial Unicode MS" w:hAnsi="Arial Unicode MS" w:hint="eastAsia"/>
        </w:rPr>
        <w:t>條</w:t>
      </w:r>
      <w:r>
        <w:rPr>
          <w:rFonts w:ascii="Arial Unicode MS" w:hAnsi="Arial Unicode MS" w:hint="eastAsia"/>
        </w:rPr>
        <w:t>、</w:t>
      </w:r>
      <w:r w:rsidR="00916921" w:rsidRPr="00F47D09">
        <w:rPr>
          <w:rFonts w:ascii="Arial Unicode MS" w:hAnsi="Arial Unicode MS" w:hint="eastAsia"/>
        </w:rPr>
        <w:t>第</w:t>
      </w:r>
      <w:hyperlink r:id="rId22" w:anchor="a36" w:history="1">
        <w:r w:rsidR="00916921" w:rsidRPr="00F47D09">
          <w:rPr>
            <w:rStyle w:val="a3"/>
            <w:rFonts w:ascii="Arial Unicode MS" w:hAnsi="Arial Unicode MS" w:hint="eastAsia"/>
          </w:rPr>
          <w:t>三十六</w:t>
        </w:r>
      </w:hyperlink>
      <w:r w:rsidR="00916921" w:rsidRPr="00F47D09">
        <w:rPr>
          <w:rFonts w:ascii="Arial Unicode MS" w:hAnsi="Arial Unicode MS" w:hint="eastAsia"/>
        </w:rPr>
        <w:t>條</w:t>
      </w:r>
      <w:r>
        <w:rPr>
          <w:rFonts w:ascii="Arial Unicode MS" w:hAnsi="Arial Unicode MS" w:hint="eastAsia"/>
        </w:rPr>
        <w:t>第三項、</w:t>
      </w:r>
      <w:r w:rsidR="00916921" w:rsidRPr="00F47D09">
        <w:rPr>
          <w:rFonts w:ascii="Arial Unicode MS" w:hAnsi="Arial Unicode MS" w:hint="eastAsia"/>
        </w:rPr>
        <w:t>第</w:t>
      </w:r>
      <w:hyperlink r:id="rId23" w:anchor="a45" w:history="1">
        <w:r w:rsidR="00916921" w:rsidRPr="00F47D09">
          <w:rPr>
            <w:rStyle w:val="a3"/>
            <w:rFonts w:ascii="Arial Unicode MS" w:hAnsi="Arial Unicode MS" w:hint="eastAsia"/>
          </w:rPr>
          <w:t>四十五</w:t>
        </w:r>
      </w:hyperlink>
      <w:r w:rsidR="00916921" w:rsidRPr="00F47D09">
        <w:rPr>
          <w:rFonts w:ascii="Arial Unicode MS" w:hAnsi="Arial Unicode MS" w:hint="eastAsia"/>
        </w:rPr>
        <w:t>條</w:t>
      </w:r>
      <w:r>
        <w:rPr>
          <w:rFonts w:ascii="Arial Unicode MS" w:hAnsi="Arial Unicode MS" w:hint="eastAsia"/>
        </w:rPr>
        <w:t>第二項及</w:t>
      </w:r>
      <w:r w:rsidR="00916921" w:rsidRPr="00F47D09">
        <w:rPr>
          <w:rFonts w:ascii="Arial Unicode MS" w:hAnsi="Arial Unicode MS" w:hint="eastAsia"/>
        </w:rPr>
        <w:t>第</w:t>
      </w:r>
      <w:hyperlink r:id="rId24" w:anchor="a46" w:history="1">
        <w:r w:rsidR="00916921" w:rsidRPr="00F47D09">
          <w:rPr>
            <w:rStyle w:val="a3"/>
            <w:rFonts w:ascii="Arial Unicode MS" w:hAnsi="Arial Unicode MS" w:hint="eastAsia"/>
          </w:rPr>
          <w:t>四十六</w:t>
        </w:r>
      </w:hyperlink>
      <w:r w:rsidR="00916921" w:rsidRPr="00F47D09">
        <w:rPr>
          <w:rFonts w:ascii="Arial Unicode MS" w:hAnsi="Arial Unicode MS" w:hint="eastAsia"/>
        </w:rPr>
        <w:t>條</w:t>
      </w:r>
      <w:r>
        <w:rPr>
          <w:rFonts w:ascii="Arial Unicode MS" w:hAnsi="Arial Unicode MS" w:hint="eastAsia"/>
        </w:rPr>
        <w:t>規定，依職權或因利害關係人、檢察官申請選任新受託人。</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前項利害關係人或檢察官申請選任新受託人者，應檢具下列文件向主管機關提出：</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一、申請書。</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二、原受託人職務解除、任務終了或拒絕或不能接受信託之證明文件。</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三、有關新受託人選任之意見。</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四、新受託人履歷書及願任同意書。</w:t>
      </w:r>
    </w:p>
    <w:p w:rsidR="00410EE6" w:rsidRDefault="00410EE6" w:rsidP="00C063CB">
      <w:pPr>
        <w:pStyle w:val="2"/>
      </w:pPr>
      <w:r>
        <w:rPr>
          <w:rFonts w:hint="eastAsia"/>
        </w:rPr>
        <w:t>第</w:t>
      </w:r>
      <w:r>
        <w:rPr>
          <w:rFonts w:hint="eastAsia"/>
        </w:rPr>
        <w:t>19</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信託關係存續中受託人變更者，新受託人除主管機關依第</w:t>
      </w:r>
      <w:hyperlink w:anchor="a18" w:history="1">
        <w:r w:rsidR="00916921" w:rsidRPr="00916921">
          <w:rPr>
            <w:rStyle w:val="a3"/>
            <w:rFonts w:ascii="Arial Unicode MS" w:hAnsi="Arial Unicode MS" w:hint="eastAsia"/>
          </w:rPr>
          <w:t>十八</w:t>
        </w:r>
      </w:hyperlink>
      <w:r>
        <w:rPr>
          <w:rFonts w:ascii="Arial Unicode MS" w:hAnsi="Arial Unicode MS" w:hint="eastAsia"/>
        </w:rPr>
        <w:t>條規定選任者外，應檢具下列文件，向主管機關申請受託人許可：</w:t>
      </w:r>
    </w:p>
    <w:p w:rsidR="00410EE6" w:rsidRDefault="00410EE6" w:rsidP="00410EE6">
      <w:pPr>
        <w:ind w:left="142"/>
        <w:jc w:val="both"/>
        <w:rPr>
          <w:rFonts w:ascii="Arial Unicode MS" w:hAnsi="Arial Unicode MS"/>
        </w:rPr>
      </w:pPr>
      <w:r>
        <w:rPr>
          <w:rFonts w:ascii="Arial Unicode MS" w:hAnsi="Arial Unicode MS" w:hint="eastAsia"/>
        </w:rPr>
        <w:t xml:space="preserve">　　一、履歷書。</w:t>
      </w:r>
    </w:p>
    <w:p w:rsidR="00410EE6" w:rsidRDefault="00410EE6" w:rsidP="00410EE6">
      <w:pPr>
        <w:ind w:left="142"/>
        <w:jc w:val="both"/>
        <w:rPr>
          <w:rFonts w:ascii="Arial Unicode MS" w:hAnsi="Arial Unicode MS"/>
        </w:rPr>
      </w:pPr>
      <w:r>
        <w:rPr>
          <w:rFonts w:ascii="Arial Unicode MS" w:hAnsi="Arial Unicode MS" w:hint="eastAsia"/>
        </w:rPr>
        <w:t xml:space="preserve">　　二、身分證明文件。</w:t>
      </w:r>
    </w:p>
    <w:p w:rsidR="00410EE6" w:rsidRDefault="00410EE6" w:rsidP="00410EE6">
      <w:pPr>
        <w:ind w:left="142"/>
        <w:jc w:val="both"/>
        <w:rPr>
          <w:rFonts w:ascii="Arial Unicode MS" w:hAnsi="Arial Unicode MS"/>
        </w:rPr>
      </w:pPr>
      <w:r>
        <w:rPr>
          <w:rFonts w:ascii="Arial Unicode MS" w:hAnsi="Arial Unicode MS" w:hint="eastAsia"/>
        </w:rPr>
        <w:t xml:space="preserve">　　三、其他相關文件。</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主管機關駁回前項申請者，應依第</w:t>
      </w:r>
      <w:hyperlink w:anchor="a18" w:history="1">
        <w:r w:rsidRPr="00916921">
          <w:rPr>
            <w:rStyle w:val="a3"/>
            <w:rFonts w:ascii="Arial Unicode MS" w:hAnsi="Arial Unicode MS" w:hint="eastAsia"/>
          </w:rPr>
          <w:t>十八</w:t>
        </w:r>
      </w:hyperlink>
      <w:r w:rsidRPr="00916921">
        <w:rPr>
          <w:rFonts w:ascii="Arial Unicode MS" w:hAnsi="Arial Unicode MS" w:hint="eastAsia"/>
          <w:color w:val="17365D"/>
        </w:rPr>
        <w:t>條規定選任新受託人。</w:t>
      </w:r>
    </w:p>
    <w:p w:rsidR="00410EE6" w:rsidRDefault="00410EE6" w:rsidP="00C063CB">
      <w:pPr>
        <w:pStyle w:val="2"/>
      </w:pPr>
      <w:r>
        <w:rPr>
          <w:rFonts w:hint="eastAsia"/>
        </w:rPr>
        <w:t>第</w:t>
      </w:r>
      <w:r>
        <w:rPr>
          <w:rFonts w:hint="eastAsia"/>
        </w:rPr>
        <w:t>20</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w:t>
      </w:r>
      <w:hyperlink w:anchor="a7" w:history="1">
        <w:r w:rsidRPr="00410051">
          <w:rPr>
            <w:rStyle w:val="a3"/>
            <w:rFonts w:ascii="Arial Unicode MS" w:hAnsi="Arial Unicode MS" w:hint="eastAsia"/>
          </w:rPr>
          <w:t>第七條</w:t>
        </w:r>
      </w:hyperlink>
      <w:r>
        <w:rPr>
          <w:rFonts w:ascii="Arial Unicode MS" w:hAnsi="Arial Unicode MS" w:hint="eastAsia"/>
        </w:rPr>
        <w:t>至第九條之規定，於受託人變更之情形，準用之。</w:t>
      </w:r>
    </w:p>
    <w:p w:rsidR="00410EE6" w:rsidRDefault="00410EE6" w:rsidP="00C063CB">
      <w:pPr>
        <w:pStyle w:val="2"/>
      </w:pPr>
      <w:r>
        <w:rPr>
          <w:rFonts w:hint="eastAsia"/>
        </w:rPr>
        <w:t>第</w:t>
      </w:r>
      <w:r>
        <w:rPr>
          <w:rFonts w:hint="eastAsia"/>
        </w:rPr>
        <w:t>21</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w:t>
      </w:r>
      <w:hyperlink w:anchor="a5" w:history="1">
        <w:r w:rsidRPr="00410051">
          <w:rPr>
            <w:rStyle w:val="a3"/>
            <w:rFonts w:ascii="Arial Unicode MS" w:hAnsi="Arial Unicode MS" w:hint="eastAsia"/>
          </w:rPr>
          <w:t>第五條</w:t>
        </w:r>
      </w:hyperlink>
      <w:r>
        <w:rPr>
          <w:rFonts w:ascii="Arial Unicode MS" w:hAnsi="Arial Unicode MS" w:hint="eastAsia"/>
        </w:rPr>
        <w:t>第一項第七款諮詢委員會成員，不得支領報酬。但得依規定支領出席及交通等相關費用。</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信託監察人得依本法</w:t>
      </w:r>
      <w:r w:rsidR="00916921" w:rsidRPr="00F47D09">
        <w:rPr>
          <w:rFonts w:ascii="Arial Unicode MS" w:hAnsi="Arial Unicode MS" w:hint="eastAsia"/>
        </w:rPr>
        <w:t>第</w:t>
      </w:r>
      <w:hyperlink r:id="rId25" w:anchor="a76" w:history="1">
        <w:r w:rsidR="00916921" w:rsidRPr="00F47D09">
          <w:rPr>
            <w:rStyle w:val="a3"/>
            <w:rFonts w:ascii="Arial Unicode MS" w:hAnsi="Arial Unicode MS" w:hint="eastAsia"/>
          </w:rPr>
          <w:t>七十六</w:t>
        </w:r>
      </w:hyperlink>
      <w:r w:rsidR="00916921" w:rsidRPr="00F47D09">
        <w:rPr>
          <w:rFonts w:ascii="Arial Unicode MS" w:hAnsi="Arial Unicode MS" w:hint="eastAsia"/>
        </w:rPr>
        <w:t>條</w:t>
      </w:r>
      <w:r w:rsidRPr="00916921">
        <w:rPr>
          <w:rFonts w:ascii="Arial Unicode MS" w:hAnsi="Arial Unicode MS" w:hint="eastAsia"/>
          <w:color w:val="17365D"/>
        </w:rPr>
        <w:t>及</w:t>
      </w:r>
      <w:r w:rsidR="00916921" w:rsidRPr="00242019">
        <w:rPr>
          <w:rFonts w:ascii="Arial Unicode MS" w:hAnsi="Arial Unicode MS" w:hint="eastAsia"/>
        </w:rPr>
        <w:t>第</w:t>
      </w:r>
      <w:hyperlink r:id="rId26" w:anchor="a56" w:history="1">
        <w:r w:rsidR="00916921" w:rsidRPr="00F47D09">
          <w:rPr>
            <w:rStyle w:val="a3"/>
            <w:rFonts w:ascii="Arial Unicode MS" w:hAnsi="Arial Unicode MS" w:hint="eastAsia"/>
          </w:rPr>
          <w:t>五十六</w:t>
        </w:r>
      </w:hyperlink>
      <w:r w:rsidR="00916921" w:rsidRPr="00242019">
        <w:rPr>
          <w:rFonts w:ascii="Arial Unicode MS" w:hAnsi="Arial Unicode MS" w:hint="eastAsia"/>
        </w:rPr>
        <w:t>條</w:t>
      </w:r>
      <w:r w:rsidRPr="00916921">
        <w:rPr>
          <w:rFonts w:ascii="Arial Unicode MS" w:hAnsi="Arial Unicode MS" w:hint="eastAsia"/>
          <w:color w:val="17365D"/>
        </w:rPr>
        <w:t>規定請求就信託財產給予報酬，並應檢具下列文件向主管機關提出申請：</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一、報酬請求書。</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二、有關職務繁簡證明文件。</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三、有關信託財產狀況文件。</w:t>
      </w:r>
    </w:p>
    <w:p w:rsidR="00410EE6" w:rsidRDefault="00410EE6" w:rsidP="00410EE6">
      <w:pPr>
        <w:ind w:left="142"/>
        <w:jc w:val="both"/>
        <w:rPr>
          <w:rFonts w:ascii="Arial Unicode MS" w:hAnsi="Arial Unicode MS"/>
        </w:rPr>
      </w:pPr>
      <w:r>
        <w:rPr>
          <w:rFonts w:ascii="Arial Unicode MS" w:hAnsi="Arial Unicode MS" w:hint="eastAsia"/>
        </w:rPr>
        <w:t xml:space="preserve">　　主管機關對於前項請求，應通知受託人於十五日內表示意見。</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第二項之請求經主管機關核可者，主管機關應通知受託人履行。</w:t>
      </w:r>
    </w:p>
    <w:p w:rsidR="00410EE6" w:rsidRDefault="00410EE6" w:rsidP="00C063CB">
      <w:pPr>
        <w:pStyle w:val="2"/>
      </w:pPr>
      <w:r>
        <w:rPr>
          <w:rFonts w:hint="eastAsia"/>
        </w:rPr>
        <w:lastRenderedPageBreak/>
        <w:t>第</w:t>
      </w:r>
      <w:r>
        <w:rPr>
          <w:rFonts w:hint="eastAsia"/>
        </w:rPr>
        <w:t>22</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信託監察人依本法</w:t>
      </w:r>
      <w:r w:rsidR="00916921" w:rsidRPr="00F47D09">
        <w:rPr>
          <w:rFonts w:ascii="Arial Unicode MS" w:hAnsi="Arial Unicode MS" w:hint="eastAsia"/>
        </w:rPr>
        <w:t>第</w:t>
      </w:r>
      <w:hyperlink r:id="rId27" w:anchor="a76" w:history="1">
        <w:r w:rsidR="00916921" w:rsidRPr="00F47D09">
          <w:rPr>
            <w:rStyle w:val="a3"/>
            <w:rFonts w:ascii="Arial Unicode MS" w:hAnsi="Arial Unicode MS" w:hint="eastAsia"/>
          </w:rPr>
          <w:t>七十六</w:t>
        </w:r>
      </w:hyperlink>
      <w:r>
        <w:rPr>
          <w:rFonts w:ascii="Arial Unicode MS" w:hAnsi="Arial Unicode MS" w:hint="eastAsia"/>
        </w:rPr>
        <w:t>條及</w:t>
      </w:r>
      <w:r w:rsidR="00916921" w:rsidRPr="00242019">
        <w:rPr>
          <w:rFonts w:ascii="Arial Unicode MS" w:hAnsi="Arial Unicode MS" w:hint="eastAsia"/>
        </w:rPr>
        <w:t>第</w:t>
      </w:r>
      <w:hyperlink r:id="rId28" w:anchor="a57" w:history="1">
        <w:r w:rsidR="00916921" w:rsidRPr="00F47D09">
          <w:rPr>
            <w:rStyle w:val="a3"/>
            <w:rFonts w:ascii="Arial Unicode MS" w:hAnsi="Arial Unicode MS" w:hint="eastAsia"/>
          </w:rPr>
          <w:t>五十七</w:t>
        </w:r>
      </w:hyperlink>
      <w:r>
        <w:rPr>
          <w:rFonts w:ascii="Arial Unicode MS" w:hAnsi="Arial Unicode MS" w:hint="eastAsia"/>
        </w:rPr>
        <w:t>條規定申請辭任者，應檢具下列文件向主管機關提出：</w:t>
      </w:r>
    </w:p>
    <w:p w:rsidR="00410EE6" w:rsidRDefault="00410EE6" w:rsidP="00410EE6">
      <w:pPr>
        <w:ind w:left="142"/>
        <w:jc w:val="both"/>
        <w:rPr>
          <w:rFonts w:ascii="Arial Unicode MS" w:hAnsi="Arial Unicode MS"/>
        </w:rPr>
      </w:pPr>
      <w:r>
        <w:rPr>
          <w:rFonts w:ascii="Arial Unicode MS" w:hAnsi="Arial Unicode MS" w:hint="eastAsia"/>
        </w:rPr>
        <w:t xml:space="preserve">　　一、申請書。</w:t>
      </w:r>
    </w:p>
    <w:p w:rsidR="00410EE6" w:rsidRDefault="00410EE6" w:rsidP="00410EE6">
      <w:pPr>
        <w:ind w:left="142"/>
        <w:jc w:val="both"/>
        <w:rPr>
          <w:rFonts w:ascii="Arial Unicode MS" w:hAnsi="Arial Unicode MS"/>
        </w:rPr>
      </w:pPr>
      <w:r>
        <w:rPr>
          <w:rFonts w:ascii="Arial Unicode MS" w:hAnsi="Arial Unicode MS" w:hint="eastAsia"/>
        </w:rPr>
        <w:t xml:space="preserve">　　二、辭任理由書。</w:t>
      </w:r>
    </w:p>
    <w:p w:rsidR="00410EE6" w:rsidRDefault="00410EE6" w:rsidP="00410EE6">
      <w:pPr>
        <w:ind w:left="142"/>
        <w:jc w:val="both"/>
        <w:rPr>
          <w:rFonts w:ascii="Arial Unicode MS" w:hAnsi="Arial Unicode MS"/>
        </w:rPr>
      </w:pPr>
      <w:r>
        <w:rPr>
          <w:rFonts w:ascii="Arial Unicode MS" w:hAnsi="Arial Unicode MS" w:hint="eastAsia"/>
        </w:rPr>
        <w:t xml:space="preserve">　　三、事務處理報告書。</w:t>
      </w:r>
    </w:p>
    <w:p w:rsidR="00410EE6" w:rsidRDefault="00410EE6" w:rsidP="00410EE6">
      <w:pPr>
        <w:ind w:left="142"/>
        <w:jc w:val="both"/>
        <w:rPr>
          <w:rFonts w:ascii="Arial Unicode MS" w:hAnsi="Arial Unicode MS"/>
        </w:rPr>
      </w:pPr>
      <w:r>
        <w:rPr>
          <w:rFonts w:ascii="Arial Unicode MS" w:hAnsi="Arial Unicode MS" w:hint="eastAsia"/>
        </w:rPr>
        <w:t xml:space="preserve">　　四、有關新信託監察人選任之意見。</w:t>
      </w:r>
    </w:p>
    <w:p w:rsidR="00410EE6" w:rsidRDefault="00410EE6" w:rsidP="00C063CB">
      <w:pPr>
        <w:pStyle w:val="2"/>
      </w:pPr>
      <w:r>
        <w:rPr>
          <w:rFonts w:hint="eastAsia"/>
        </w:rPr>
        <w:t>第</w:t>
      </w:r>
      <w:r>
        <w:rPr>
          <w:rFonts w:hint="eastAsia"/>
        </w:rPr>
        <w:t>23</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利害關係人或檢察官依本法</w:t>
      </w:r>
      <w:r w:rsidR="00916921" w:rsidRPr="00F47D09">
        <w:rPr>
          <w:rFonts w:ascii="Arial Unicode MS" w:hAnsi="Arial Unicode MS" w:hint="eastAsia"/>
        </w:rPr>
        <w:t>第</w:t>
      </w:r>
      <w:hyperlink r:id="rId29" w:anchor="a76" w:history="1">
        <w:r w:rsidR="00916921" w:rsidRPr="00F47D09">
          <w:rPr>
            <w:rStyle w:val="a3"/>
            <w:rFonts w:ascii="Arial Unicode MS" w:hAnsi="Arial Unicode MS" w:hint="eastAsia"/>
          </w:rPr>
          <w:t>七十六</w:t>
        </w:r>
      </w:hyperlink>
      <w:r>
        <w:rPr>
          <w:rFonts w:ascii="Arial Unicode MS" w:hAnsi="Arial Unicode MS" w:hint="eastAsia"/>
        </w:rPr>
        <w:t>條及</w:t>
      </w:r>
      <w:r w:rsidR="00916921" w:rsidRPr="00242019">
        <w:rPr>
          <w:rFonts w:ascii="Arial Unicode MS" w:hAnsi="Arial Unicode MS" w:hint="eastAsia"/>
        </w:rPr>
        <w:t>第</w:t>
      </w:r>
      <w:hyperlink r:id="rId30" w:anchor="a58" w:history="1">
        <w:r w:rsidR="00916921" w:rsidRPr="00F47D09">
          <w:rPr>
            <w:rStyle w:val="a3"/>
            <w:rFonts w:ascii="Arial Unicode MS" w:hAnsi="Arial Unicode MS" w:hint="eastAsia"/>
          </w:rPr>
          <w:t>五十八</w:t>
        </w:r>
      </w:hyperlink>
      <w:r>
        <w:rPr>
          <w:rFonts w:ascii="Arial Unicode MS" w:hAnsi="Arial Unicode MS" w:hint="eastAsia"/>
        </w:rPr>
        <w:t>條規定，申請解任信託監察人者，應檢具下列文件向主管機關提出：</w:t>
      </w:r>
    </w:p>
    <w:p w:rsidR="00410EE6" w:rsidRDefault="00410EE6" w:rsidP="00410EE6">
      <w:pPr>
        <w:ind w:left="142"/>
        <w:jc w:val="both"/>
        <w:rPr>
          <w:rFonts w:ascii="Arial Unicode MS" w:hAnsi="Arial Unicode MS"/>
        </w:rPr>
      </w:pPr>
      <w:r>
        <w:rPr>
          <w:rFonts w:ascii="Arial Unicode MS" w:hAnsi="Arial Unicode MS" w:hint="eastAsia"/>
        </w:rPr>
        <w:t xml:space="preserve">　　一、申請書。</w:t>
      </w:r>
    </w:p>
    <w:p w:rsidR="00410EE6" w:rsidRDefault="00410EE6" w:rsidP="00410EE6">
      <w:pPr>
        <w:ind w:left="142"/>
        <w:jc w:val="both"/>
        <w:rPr>
          <w:rFonts w:ascii="Arial Unicode MS" w:hAnsi="Arial Unicode MS"/>
        </w:rPr>
      </w:pPr>
      <w:r>
        <w:rPr>
          <w:rFonts w:ascii="Arial Unicode MS" w:hAnsi="Arial Unicode MS" w:hint="eastAsia"/>
        </w:rPr>
        <w:t xml:space="preserve">　　二、申請解任理由書。</w:t>
      </w:r>
    </w:p>
    <w:p w:rsidR="00410EE6" w:rsidRDefault="00410EE6" w:rsidP="00410EE6">
      <w:pPr>
        <w:ind w:left="142"/>
        <w:jc w:val="both"/>
        <w:rPr>
          <w:rFonts w:ascii="Arial Unicode MS" w:hAnsi="Arial Unicode MS"/>
        </w:rPr>
      </w:pPr>
      <w:r>
        <w:rPr>
          <w:rFonts w:ascii="Arial Unicode MS" w:hAnsi="Arial Unicode MS" w:hint="eastAsia"/>
        </w:rPr>
        <w:t xml:space="preserve">　　三、有關新信託監察人選任之意見。</w:t>
      </w:r>
    </w:p>
    <w:p w:rsidR="00410EE6" w:rsidRDefault="00410EE6" w:rsidP="00C063CB">
      <w:pPr>
        <w:pStyle w:val="2"/>
      </w:pPr>
      <w:r>
        <w:rPr>
          <w:rFonts w:hint="eastAsia"/>
        </w:rPr>
        <w:t>第</w:t>
      </w:r>
      <w:r>
        <w:rPr>
          <w:rFonts w:hint="eastAsia"/>
        </w:rPr>
        <w:t>24</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利害關係人或檢察官依本法</w:t>
      </w:r>
      <w:r w:rsidR="00916921" w:rsidRPr="00F47D09">
        <w:rPr>
          <w:rFonts w:ascii="Arial Unicode MS" w:hAnsi="Arial Unicode MS" w:hint="eastAsia"/>
        </w:rPr>
        <w:t>第</w:t>
      </w:r>
      <w:hyperlink r:id="rId31" w:anchor="a76" w:history="1">
        <w:r w:rsidR="00916921" w:rsidRPr="00F47D09">
          <w:rPr>
            <w:rStyle w:val="a3"/>
            <w:rFonts w:ascii="Arial Unicode MS" w:hAnsi="Arial Unicode MS" w:hint="eastAsia"/>
          </w:rPr>
          <w:t>七十六</w:t>
        </w:r>
      </w:hyperlink>
      <w:r>
        <w:rPr>
          <w:rFonts w:ascii="Arial Unicode MS" w:hAnsi="Arial Unicode MS" w:hint="eastAsia"/>
        </w:rPr>
        <w:t>條及</w:t>
      </w:r>
      <w:r w:rsidR="00916921" w:rsidRPr="00242019">
        <w:rPr>
          <w:rFonts w:ascii="Arial Unicode MS" w:hAnsi="Arial Unicode MS" w:hint="eastAsia"/>
        </w:rPr>
        <w:t>第</w:t>
      </w:r>
      <w:hyperlink r:id="rId32" w:anchor="a59" w:history="1">
        <w:r w:rsidR="00916921" w:rsidRPr="00F47D09">
          <w:rPr>
            <w:rStyle w:val="a3"/>
            <w:rFonts w:ascii="Arial Unicode MS" w:hAnsi="Arial Unicode MS" w:hint="eastAsia"/>
          </w:rPr>
          <w:t>五十九</w:t>
        </w:r>
      </w:hyperlink>
      <w:r>
        <w:rPr>
          <w:rFonts w:ascii="Arial Unicode MS" w:hAnsi="Arial Unicode MS" w:hint="eastAsia"/>
        </w:rPr>
        <w:t>條規定，申請選任新信託監察人者，應檢具下列文件向主管機關提出：</w:t>
      </w:r>
    </w:p>
    <w:p w:rsidR="00410EE6" w:rsidRDefault="00410EE6" w:rsidP="00410EE6">
      <w:pPr>
        <w:ind w:left="142"/>
        <w:jc w:val="both"/>
        <w:rPr>
          <w:rFonts w:ascii="Arial Unicode MS" w:hAnsi="Arial Unicode MS"/>
        </w:rPr>
      </w:pPr>
      <w:r>
        <w:rPr>
          <w:rFonts w:ascii="Arial Unicode MS" w:hAnsi="Arial Unicode MS" w:hint="eastAsia"/>
        </w:rPr>
        <w:t xml:space="preserve">　　一、申請書。</w:t>
      </w:r>
    </w:p>
    <w:p w:rsidR="00410EE6" w:rsidRDefault="00410EE6" w:rsidP="00410EE6">
      <w:pPr>
        <w:ind w:left="142"/>
        <w:jc w:val="both"/>
        <w:rPr>
          <w:rFonts w:ascii="Arial Unicode MS" w:hAnsi="Arial Unicode MS"/>
        </w:rPr>
      </w:pPr>
      <w:r>
        <w:rPr>
          <w:rFonts w:ascii="Arial Unicode MS" w:hAnsi="Arial Unicode MS" w:hint="eastAsia"/>
        </w:rPr>
        <w:t xml:space="preserve">　　二、原信託監察人職務解除、任務終了、拒絕或不能接任之證明文件。</w:t>
      </w:r>
    </w:p>
    <w:p w:rsidR="00410EE6" w:rsidRDefault="00410EE6" w:rsidP="00410EE6">
      <w:pPr>
        <w:ind w:left="142"/>
        <w:jc w:val="both"/>
        <w:rPr>
          <w:rFonts w:ascii="Arial Unicode MS" w:hAnsi="Arial Unicode MS"/>
        </w:rPr>
      </w:pPr>
      <w:r>
        <w:rPr>
          <w:rFonts w:ascii="Arial Unicode MS" w:hAnsi="Arial Unicode MS" w:hint="eastAsia"/>
        </w:rPr>
        <w:t xml:space="preserve">　　三、有關新信託監察人選任之意見。</w:t>
      </w:r>
    </w:p>
    <w:p w:rsidR="00410EE6" w:rsidRDefault="00410EE6" w:rsidP="00410EE6">
      <w:pPr>
        <w:ind w:left="142"/>
        <w:jc w:val="both"/>
        <w:rPr>
          <w:rFonts w:ascii="Arial Unicode MS" w:hAnsi="Arial Unicode MS"/>
        </w:rPr>
      </w:pPr>
      <w:r>
        <w:rPr>
          <w:rFonts w:ascii="Arial Unicode MS" w:hAnsi="Arial Unicode MS" w:hint="eastAsia"/>
        </w:rPr>
        <w:t xml:space="preserve">　　四、新信託監察人之履歷書、願任同意書及身分證明文件。</w:t>
      </w:r>
    </w:p>
    <w:p w:rsidR="00410EE6" w:rsidRDefault="00410EE6" w:rsidP="00C063CB">
      <w:pPr>
        <w:pStyle w:val="2"/>
      </w:pPr>
      <w:r>
        <w:rPr>
          <w:rFonts w:hint="eastAsia"/>
        </w:rPr>
        <w:t>第</w:t>
      </w:r>
      <w:r>
        <w:rPr>
          <w:rFonts w:hint="eastAsia"/>
        </w:rPr>
        <w:t>25</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主管機關得依本法</w:t>
      </w:r>
      <w:r w:rsidR="00916921" w:rsidRPr="00810661">
        <w:rPr>
          <w:rFonts w:ascii="Arial Unicode MS" w:hAnsi="Arial Unicode MS" w:hint="eastAsia"/>
        </w:rPr>
        <w:t>第</w:t>
      </w:r>
      <w:hyperlink r:id="rId33" w:anchor="a72" w:history="1">
        <w:r w:rsidR="00916921" w:rsidRPr="00262998">
          <w:rPr>
            <w:rStyle w:val="a3"/>
            <w:rFonts w:ascii="Arial Unicode MS" w:hAnsi="Arial Unicode MS" w:hint="eastAsia"/>
          </w:rPr>
          <w:t>七十二</w:t>
        </w:r>
      </w:hyperlink>
      <w:r>
        <w:rPr>
          <w:rFonts w:ascii="Arial Unicode MS" w:hAnsi="Arial Unicode MS" w:hint="eastAsia"/>
        </w:rPr>
        <w:t>條第一項及第二項規定，命受託人就信託事務及信託財產狀況提出報告，並得派員檢查。</w:t>
      </w:r>
    </w:p>
    <w:p w:rsidR="00410EE6" w:rsidRPr="00916921" w:rsidRDefault="00410EE6" w:rsidP="00410EE6">
      <w:pPr>
        <w:ind w:left="142"/>
        <w:jc w:val="both"/>
        <w:rPr>
          <w:rFonts w:ascii="Arial Unicode MS" w:hAnsi="Arial Unicode MS"/>
          <w:color w:val="17365D"/>
        </w:rPr>
      </w:pPr>
      <w:r w:rsidRPr="00916921">
        <w:rPr>
          <w:rFonts w:ascii="Arial Unicode MS" w:hAnsi="Arial Unicode MS" w:hint="eastAsia"/>
          <w:color w:val="17365D"/>
        </w:rPr>
        <w:t xml:space="preserve">　　主管機關對前項提出之報告或檢查結果，認有保全信託財產或導正信託事務之必要者，得命受託人提供相當之擔保或為其他適當之處置。</w:t>
      </w:r>
    </w:p>
    <w:p w:rsidR="00410EE6" w:rsidRDefault="00410EE6" w:rsidP="00C063CB">
      <w:pPr>
        <w:pStyle w:val="2"/>
      </w:pPr>
      <w:r>
        <w:rPr>
          <w:rFonts w:hint="eastAsia"/>
        </w:rPr>
        <w:t>第</w:t>
      </w:r>
      <w:r>
        <w:rPr>
          <w:rFonts w:hint="eastAsia"/>
        </w:rPr>
        <w:t>26</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公益信託有下列各款情事之一者，主管機關應通知委託人、信託監察人及受託人於十五日內表示意見。逾期不表示或雖表示而無正當理由者，主管機關得依本法</w:t>
      </w:r>
      <w:r w:rsidR="00916921" w:rsidRPr="00810661">
        <w:rPr>
          <w:rFonts w:ascii="Arial Unicode MS" w:hAnsi="Arial Unicode MS" w:hint="eastAsia"/>
        </w:rPr>
        <w:t>第</w:t>
      </w:r>
      <w:hyperlink r:id="rId34" w:anchor="a77" w:history="1">
        <w:r w:rsidR="00916921" w:rsidRPr="00262998">
          <w:rPr>
            <w:rStyle w:val="a3"/>
            <w:rFonts w:ascii="Arial Unicode MS" w:hAnsi="Arial Unicode MS" w:hint="eastAsia"/>
          </w:rPr>
          <w:t>七十七</w:t>
        </w:r>
      </w:hyperlink>
      <w:r>
        <w:rPr>
          <w:rFonts w:ascii="Arial Unicode MS" w:hAnsi="Arial Unicode MS" w:hint="eastAsia"/>
        </w:rPr>
        <w:t>條第一項規定撤銷其許可或為其他必要處置：</w:t>
      </w:r>
    </w:p>
    <w:p w:rsidR="00410EE6" w:rsidRDefault="00410EE6" w:rsidP="00410EE6">
      <w:pPr>
        <w:ind w:left="142"/>
        <w:jc w:val="both"/>
        <w:rPr>
          <w:rFonts w:ascii="Arial Unicode MS" w:hAnsi="Arial Unicode MS"/>
        </w:rPr>
      </w:pPr>
      <w:r>
        <w:rPr>
          <w:rFonts w:ascii="Arial Unicode MS" w:hAnsi="Arial Unicode MS" w:hint="eastAsia"/>
        </w:rPr>
        <w:t xml:space="preserve">　　一、違反設立許可條件或監督命令。</w:t>
      </w:r>
    </w:p>
    <w:p w:rsidR="00410EE6" w:rsidRDefault="00410EE6" w:rsidP="00410EE6">
      <w:pPr>
        <w:ind w:left="142"/>
        <w:jc w:val="both"/>
        <w:rPr>
          <w:rFonts w:ascii="Arial Unicode MS" w:hAnsi="Arial Unicode MS"/>
        </w:rPr>
      </w:pPr>
      <w:r>
        <w:rPr>
          <w:rFonts w:ascii="Arial Unicode MS" w:hAnsi="Arial Unicode MS" w:hint="eastAsia"/>
        </w:rPr>
        <w:t xml:space="preserve">　　二、為有害公益之行為。</w:t>
      </w:r>
    </w:p>
    <w:p w:rsidR="00410EE6" w:rsidRDefault="00410EE6" w:rsidP="00410EE6">
      <w:pPr>
        <w:ind w:left="142"/>
        <w:jc w:val="both"/>
        <w:rPr>
          <w:rFonts w:ascii="Arial Unicode MS" w:hAnsi="Arial Unicode MS"/>
        </w:rPr>
      </w:pPr>
      <w:r>
        <w:rPr>
          <w:rFonts w:ascii="Arial Unicode MS" w:hAnsi="Arial Unicode MS" w:hint="eastAsia"/>
        </w:rPr>
        <w:t xml:space="preserve">　　三、無正當理由連續三年不為活動。</w:t>
      </w:r>
    </w:p>
    <w:p w:rsidR="00410EE6" w:rsidRDefault="00410EE6" w:rsidP="00C063CB">
      <w:pPr>
        <w:pStyle w:val="2"/>
      </w:pPr>
      <w:r>
        <w:rPr>
          <w:rFonts w:hint="eastAsia"/>
        </w:rPr>
        <w:t>第</w:t>
      </w:r>
      <w:r>
        <w:rPr>
          <w:rFonts w:hint="eastAsia"/>
        </w:rPr>
        <w:t>27</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公益信託因信託行為所定事由發生，或因信託目的已完成或不能完成而消滅者，受託人應依本</w:t>
      </w:r>
      <w:r w:rsidR="00410051" w:rsidRPr="00810661">
        <w:rPr>
          <w:rFonts w:ascii="Arial Unicode MS" w:hAnsi="Arial Unicode MS" w:hint="eastAsia"/>
        </w:rPr>
        <w:t>法第</w:t>
      </w:r>
      <w:hyperlink r:id="rId35" w:anchor="a80" w:history="1">
        <w:r w:rsidR="00410051" w:rsidRPr="00262998">
          <w:rPr>
            <w:rStyle w:val="a3"/>
            <w:rFonts w:ascii="Arial Unicode MS" w:hAnsi="Arial Unicode MS" w:hint="eastAsia"/>
          </w:rPr>
          <w:t>八十</w:t>
        </w:r>
      </w:hyperlink>
      <w:r w:rsidR="00410051" w:rsidRPr="00810661">
        <w:rPr>
          <w:rFonts w:ascii="Arial Unicode MS" w:hAnsi="Arial Unicode MS" w:hint="eastAsia"/>
        </w:rPr>
        <w:t>條</w:t>
      </w:r>
      <w:r>
        <w:rPr>
          <w:rFonts w:ascii="Arial Unicode MS" w:hAnsi="Arial Unicode MS" w:hint="eastAsia"/>
        </w:rPr>
        <w:t>規定，於消滅後一個月內，將消滅之事由及日期，向主管機關申報。</w:t>
      </w:r>
    </w:p>
    <w:p w:rsidR="00410EE6" w:rsidRDefault="00410EE6" w:rsidP="00C063CB">
      <w:pPr>
        <w:pStyle w:val="2"/>
      </w:pPr>
      <w:r>
        <w:rPr>
          <w:rFonts w:hint="eastAsia"/>
        </w:rPr>
        <w:t>第</w:t>
      </w:r>
      <w:r>
        <w:rPr>
          <w:rFonts w:hint="eastAsia"/>
        </w:rPr>
        <w:t>28</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公益信託關係消滅時，受託人依本法第</w:t>
      </w:r>
      <w:hyperlink r:id="rId36" w:anchor="a81" w:history="1">
        <w:r w:rsidRPr="00410051">
          <w:rPr>
            <w:rStyle w:val="a3"/>
            <w:rFonts w:ascii="Arial Unicode MS" w:hAnsi="Arial Unicode MS" w:hint="eastAsia"/>
          </w:rPr>
          <w:t>八</w:t>
        </w:r>
        <w:r w:rsidRPr="00410051">
          <w:rPr>
            <w:rStyle w:val="a3"/>
            <w:rFonts w:ascii="Arial Unicode MS" w:hAnsi="Arial Unicode MS" w:hint="eastAsia"/>
          </w:rPr>
          <w:t>十</w:t>
        </w:r>
        <w:r w:rsidRPr="00410051">
          <w:rPr>
            <w:rStyle w:val="a3"/>
            <w:rFonts w:ascii="Arial Unicode MS" w:hAnsi="Arial Unicode MS" w:hint="eastAsia"/>
          </w:rPr>
          <w:t>一</w:t>
        </w:r>
      </w:hyperlink>
      <w:r>
        <w:rPr>
          <w:rFonts w:ascii="Arial Unicode MS" w:hAnsi="Arial Unicode MS" w:hint="eastAsia"/>
        </w:rPr>
        <w:t>條規定向主管機關申報時，應檢具下列文件：</w:t>
      </w:r>
    </w:p>
    <w:p w:rsidR="00410EE6" w:rsidRDefault="00410EE6" w:rsidP="00410EE6">
      <w:pPr>
        <w:ind w:left="142"/>
        <w:jc w:val="both"/>
        <w:rPr>
          <w:rFonts w:ascii="Arial Unicode MS" w:hAnsi="Arial Unicode MS"/>
        </w:rPr>
      </w:pPr>
      <w:r>
        <w:rPr>
          <w:rFonts w:ascii="Arial Unicode MS" w:hAnsi="Arial Unicode MS" w:hint="eastAsia"/>
        </w:rPr>
        <w:t xml:space="preserve">　　一、信託事務處理報告書。</w:t>
      </w:r>
    </w:p>
    <w:p w:rsidR="00410EE6" w:rsidRDefault="00410EE6" w:rsidP="00410EE6">
      <w:pPr>
        <w:ind w:left="142"/>
        <w:jc w:val="both"/>
        <w:rPr>
          <w:rFonts w:ascii="Arial Unicode MS" w:hAnsi="Arial Unicode MS"/>
        </w:rPr>
      </w:pPr>
      <w:r>
        <w:rPr>
          <w:rFonts w:ascii="Arial Unicode MS" w:hAnsi="Arial Unicode MS" w:hint="eastAsia"/>
        </w:rPr>
        <w:t xml:space="preserve">　　二、結算書。</w:t>
      </w:r>
    </w:p>
    <w:p w:rsidR="00410EE6" w:rsidRDefault="00410EE6" w:rsidP="00410EE6">
      <w:pPr>
        <w:ind w:left="142"/>
        <w:jc w:val="both"/>
        <w:rPr>
          <w:rFonts w:ascii="Arial Unicode MS" w:hAnsi="Arial Unicode MS"/>
        </w:rPr>
      </w:pPr>
      <w:r>
        <w:rPr>
          <w:rFonts w:ascii="Arial Unicode MS" w:hAnsi="Arial Unicode MS" w:hint="eastAsia"/>
        </w:rPr>
        <w:lastRenderedPageBreak/>
        <w:t xml:space="preserve">　　三、有關信託財產之歸屬及其相關意見。</w:t>
      </w:r>
    </w:p>
    <w:p w:rsidR="00410EE6" w:rsidRDefault="00410EE6" w:rsidP="00C063CB">
      <w:pPr>
        <w:pStyle w:val="2"/>
      </w:pPr>
      <w:r>
        <w:rPr>
          <w:rFonts w:hint="eastAsia"/>
        </w:rPr>
        <w:t>第</w:t>
      </w:r>
      <w:r>
        <w:rPr>
          <w:rFonts w:hint="eastAsia"/>
        </w:rPr>
        <w:t>29</w:t>
      </w:r>
      <w:r>
        <w:rPr>
          <w:rFonts w:hint="eastAsia"/>
        </w:rPr>
        <w:t>條</w:t>
      </w:r>
    </w:p>
    <w:p w:rsidR="00410EE6" w:rsidRDefault="00410EE6" w:rsidP="00410EE6">
      <w:pPr>
        <w:ind w:left="142"/>
        <w:jc w:val="both"/>
        <w:rPr>
          <w:rFonts w:ascii="Arial Unicode MS" w:hAnsi="Arial Unicode MS"/>
        </w:rPr>
      </w:pPr>
      <w:r>
        <w:rPr>
          <w:rFonts w:ascii="Arial Unicode MS" w:hAnsi="Arial Unicode MS" w:hint="eastAsia"/>
        </w:rPr>
        <w:t xml:space="preserve">　　本辦法自發布日施行。</w:t>
      </w:r>
    </w:p>
    <w:p w:rsidR="000509F5" w:rsidRDefault="000509F5" w:rsidP="005D6F38">
      <w:pPr>
        <w:ind w:leftChars="75" w:left="150"/>
        <w:jc w:val="both"/>
        <w:rPr>
          <w:rFonts w:ascii="Arial Unicode MS" w:hAnsi="Arial Unicode MS"/>
        </w:rPr>
      </w:pPr>
    </w:p>
    <w:p w:rsidR="00410EE6" w:rsidRPr="00410EE6" w:rsidRDefault="00410EE6" w:rsidP="005D6F38">
      <w:pPr>
        <w:ind w:leftChars="75" w:left="150"/>
        <w:jc w:val="both"/>
        <w:rPr>
          <w:rFonts w:ascii="Arial Unicode MS" w:hAnsi="Arial Unicode MS"/>
        </w:rPr>
      </w:pPr>
    </w:p>
    <w:p w:rsidR="00A257D7" w:rsidRPr="00E5474F" w:rsidRDefault="00A257D7" w:rsidP="00A257D7">
      <w:pPr>
        <w:jc w:val="right"/>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45425A" w:rsidRPr="000509F5" w:rsidRDefault="00A257D7" w:rsidP="00F079F8">
      <w:pPr>
        <w:ind w:left="119"/>
        <w:jc w:val="both"/>
        <w:outlineLvl w:val="0"/>
        <w:rPr>
          <w:rFonts w:ascii="Arial Unicode MS" w:hAnsi="Arial Unicode MS"/>
          <w:color w:val="666699"/>
        </w:rPr>
      </w:pPr>
      <w:r>
        <w:rPr>
          <w:rFonts w:ascii="Arial Unicode MS" w:hAnsi="Arial Unicode MS" w:hint="eastAsia"/>
          <w:color w:val="808080"/>
          <w:sz w:val="18"/>
          <w:szCs w:val="18"/>
        </w:rPr>
        <w:t>【編註】本超連結法規檔以</w:t>
      </w:r>
      <w:hyperlink r:id="rId37"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8"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9"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40"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r w:rsidR="00F079F8" w:rsidRPr="000509F5">
        <w:rPr>
          <w:rFonts w:ascii="Arial Unicode MS" w:hAnsi="Arial Unicode MS"/>
          <w:color w:val="666699"/>
        </w:rPr>
        <w:t xml:space="preserve"> </w:t>
      </w:r>
    </w:p>
    <w:sectPr w:rsidR="0045425A" w:rsidRPr="000509F5">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BFE" w:rsidRDefault="00DB0BFE">
      <w:r>
        <w:separator/>
      </w:r>
    </w:p>
  </w:endnote>
  <w:endnote w:type="continuationSeparator" w:id="0">
    <w:p w:rsidR="00DB0BFE" w:rsidRDefault="00DB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FE" w:rsidRDefault="00DB0B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0BFE" w:rsidRDefault="00DB0B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FE" w:rsidRDefault="00DB0B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79F8">
      <w:rPr>
        <w:rStyle w:val="a7"/>
        <w:noProof/>
      </w:rPr>
      <w:t>1</w:t>
    </w:r>
    <w:r>
      <w:rPr>
        <w:rStyle w:val="a7"/>
      </w:rPr>
      <w:fldChar w:fldCharType="end"/>
    </w:r>
  </w:p>
  <w:p w:rsidR="00DB0BFE" w:rsidRPr="00464EE7" w:rsidRDefault="00DB0BFE">
    <w:pPr>
      <w:pStyle w:val="a6"/>
      <w:ind w:right="360"/>
      <w:jc w:val="right"/>
      <w:rPr>
        <w:rFonts w:ascii="Arial Unicode MS" w:hAnsi="Arial Unicode MS"/>
        <w:sz w:val="18"/>
      </w:rPr>
    </w:pPr>
    <w:r w:rsidRPr="00464EE7">
      <w:rPr>
        <w:rFonts w:ascii="Arial Unicode MS" w:hAnsi="Arial Unicode MS" w:hint="eastAsia"/>
        <w:sz w:val="18"/>
      </w:rPr>
      <w:t>&lt;&lt;</w:t>
    </w:r>
    <w:r w:rsidRPr="00C063CB">
      <w:rPr>
        <w:rFonts w:ascii="Arial Unicode MS" w:hAnsi="Arial Unicode MS" w:hint="eastAsia"/>
        <w:sz w:val="18"/>
      </w:rPr>
      <w:t>公共治理與社會發展業務公益信託許可及監督辦法</w:t>
    </w:r>
    <w:r w:rsidRPr="00464EE7">
      <w:rPr>
        <w:rFonts w:ascii="Arial Unicode MS" w:hAnsi="Arial Unicode MS" w:hint="eastAsia"/>
        <w:sz w:val="18"/>
      </w:rPr>
      <w:t>&gt;&gt;S-link</w:t>
    </w:r>
    <w:r w:rsidRPr="00464EE7">
      <w:rPr>
        <w:rFonts w:ascii="Arial Unicode MS" w:hAnsi="Arial Unicode MS" w:hint="eastAsia"/>
        <w:sz w:val="18"/>
      </w:rPr>
      <w:t>電子六法全書</w:t>
    </w:r>
    <w:r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BFE" w:rsidRDefault="00DB0BFE">
      <w:r>
        <w:separator/>
      </w:r>
    </w:p>
  </w:footnote>
  <w:footnote w:type="continuationSeparator" w:id="0">
    <w:p w:rsidR="00DB0BFE" w:rsidRDefault="00DB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5A"/>
    <w:rsid w:val="00041D68"/>
    <w:rsid w:val="000509F5"/>
    <w:rsid w:val="000A5999"/>
    <w:rsid w:val="000E62A5"/>
    <w:rsid w:val="00104FBB"/>
    <w:rsid w:val="00105DEA"/>
    <w:rsid w:val="001605C6"/>
    <w:rsid w:val="001C7001"/>
    <w:rsid w:val="001D50AD"/>
    <w:rsid w:val="001E23A9"/>
    <w:rsid w:val="00255306"/>
    <w:rsid w:val="00277BB9"/>
    <w:rsid w:val="00376F50"/>
    <w:rsid w:val="003A1CEA"/>
    <w:rsid w:val="00410051"/>
    <w:rsid w:val="00410EE6"/>
    <w:rsid w:val="00451727"/>
    <w:rsid w:val="0045425A"/>
    <w:rsid w:val="00464EE7"/>
    <w:rsid w:val="004A6E50"/>
    <w:rsid w:val="004E6452"/>
    <w:rsid w:val="00520F8A"/>
    <w:rsid w:val="0056107E"/>
    <w:rsid w:val="005D6F38"/>
    <w:rsid w:val="005E0DDB"/>
    <w:rsid w:val="006312B1"/>
    <w:rsid w:val="0067282D"/>
    <w:rsid w:val="006C53DB"/>
    <w:rsid w:val="006E7FE9"/>
    <w:rsid w:val="006F3EDA"/>
    <w:rsid w:val="0072241A"/>
    <w:rsid w:val="007B59EF"/>
    <w:rsid w:val="007F4C46"/>
    <w:rsid w:val="008013F3"/>
    <w:rsid w:val="008B621F"/>
    <w:rsid w:val="00916921"/>
    <w:rsid w:val="00967AED"/>
    <w:rsid w:val="00A257D7"/>
    <w:rsid w:val="00AB72F0"/>
    <w:rsid w:val="00B8559C"/>
    <w:rsid w:val="00BD34CC"/>
    <w:rsid w:val="00C063CB"/>
    <w:rsid w:val="00C348DE"/>
    <w:rsid w:val="00D73296"/>
    <w:rsid w:val="00DB0BFE"/>
    <w:rsid w:val="00EA49D4"/>
    <w:rsid w:val="00EB27D6"/>
    <w:rsid w:val="00EC7AEC"/>
    <w:rsid w:val="00EF3193"/>
    <w:rsid w:val="00F07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law/&#20449;&#35351;&#27861;.docx" TargetMode="External"/><Relationship Id="rId18" Type="http://schemas.openxmlformats.org/officeDocument/2006/relationships/hyperlink" Target="../law/&#20449;&#35351;&#27861;.docx" TargetMode="External"/><Relationship Id="rId26" Type="http://schemas.openxmlformats.org/officeDocument/2006/relationships/hyperlink" Target="../law/&#20449;&#35351;&#27861;.docx" TargetMode="External"/><Relationship Id="rId39" Type="http://schemas.openxmlformats.org/officeDocument/2006/relationships/hyperlink" Target="http://law.moj.gov.tw/" TargetMode="External"/><Relationship Id="rId3" Type="http://schemas.openxmlformats.org/officeDocument/2006/relationships/settings" Target="settings.xml"/><Relationship Id="rId21" Type="http://schemas.openxmlformats.org/officeDocument/2006/relationships/hyperlink" Target="../law/&#20449;&#35351;&#27861;.docx" TargetMode="External"/><Relationship Id="rId34" Type="http://schemas.openxmlformats.org/officeDocument/2006/relationships/hyperlink" Target="../law/&#20449;&#35351;&#27861;.docx" TargetMode="External"/><Relationship Id="rId42" Type="http://schemas.openxmlformats.org/officeDocument/2006/relationships/footer" Target="footer2.xml"/><Relationship Id="rId7" Type="http://schemas.openxmlformats.org/officeDocument/2006/relationships/hyperlink" Target="http://www.6law.idv.tw/" TargetMode="External"/><Relationship Id="rId12" Type="http://schemas.openxmlformats.org/officeDocument/2006/relationships/hyperlink" Target="http://www.6law.idv.tw/6law/law3/&#20844;&#20849;&#27835;&#29702;&#33287;&#31038;&#26371;&#30332;&#23637;&#26989;&#21209;&#20844;&#30410;&#20449;&#35351;&#35377;&#21487;&#21450;&#30435;&#30563;&#36774;&#27861;.htm" TargetMode="External"/><Relationship Id="rId17" Type="http://schemas.openxmlformats.org/officeDocument/2006/relationships/hyperlink" Target="../law/&#20449;&#35351;&#27861;.docx" TargetMode="External"/><Relationship Id="rId25" Type="http://schemas.openxmlformats.org/officeDocument/2006/relationships/hyperlink" Target="../law/&#20449;&#35351;&#27861;.docx" TargetMode="External"/><Relationship Id="rId33" Type="http://schemas.openxmlformats.org/officeDocument/2006/relationships/hyperlink" Target="../law/&#20449;&#35351;&#27861;.docx" TargetMode="External"/><Relationship Id="rId38" Type="http://schemas.openxmlformats.org/officeDocument/2006/relationships/hyperlink" Target="http://www.ly.gov.tw/" TargetMode="External"/><Relationship Id="rId2" Type="http://schemas.microsoft.com/office/2007/relationships/stylesWithEffects" Target="stylesWithEffects.xml"/><Relationship Id="rId16" Type="http://schemas.openxmlformats.org/officeDocument/2006/relationships/hyperlink" Target="../law/&#20449;&#35351;&#27861;.docx" TargetMode="External"/><Relationship Id="rId20" Type="http://schemas.openxmlformats.org/officeDocument/2006/relationships/hyperlink" Target="../law/&#20449;&#35351;&#27861;.docx" TargetMode="External"/><Relationship Id="rId29" Type="http://schemas.openxmlformats.org/officeDocument/2006/relationships/hyperlink" Target="../law/&#20449;&#35351;&#27861;.docx"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S-link&#20998;&#39006;&#27861;&#35215;&#32034;&#24341;.docx" TargetMode="External"/><Relationship Id="rId24" Type="http://schemas.openxmlformats.org/officeDocument/2006/relationships/hyperlink" Target="../law/&#20449;&#35351;&#27861;.docx" TargetMode="External"/><Relationship Id="rId32" Type="http://schemas.openxmlformats.org/officeDocument/2006/relationships/hyperlink" Target="../law/&#20449;&#35351;&#27861;.docx" TargetMode="External"/><Relationship Id="rId37" Type="http://schemas.openxmlformats.org/officeDocument/2006/relationships/hyperlink" Target="http://www.president.gov.tw" TargetMode="External"/><Relationship Id="rId40" Type="http://schemas.openxmlformats.org/officeDocument/2006/relationships/hyperlink" Target="mailto:anita399646@hotmail.com" TargetMode="External"/><Relationship Id="rId5" Type="http://schemas.openxmlformats.org/officeDocument/2006/relationships/footnotes" Target="footnotes.xml"/><Relationship Id="rId15" Type="http://schemas.openxmlformats.org/officeDocument/2006/relationships/hyperlink" Target="../law/&#20449;&#35351;&#27861;.docx" TargetMode="External"/><Relationship Id="rId23" Type="http://schemas.openxmlformats.org/officeDocument/2006/relationships/hyperlink" Target="../law/&#20449;&#35351;&#27861;.docx" TargetMode="External"/><Relationship Id="rId28" Type="http://schemas.openxmlformats.org/officeDocument/2006/relationships/hyperlink" Target="../law/&#20449;&#35351;&#27861;.docx" TargetMode="External"/><Relationship Id="rId36" Type="http://schemas.openxmlformats.org/officeDocument/2006/relationships/hyperlink" Target="../law/&#20449;&#35351;&#27861;.docx" TargetMode="External"/><Relationship Id="rId10" Type="http://schemas.openxmlformats.org/officeDocument/2006/relationships/hyperlink" Target="http://www.facebook.com/anita6law" TargetMode="External"/><Relationship Id="rId19" Type="http://schemas.openxmlformats.org/officeDocument/2006/relationships/hyperlink" Target="../law/&#20449;&#35351;&#27861;.docx" TargetMode="External"/><Relationship Id="rId31" Type="http://schemas.openxmlformats.org/officeDocument/2006/relationships/hyperlink" Target="../law/&#20449;&#35351;&#2786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20449;&#35351;&#27861;.docx" TargetMode="External"/><Relationship Id="rId22" Type="http://schemas.openxmlformats.org/officeDocument/2006/relationships/hyperlink" Target="../law/&#20449;&#35351;&#27861;.docx" TargetMode="External"/><Relationship Id="rId27" Type="http://schemas.openxmlformats.org/officeDocument/2006/relationships/hyperlink" Target="../law/&#20449;&#35351;&#27861;.docx" TargetMode="External"/><Relationship Id="rId30" Type="http://schemas.openxmlformats.org/officeDocument/2006/relationships/hyperlink" Target="../law/&#20449;&#35351;&#27861;.docx" TargetMode="External"/><Relationship Id="rId35" Type="http://schemas.openxmlformats.org/officeDocument/2006/relationships/hyperlink" Target="../law/&#20449;&#35351;&#27861;.docx" TargetMode="External"/><Relationship Id="rId4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3858</Words>
  <Characters>2151</Characters>
  <Application>Microsoft Office Word</Application>
  <DocSecurity>0</DocSecurity>
  <Lines>50</Lines>
  <Paragraphs>32</Paragraphs>
  <ScaleCrop>false</ScaleCrop>
  <Company/>
  <LinksUpToDate>false</LinksUpToDate>
  <CharactersWithSpaces>5977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公共治理與社會發展業務公益信託許可及監督辦法</dc:title>
  <dc:creator>S-link 電子六法-黃婉玲</dc:creator>
  <cp:lastModifiedBy>Anita</cp:lastModifiedBy>
  <cp:revision>7</cp:revision>
  <dcterms:created xsi:type="dcterms:W3CDTF">2015-08-06T13:50:00Z</dcterms:created>
  <dcterms:modified xsi:type="dcterms:W3CDTF">2015-08-06T16:53:00Z</dcterms:modified>
</cp:coreProperties>
</file>