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1888" w14:textId="32E9BEA5" w:rsidR="008250BC" w:rsidRDefault="00B41D68" w:rsidP="0032777D">
      <w:pPr>
        <w:adjustRightInd w:val="0"/>
        <w:snapToGrid w:val="0"/>
        <w:ind w:rightChars="8" w:right="16"/>
        <w:jc w:val="right"/>
        <w:rPr>
          <w:rFonts w:ascii="Arial Unicode MS" w:hAnsi="Arial Unicode MS"/>
        </w:rPr>
      </w:pPr>
      <w:hyperlink r:id="rId7" w:history="1">
        <w:r w:rsidRPr="00B41D68">
          <w:rPr>
            <w:rFonts w:ascii="Calibri" w:hAnsi="Calibri"/>
            <w:noProof/>
            <w:color w:val="5F5F5F"/>
            <w:sz w:val="18"/>
            <w:szCs w:val="20"/>
            <w:lang w:val="zh-TW"/>
          </w:rPr>
          <w:pict w14:anchorId="34621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2.95pt;height:32.95pt;visibility:visible;mso-wrap-style:square" o:button="t">
              <v:fill o:detectmouseclick="t"/>
              <v:imagedata r:id="rId8" o:title=""/>
            </v:shape>
          </w:pict>
        </w:r>
      </w:hyperlink>
    </w:p>
    <w:p w14:paraId="70B0F437" w14:textId="204C1419" w:rsidR="008250BC" w:rsidRDefault="008250BC" w:rsidP="0032777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32777D">
          <w:rPr>
            <w:rStyle w:val="a3"/>
            <w:sz w:val="18"/>
            <w:szCs w:val="20"/>
          </w:rPr>
          <w:t>更新</w:t>
        </w:r>
      </w:hyperlink>
      <w:r>
        <w:rPr>
          <w:rFonts w:hint="eastAsia"/>
          <w:color w:val="7F7F7F"/>
          <w:sz w:val="18"/>
          <w:szCs w:val="20"/>
          <w:lang w:val="zh-TW"/>
        </w:rPr>
        <w:t>】</w:t>
      </w:r>
      <w:r w:rsidR="00584A36">
        <w:rPr>
          <w:rFonts w:ascii="Arial Unicode MS" w:hAnsi="Arial Unicode MS"/>
          <w:color w:val="7F7F7F"/>
          <w:sz w:val="18"/>
          <w:szCs w:val="20"/>
        </w:rPr>
        <w:t>2021/7/10</w:t>
      </w:r>
      <w:r>
        <w:rPr>
          <w:rFonts w:hint="eastAsia"/>
          <w:color w:val="7F7F7F"/>
          <w:sz w:val="18"/>
          <w:szCs w:val="20"/>
          <w:lang w:val="zh-TW"/>
        </w:rPr>
        <w:t>【</w:t>
      </w:r>
      <w:hyperlink r:id="rId10" w:history="1">
        <w:r w:rsidRPr="000F3553">
          <w:rPr>
            <w:rStyle w:val="a3"/>
            <w:rFonts w:ascii="Times New Roman" w:hAnsi="Times New Roman" w:hint="eastAsia"/>
            <w:color w:val="5F5F5F"/>
            <w:sz w:val="18"/>
            <w:szCs w:val="20"/>
            <w:u w:val="none"/>
          </w:rPr>
          <w:t>編</w:t>
        </w:r>
        <w:r w:rsidRPr="000F3553">
          <w:rPr>
            <w:rStyle w:val="a3"/>
            <w:rFonts w:ascii="Times New Roman" w:hAnsi="Times New Roman" w:hint="eastAsia"/>
            <w:color w:val="5F5F5F"/>
            <w:sz w:val="18"/>
            <w:szCs w:val="20"/>
            <w:u w:val="none"/>
          </w:rPr>
          <w:t>輯</w:t>
        </w:r>
        <w:r w:rsidRPr="000F3553">
          <w:rPr>
            <w:rStyle w:val="a3"/>
            <w:rFonts w:ascii="Times New Roman" w:hAnsi="Times New Roman" w:hint="eastAsia"/>
            <w:color w:val="5F5F5F"/>
            <w:sz w:val="18"/>
            <w:szCs w:val="20"/>
            <w:u w:val="none"/>
          </w:rPr>
          <w:t>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4F95E7E0" w14:textId="2358A0A6" w:rsidR="002F35A9" w:rsidRPr="00C83AFA" w:rsidRDefault="00694F95" w:rsidP="0032777D">
      <w:pPr>
        <w:ind w:rightChars="-66" w:right="-132" w:firstLineChars="2880" w:firstLine="5184"/>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584A36">
        <w:rPr>
          <w:rFonts w:hint="eastAsia"/>
          <w:color w:val="808000"/>
          <w:sz w:val="18"/>
          <w:szCs w:val="20"/>
        </w:rPr>
        <w:t>〉</w:t>
      </w:r>
      <w:r>
        <w:rPr>
          <w:rFonts w:hint="eastAsia"/>
          <w:color w:val="808000"/>
          <w:sz w:val="18"/>
          <w:szCs w:val="20"/>
        </w:rPr>
        <w:t>檢視</w:t>
      </w:r>
      <w:r>
        <w:rPr>
          <w:rFonts w:hint="eastAsia"/>
          <w:color w:val="808000"/>
          <w:sz w:val="18"/>
          <w:szCs w:val="20"/>
        </w:rPr>
        <w:t>--</w:t>
      </w:r>
      <w:r w:rsidR="00584A36">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1120"/>
        <w:gridCol w:w="6236"/>
        <w:gridCol w:w="2712"/>
      </w:tblGrid>
      <w:tr w:rsidR="002F35A9" w:rsidRPr="00C83AFA" w14:paraId="4D2792C6" w14:textId="77777777" w:rsidTr="009C0578">
        <w:trPr>
          <w:cantSplit/>
          <w:tblCellSpacing w:w="0" w:type="dxa"/>
        </w:trPr>
        <w:tc>
          <w:tcPr>
            <w:tcW w:w="556" w:type="pct"/>
            <w:tcBorders>
              <w:top w:val="nil"/>
              <w:left w:val="nil"/>
              <w:bottom w:val="nil"/>
              <w:right w:val="nil"/>
            </w:tcBorders>
            <w:shd w:val="clear" w:color="auto" w:fill="339966"/>
            <w:vAlign w:val="center"/>
          </w:tcPr>
          <w:p w14:paraId="44ED6CFE" w14:textId="41FBC960" w:rsidR="002F35A9" w:rsidRPr="00C83AFA" w:rsidRDefault="00584A36" w:rsidP="0032777D">
            <w:pPr>
              <w:ind w:leftChars="-6" w:left="-12"/>
              <w:jc w:val="center"/>
              <w:rPr>
                <w:rFonts w:ascii="Arial Unicode MS" w:hAnsi="Arial Unicode MS"/>
                <w:b/>
                <w:bCs/>
                <w:color w:val="FFFFFF"/>
                <w:sz w:val="18"/>
              </w:rPr>
            </w:pPr>
            <w:r w:rsidRPr="00584A36">
              <w:rPr>
                <w:rFonts w:ascii="Arial Unicode MS" w:hAnsi="Arial Unicode MS"/>
                <w:b/>
                <w:bCs/>
                <w:color w:val="FFFFFF"/>
                <w:sz w:val="18"/>
              </w:rPr>
              <w:t>法規名稱</w:t>
            </w:r>
          </w:p>
        </w:tc>
        <w:tc>
          <w:tcPr>
            <w:tcW w:w="3097" w:type="pct"/>
            <w:tcBorders>
              <w:top w:val="nil"/>
              <w:left w:val="nil"/>
              <w:bottom w:val="nil"/>
              <w:right w:val="nil"/>
            </w:tcBorders>
            <w:shd w:val="clear" w:color="auto" w:fill="F3F3F3"/>
            <w:vAlign w:val="center"/>
          </w:tcPr>
          <w:p w14:paraId="637B2656" w14:textId="215DAF96" w:rsidR="002F35A9" w:rsidRPr="007741AA" w:rsidRDefault="00DE747B" w:rsidP="00C83AFA">
            <w:pPr>
              <w:jc w:val="center"/>
              <w:rPr>
                <w:rFonts w:eastAsia="標楷體"/>
                <w:shadow/>
                <w:color w:val="993366"/>
                <w:sz w:val="28"/>
                <w:szCs w:val="28"/>
              </w:rPr>
            </w:pPr>
            <w:r w:rsidRPr="00A26BEF">
              <w:rPr>
                <w:rFonts w:eastAsia="標楷體" w:hint="eastAsia"/>
                <w:shadow/>
                <w:color w:val="993366"/>
                <w:sz w:val="26"/>
                <w:szCs w:val="26"/>
              </w:rPr>
              <w:t>廢</w:t>
            </w:r>
            <w:r w:rsidRPr="00A26BEF">
              <w:rPr>
                <w:rFonts w:eastAsia="標楷體" w:hint="eastAsia"/>
                <w:shadow/>
                <w:color w:val="993366"/>
                <w:sz w:val="26"/>
                <w:szCs w:val="26"/>
              </w:rPr>
              <w:t>:</w:t>
            </w:r>
            <w:r w:rsidR="002F35A9" w:rsidRPr="00A26BEF">
              <w:rPr>
                <w:rFonts w:eastAsia="標楷體"/>
                <w:shadow/>
                <w:color w:val="993366"/>
                <w:sz w:val="26"/>
                <w:szCs w:val="26"/>
              </w:rPr>
              <w:t>各級法院辦理民事事件遠距訊問作業辦法</w:t>
            </w:r>
          </w:p>
        </w:tc>
        <w:tc>
          <w:tcPr>
            <w:tcW w:w="1347" w:type="pct"/>
            <w:tcBorders>
              <w:top w:val="nil"/>
              <w:left w:val="nil"/>
              <w:bottom w:val="nil"/>
              <w:right w:val="nil"/>
            </w:tcBorders>
            <w:shd w:val="clear" w:color="auto" w:fill="F3F3F3"/>
            <w:vAlign w:val="center"/>
          </w:tcPr>
          <w:p w14:paraId="067A97D3" w14:textId="5A0773E2" w:rsidR="002F35A9" w:rsidRPr="007741AA" w:rsidRDefault="002F35A9">
            <w:pPr>
              <w:rPr>
                <w:rFonts w:ascii="Arial Unicode MS" w:hAnsi="Arial Unicode MS" w:hint="eastAsia"/>
                <w:color w:val="993366"/>
              </w:rPr>
            </w:pPr>
            <w:r w:rsidRPr="007741AA">
              <w:rPr>
                <w:rFonts w:ascii="Arial Unicode MS" w:hAnsi="Arial Unicode MS"/>
                <w:color w:val="993366"/>
              </w:rPr>
              <w:t>【公布日期】</w:t>
            </w:r>
            <w:r w:rsidR="00AD5B80">
              <w:rPr>
                <w:rFonts w:ascii="Arial Unicode MS" w:hAnsi="Arial Unicode MS" w:hint="eastAsia"/>
                <w:color w:val="993366"/>
              </w:rPr>
              <w:t>1</w:t>
            </w:r>
            <w:r w:rsidR="00AD5B80">
              <w:rPr>
                <w:rFonts w:ascii="Arial Unicode MS" w:hAnsi="Arial Unicode MS"/>
                <w:color w:val="993366"/>
              </w:rPr>
              <w:t>10.03.09</w:t>
            </w:r>
          </w:p>
          <w:p w14:paraId="281F2051" w14:textId="2FEC7BA4" w:rsidR="002F35A9" w:rsidRPr="007741AA" w:rsidRDefault="002F35A9">
            <w:pPr>
              <w:rPr>
                <w:rFonts w:ascii="Arial Unicode MS" w:hAnsi="Arial Unicode MS"/>
                <w:color w:val="993366"/>
              </w:rPr>
            </w:pPr>
            <w:r w:rsidRPr="007741AA">
              <w:rPr>
                <w:rFonts w:ascii="Arial Unicode MS" w:hAnsi="Arial Unicode MS"/>
                <w:color w:val="993366"/>
              </w:rPr>
              <w:t>【公布機關】</w:t>
            </w:r>
            <w:bookmarkStart w:id="1" w:name="_Hlk59012252"/>
            <w:r w:rsidR="002C5DBA">
              <w:fldChar w:fldCharType="begin"/>
            </w:r>
            <w:r w:rsidR="002C5DBA">
              <w:instrText xml:space="preserve"> HYPERLINK "https://www.judicial.gov.tw/" \t "_blank" </w:instrText>
            </w:r>
            <w:r w:rsidR="002C5DBA">
              <w:fldChar w:fldCharType="separate"/>
            </w:r>
            <w:r w:rsidR="002C5DBA" w:rsidRPr="00F56F73">
              <w:rPr>
                <w:rStyle w:val="a3"/>
                <w:sz w:val="18"/>
              </w:rPr>
              <w:t>司法院</w:t>
            </w:r>
            <w:r w:rsidR="002C5DBA">
              <w:rPr>
                <w:rStyle w:val="a3"/>
                <w:sz w:val="18"/>
              </w:rPr>
              <w:fldChar w:fldCharType="end"/>
            </w:r>
            <w:bookmarkEnd w:id="1"/>
          </w:p>
        </w:tc>
      </w:tr>
    </w:tbl>
    <w:p w14:paraId="02369D7C" w14:textId="1ECDFDFD" w:rsidR="00796E2E" w:rsidRPr="00C83AFA" w:rsidRDefault="00694F95" w:rsidP="00694F95">
      <w:pPr>
        <w:jc w:val="center"/>
        <w:rPr>
          <w:rFonts w:ascii="Arial Unicode MS" w:hAnsi="Arial Unicode MS"/>
          <w:b/>
          <w:bCs/>
          <w:color w:val="800000"/>
        </w:rPr>
      </w:pPr>
      <w:r w:rsidRPr="00270E4B">
        <w:rPr>
          <w:rFonts w:ascii="Arial Unicode MS" w:hAnsi="Arial Unicode MS" w:hint="eastAsia"/>
          <w:color w:val="FFFFFF"/>
          <w:sz w:val="18"/>
        </w:rPr>
        <w:t>‧</w:t>
      </w:r>
      <w:hyperlink r:id="rId13" w:anchor="各級法院辦理民事事件遠距訊問作業辦法" w:history="1">
        <w:r w:rsidRPr="00270E4B">
          <w:rPr>
            <w:rStyle w:val="a3"/>
            <w:rFonts w:ascii="Arial Unicode MS" w:hAnsi="Arial Unicode MS" w:hint="eastAsia"/>
            <w:sz w:val="18"/>
          </w:rPr>
          <w:t>S-link</w:t>
        </w:r>
        <w:r w:rsidRPr="00270E4B">
          <w:rPr>
            <w:rStyle w:val="a3"/>
            <w:rFonts w:ascii="Arial Unicode MS" w:hAnsi="Arial Unicode MS" w:hint="eastAsia"/>
            <w:sz w:val="18"/>
          </w:rPr>
          <w:t>索引</w:t>
        </w:r>
      </w:hyperlink>
      <w:r w:rsidR="00584A36">
        <w:rPr>
          <w:rFonts w:ascii="Arial Unicode MS" w:hAnsi="Arial Unicode MS" w:hint="eastAsia"/>
          <w:b/>
          <w:color w:val="5F5F5F"/>
          <w:sz w:val="18"/>
        </w:rPr>
        <w:t>〉〉</w:t>
      </w:r>
      <w:hyperlink r:id="rId14" w:tgtFrame="_blank" w:history="1">
        <w:r w:rsidRPr="00270E4B">
          <w:rPr>
            <w:rStyle w:val="a3"/>
            <w:rFonts w:ascii="Arial Unicode MS" w:hAnsi="Arial Unicode MS" w:hint="eastAsia"/>
            <w:sz w:val="18"/>
          </w:rPr>
          <w:t>線上網頁版</w:t>
        </w:r>
      </w:hyperlink>
      <w:r w:rsidR="00584A36">
        <w:rPr>
          <w:rFonts w:ascii="Arial Unicode MS" w:hAnsi="Arial Unicode MS" w:hint="eastAsia"/>
          <w:b/>
          <w:color w:val="5F5F5F"/>
          <w:sz w:val="18"/>
        </w:rPr>
        <w:t>〉〉</w:t>
      </w:r>
    </w:p>
    <w:p w14:paraId="04445293" w14:textId="77777777" w:rsidR="002F35A9" w:rsidRPr="00F919EB" w:rsidRDefault="002F35A9" w:rsidP="00F919EB">
      <w:pPr>
        <w:pStyle w:val="1"/>
        <w:snapToGrid w:val="0"/>
        <w:spacing w:before="100" w:beforeAutospacing="1" w:after="100" w:afterAutospacing="1"/>
        <w:textAlignment w:val="auto"/>
        <w:rPr>
          <w:color w:val="990000"/>
        </w:rPr>
      </w:pPr>
      <w:r w:rsidRPr="00F919EB">
        <w:rPr>
          <w:color w:val="990000"/>
        </w:rPr>
        <w:t>【</w:t>
      </w:r>
      <w:r w:rsidRPr="00F919EB">
        <w:rPr>
          <w:rFonts w:hint="eastAsia"/>
          <w:color w:val="990000"/>
        </w:rPr>
        <w:t>法規沿革</w:t>
      </w:r>
      <w:r w:rsidRPr="00F919EB">
        <w:rPr>
          <w:color w:val="990000"/>
        </w:rPr>
        <w:t>】</w:t>
      </w:r>
    </w:p>
    <w:p w14:paraId="4C20918B" w14:textId="77777777" w:rsidR="0032777D" w:rsidRDefault="002F35A9" w:rsidP="00BD1404">
      <w:pPr>
        <w:ind w:leftChars="71" w:left="142"/>
        <w:rPr>
          <w:rFonts w:ascii="Arial Unicode MS" w:hAnsi="Arial Unicode MS"/>
          <w:sz w:val="18"/>
        </w:rPr>
      </w:pPr>
      <w:r w:rsidRPr="00F919EB">
        <w:rPr>
          <w:rFonts w:ascii="Arial Unicode MS" w:hAnsi="Arial Unicode MS"/>
          <w:b/>
          <w:sz w:val="18"/>
        </w:rPr>
        <w:t>1</w:t>
      </w:r>
      <w:r w:rsidR="0032777D" w:rsidRPr="000237FC">
        <w:rPr>
          <w:rFonts w:ascii="新細明體" w:hAnsi="新細明體"/>
          <w:b/>
          <w:sz w:val="18"/>
        </w:rPr>
        <w:t>‧</w:t>
      </w:r>
      <w:r w:rsidRPr="00C83AFA">
        <w:rPr>
          <w:rFonts w:ascii="Arial Unicode MS" w:hAnsi="Arial Unicode MS"/>
          <w:sz w:val="18"/>
        </w:rPr>
        <w:t>中華民國九十二年七月二十一日司法院</w:t>
      </w:r>
      <w:r w:rsidR="00F919EB">
        <w:rPr>
          <w:rFonts w:ascii="Arial Unicode MS" w:hAnsi="Arial Unicode MS"/>
          <w:sz w:val="18"/>
        </w:rPr>
        <w:t>（</w:t>
      </w:r>
      <w:r w:rsidRPr="00C83AFA">
        <w:rPr>
          <w:rFonts w:ascii="Arial Unicode MS" w:hAnsi="Arial Unicode MS"/>
          <w:sz w:val="18"/>
        </w:rPr>
        <w:t>九二</w:t>
      </w:r>
      <w:r w:rsidR="00F919EB">
        <w:rPr>
          <w:rFonts w:ascii="Arial Unicode MS" w:hAnsi="Arial Unicode MS"/>
          <w:sz w:val="18"/>
        </w:rPr>
        <w:t>）</w:t>
      </w:r>
      <w:r w:rsidRPr="00C83AFA">
        <w:rPr>
          <w:rFonts w:ascii="Arial Unicode MS" w:hAnsi="Arial Unicode MS"/>
          <w:sz w:val="18"/>
        </w:rPr>
        <w:t>院台廳民一字第</w:t>
      </w:r>
      <w:r w:rsidRPr="00C83AFA">
        <w:rPr>
          <w:rFonts w:ascii="Arial Unicode MS" w:hAnsi="Arial Unicode MS"/>
          <w:sz w:val="18"/>
        </w:rPr>
        <w:t>18764</w:t>
      </w:r>
      <w:r w:rsidRPr="00C83AFA">
        <w:rPr>
          <w:rFonts w:ascii="Arial Unicode MS" w:hAnsi="Arial Unicode MS"/>
          <w:sz w:val="18"/>
        </w:rPr>
        <w:t>號令訂定發布全文</w:t>
      </w:r>
      <w:r w:rsidRPr="00C83AFA">
        <w:rPr>
          <w:rFonts w:ascii="Arial Unicode MS" w:hAnsi="Arial Unicode MS"/>
          <w:sz w:val="18"/>
        </w:rPr>
        <w:t>13</w:t>
      </w:r>
      <w:r w:rsidRPr="00C83AFA">
        <w:rPr>
          <w:rFonts w:ascii="Arial Unicode MS" w:hAnsi="Arial Unicode MS"/>
          <w:sz w:val="18"/>
        </w:rPr>
        <w:t>條；並自發布日施行</w:t>
      </w:r>
    </w:p>
    <w:p w14:paraId="187C5E8D" w14:textId="77777777" w:rsidR="00C521C0" w:rsidRDefault="0032777D" w:rsidP="00BD1404">
      <w:pPr>
        <w:ind w:leftChars="71" w:left="142"/>
        <w:rPr>
          <w:rFonts w:ascii="Arial Unicode MS" w:hAnsi="Arial Unicode MS"/>
          <w:sz w:val="18"/>
        </w:rPr>
      </w:pPr>
      <w:r w:rsidRPr="0032777D">
        <w:rPr>
          <w:rFonts w:ascii="Arial Unicode MS" w:hAnsi="Arial Unicode MS" w:hint="eastAsia"/>
          <w:b/>
          <w:sz w:val="18"/>
        </w:rPr>
        <w:t>2</w:t>
      </w:r>
      <w:r w:rsidRPr="0032777D">
        <w:rPr>
          <w:rFonts w:ascii="新細明體" w:hAnsi="新細明體"/>
          <w:b/>
          <w:sz w:val="18"/>
        </w:rPr>
        <w:t>‧</w:t>
      </w:r>
      <w:r w:rsidRPr="0032777D">
        <w:rPr>
          <w:rFonts w:ascii="Arial Unicode MS" w:hAnsi="Arial Unicode MS" w:hint="eastAsia"/>
          <w:sz w:val="18"/>
        </w:rPr>
        <w:t>中華民國一百零一年九月十七日司法院院台廳民一字第</w:t>
      </w:r>
      <w:r w:rsidRPr="0032777D">
        <w:rPr>
          <w:rFonts w:ascii="Arial Unicode MS" w:hAnsi="Arial Unicode MS" w:hint="eastAsia"/>
          <w:sz w:val="18"/>
        </w:rPr>
        <w:t>1010026287</w:t>
      </w:r>
      <w:r w:rsidRPr="0032777D">
        <w:rPr>
          <w:rFonts w:ascii="Arial Unicode MS" w:hAnsi="Arial Unicode MS" w:hint="eastAsia"/>
          <w:sz w:val="18"/>
        </w:rPr>
        <w:t>號令修正發布第</w:t>
      </w:r>
      <w:hyperlink w:anchor="a3" w:history="1">
        <w:r w:rsidRPr="0032777D">
          <w:rPr>
            <w:rStyle w:val="a3"/>
            <w:rFonts w:ascii="Arial Unicode MS" w:hAnsi="Arial Unicode MS" w:hint="eastAsia"/>
            <w:sz w:val="18"/>
          </w:rPr>
          <w:t>3</w:t>
        </w:r>
      </w:hyperlink>
      <w:r w:rsidRPr="0032777D">
        <w:rPr>
          <w:rFonts w:ascii="Arial Unicode MS" w:hAnsi="Arial Unicode MS" w:hint="eastAsia"/>
          <w:sz w:val="18"/>
        </w:rPr>
        <w:t>、</w:t>
      </w:r>
      <w:hyperlink w:anchor="a5" w:history="1">
        <w:r w:rsidRPr="0032777D">
          <w:rPr>
            <w:rStyle w:val="a3"/>
            <w:rFonts w:ascii="Arial Unicode MS" w:hAnsi="Arial Unicode MS" w:hint="eastAsia"/>
            <w:sz w:val="18"/>
          </w:rPr>
          <w:t>5</w:t>
        </w:r>
      </w:hyperlink>
      <w:r w:rsidRPr="0032777D">
        <w:rPr>
          <w:rFonts w:ascii="Arial Unicode MS" w:hAnsi="Arial Unicode MS" w:hint="eastAsia"/>
          <w:sz w:val="18"/>
        </w:rPr>
        <w:t>、</w:t>
      </w:r>
      <w:hyperlink w:anchor="a11" w:history="1">
        <w:r w:rsidRPr="0032777D">
          <w:rPr>
            <w:rStyle w:val="a3"/>
            <w:rFonts w:ascii="Arial Unicode MS" w:hAnsi="Arial Unicode MS" w:hint="eastAsia"/>
            <w:sz w:val="18"/>
          </w:rPr>
          <w:t>11</w:t>
        </w:r>
      </w:hyperlink>
      <w:r w:rsidRPr="0032777D">
        <w:rPr>
          <w:rFonts w:ascii="Arial Unicode MS" w:hAnsi="Arial Unicode MS" w:hint="eastAsia"/>
          <w:sz w:val="18"/>
        </w:rPr>
        <w:t>條條文</w:t>
      </w:r>
    </w:p>
    <w:p w14:paraId="2FC8788B" w14:textId="77777777" w:rsidR="00BD1404" w:rsidRDefault="00C521C0" w:rsidP="00BD1404">
      <w:pPr>
        <w:ind w:leftChars="71" w:left="142"/>
        <w:rPr>
          <w:rFonts w:ascii="Arial Unicode MS" w:hAnsi="Arial Unicode MS"/>
          <w:sz w:val="18"/>
        </w:rPr>
      </w:pPr>
      <w:r>
        <w:rPr>
          <w:rFonts w:ascii="Arial Unicode MS" w:hAnsi="Arial Unicode MS" w:hint="eastAsia"/>
          <w:b/>
          <w:sz w:val="18"/>
        </w:rPr>
        <w:t>3</w:t>
      </w:r>
      <w:r w:rsidRPr="0032777D">
        <w:rPr>
          <w:rFonts w:ascii="新細明體" w:hAnsi="新細明體"/>
          <w:b/>
          <w:sz w:val="18"/>
        </w:rPr>
        <w:t>‧</w:t>
      </w:r>
      <w:r w:rsidRPr="00C521C0">
        <w:rPr>
          <w:rFonts w:ascii="Arial Unicode MS" w:hAnsi="Arial Unicode MS" w:hint="eastAsia"/>
          <w:sz w:val="18"/>
        </w:rPr>
        <w:t>中華民國一百零二年九月二日司法院院台廳民一字第</w:t>
      </w:r>
      <w:r w:rsidRPr="00C521C0">
        <w:rPr>
          <w:rFonts w:ascii="Arial Unicode MS" w:hAnsi="Arial Unicode MS" w:hint="eastAsia"/>
          <w:sz w:val="18"/>
        </w:rPr>
        <w:t>1020023174</w:t>
      </w:r>
      <w:r w:rsidRPr="00C521C0">
        <w:rPr>
          <w:rFonts w:ascii="Arial Unicode MS" w:hAnsi="Arial Unicode MS" w:hint="eastAsia"/>
          <w:sz w:val="18"/>
        </w:rPr>
        <w:t>號令刪除發布</w:t>
      </w:r>
      <w:hyperlink w:anchor="a12" w:history="1">
        <w:r w:rsidRPr="00C521C0">
          <w:rPr>
            <w:rStyle w:val="a3"/>
            <w:rFonts w:ascii="Arial Unicode MS" w:hAnsi="Arial Unicode MS" w:hint="eastAsia"/>
            <w:sz w:val="18"/>
          </w:rPr>
          <w:t>第</w:t>
        </w:r>
        <w:r w:rsidRPr="00C521C0">
          <w:rPr>
            <w:rStyle w:val="a3"/>
            <w:rFonts w:ascii="Arial Unicode MS" w:hAnsi="Arial Unicode MS" w:hint="eastAsia"/>
            <w:sz w:val="18"/>
          </w:rPr>
          <w:t>12</w:t>
        </w:r>
        <w:r w:rsidRPr="00C521C0">
          <w:rPr>
            <w:rStyle w:val="a3"/>
            <w:rFonts w:ascii="Arial Unicode MS" w:hAnsi="Arial Unicode MS" w:hint="eastAsia"/>
            <w:sz w:val="18"/>
          </w:rPr>
          <w:t>條</w:t>
        </w:r>
      </w:hyperlink>
      <w:r w:rsidRPr="00C521C0">
        <w:rPr>
          <w:rFonts w:ascii="Arial Unicode MS" w:hAnsi="Arial Unicode MS" w:hint="eastAsia"/>
          <w:sz w:val="18"/>
        </w:rPr>
        <w:t>條文</w:t>
      </w:r>
    </w:p>
    <w:p w14:paraId="76440257" w14:textId="294DFBFA" w:rsidR="0032777D" w:rsidRDefault="00584A36" w:rsidP="00BD1404">
      <w:pPr>
        <w:ind w:leftChars="71" w:left="142"/>
        <w:rPr>
          <w:rFonts w:ascii="Arial Unicode MS" w:hAnsi="Arial Unicode MS"/>
          <w:sz w:val="18"/>
        </w:rPr>
      </w:pPr>
      <w:r w:rsidRPr="00584A36">
        <w:rPr>
          <w:rFonts w:ascii="Arial Unicode MS" w:hAnsi="Arial Unicode MS" w:hint="eastAsia"/>
          <w:b/>
          <w:sz w:val="18"/>
        </w:rPr>
        <w:t>4</w:t>
      </w:r>
      <w:r w:rsidRPr="00584A36">
        <w:rPr>
          <w:rFonts w:ascii="Arial Unicode MS" w:hAnsi="Arial Unicode MS" w:hint="eastAsia"/>
          <w:b/>
          <w:sz w:val="18"/>
        </w:rPr>
        <w:t>‧</w:t>
      </w:r>
      <w:r w:rsidRPr="00584A36">
        <w:rPr>
          <w:rFonts w:ascii="Arial Unicode MS" w:hAnsi="Arial Unicode MS" w:hint="eastAsia"/>
          <w:sz w:val="18"/>
        </w:rPr>
        <w:t>中華民國一百十年三月九日司法院院台廳民一字第</w:t>
      </w:r>
      <w:r w:rsidRPr="00584A36">
        <w:rPr>
          <w:rFonts w:ascii="Arial Unicode MS" w:hAnsi="Arial Unicode MS" w:hint="eastAsia"/>
          <w:sz w:val="18"/>
        </w:rPr>
        <w:t>1100007307</w:t>
      </w:r>
      <w:r w:rsidRPr="00584A36">
        <w:rPr>
          <w:rFonts w:ascii="Arial Unicode MS" w:hAnsi="Arial Unicode MS" w:hint="eastAsia"/>
          <w:sz w:val="18"/>
        </w:rPr>
        <w:t>號令修正發布名稱</w:t>
      </w:r>
      <w:r w:rsidR="00BD1404">
        <w:rPr>
          <w:rFonts w:ascii="Arial Unicode MS" w:hAnsi="Arial Unicode MS" w:hint="eastAsia"/>
          <w:sz w:val="18"/>
        </w:rPr>
        <w:t>(</w:t>
      </w:r>
      <w:hyperlink r:id="rId15" w:history="1">
        <w:r w:rsidR="00BD1404" w:rsidRPr="00BD1404">
          <w:rPr>
            <w:rStyle w:val="a3"/>
            <w:rFonts w:ascii="Arial Unicode MS" w:hAnsi="Arial Unicode MS" w:hint="eastAsia"/>
            <w:sz w:val="18"/>
          </w:rPr>
          <w:t>各級法院辦理民事</w:t>
        </w:r>
        <w:r w:rsidR="00BD1404" w:rsidRPr="00BD1404">
          <w:rPr>
            <w:rStyle w:val="a3"/>
            <w:rFonts w:ascii="Arial Unicode MS" w:hAnsi="Arial Unicode MS" w:hint="eastAsia"/>
            <w:sz w:val="18"/>
          </w:rPr>
          <w:t>事</w:t>
        </w:r>
        <w:r w:rsidR="00BD1404" w:rsidRPr="00BD1404">
          <w:rPr>
            <w:rStyle w:val="a3"/>
            <w:rFonts w:ascii="Arial Unicode MS" w:hAnsi="Arial Unicode MS" w:hint="eastAsia"/>
            <w:sz w:val="18"/>
          </w:rPr>
          <w:t>件遠距審理及文書傳送辦法</w:t>
        </w:r>
      </w:hyperlink>
      <w:r w:rsidR="00BD1404">
        <w:rPr>
          <w:rFonts w:ascii="Arial Unicode MS" w:hAnsi="Arial Unicode MS" w:hint="eastAsia"/>
          <w:sz w:val="18"/>
        </w:rPr>
        <w:t>)</w:t>
      </w:r>
      <w:r w:rsidRPr="00584A36">
        <w:rPr>
          <w:rFonts w:ascii="Arial Unicode MS" w:hAnsi="Arial Unicode MS" w:hint="eastAsia"/>
          <w:sz w:val="18"/>
        </w:rPr>
        <w:t>及全文</w:t>
      </w:r>
      <w:r w:rsidRPr="00584A36">
        <w:rPr>
          <w:rFonts w:ascii="Arial Unicode MS" w:hAnsi="Arial Unicode MS" w:hint="eastAsia"/>
          <w:sz w:val="18"/>
        </w:rPr>
        <w:t>11</w:t>
      </w:r>
      <w:r w:rsidRPr="00584A36">
        <w:rPr>
          <w:rFonts w:ascii="Arial Unicode MS" w:hAnsi="Arial Unicode MS" w:hint="eastAsia"/>
          <w:sz w:val="18"/>
        </w:rPr>
        <w:t>條；並自發布日施行</w:t>
      </w:r>
    </w:p>
    <w:p w14:paraId="2A1AA982" w14:textId="77777777" w:rsidR="0032777D" w:rsidRPr="0032777D" w:rsidRDefault="0032777D" w:rsidP="0032777D">
      <w:pPr>
        <w:ind w:left="142"/>
        <w:rPr>
          <w:rFonts w:ascii="Arial Unicode MS" w:hAnsi="Arial Unicode MS"/>
        </w:rPr>
      </w:pPr>
    </w:p>
    <w:p w14:paraId="5BE5BB43" w14:textId="77777777" w:rsidR="002F35A9" w:rsidRPr="00F919EB" w:rsidRDefault="002F35A9" w:rsidP="00F919EB">
      <w:pPr>
        <w:pStyle w:val="1"/>
        <w:snapToGrid w:val="0"/>
        <w:spacing w:before="100" w:beforeAutospacing="1" w:after="100" w:afterAutospacing="1"/>
        <w:textAlignment w:val="auto"/>
        <w:rPr>
          <w:color w:val="990000"/>
        </w:rPr>
      </w:pPr>
      <w:r w:rsidRPr="00F919EB">
        <w:rPr>
          <w:color w:val="990000"/>
        </w:rPr>
        <w:t>【</w:t>
      </w:r>
      <w:r w:rsidRPr="00F919EB">
        <w:rPr>
          <w:rFonts w:hint="eastAsia"/>
          <w:color w:val="990000"/>
        </w:rPr>
        <w:t>法規內容</w:t>
      </w:r>
      <w:r w:rsidRPr="00F919EB">
        <w:rPr>
          <w:color w:val="990000"/>
        </w:rPr>
        <w:t>】</w:t>
      </w:r>
    </w:p>
    <w:p w14:paraId="174DEDC8" w14:textId="77777777" w:rsidR="002F35A9" w:rsidRPr="00F52F62" w:rsidRDefault="002F35A9" w:rsidP="00F919EB">
      <w:pPr>
        <w:pStyle w:val="2"/>
        <w:rPr>
          <w:color w:val="548DD4"/>
        </w:rPr>
      </w:pPr>
      <w:r w:rsidRPr="00F52F62">
        <w:rPr>
          <w:rFonts w:hint="eastAsia"/>
          <w:color w:val="548DD4"/>
        </w:rPr>
        <w:t>第</w:t>
      </w:r>
      <w:r w:rsidRPr="00F52F62">
        <w:rPr>
          <w:rFonts w:hint="eastAsia"/>
          <w:color w:val="548DD4"/>
        </w:rPr>
        <w:t>1</w:t>
      </w:r>
      <w:r w:rsidRPr="00F52F62">
        <w:rPr>
          <w:rFonts w:hint="eastAsia"/>
          <w:color w:val="548DD4"/>
        </w:rPr>
        <w:t>條</w:t>
      </w:r>
    </w:p>
    <w:p w14:paraId="23A7CF79"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本辦法依民事訴訟法第</w:t>
      </w:r>
      <w:hyperlink r:id="rId16" w:anchor="a305" w:history="1">
        <w:r w:rsidRPr="00C83AFA">
          <w:rPr>
            <w:rStyle w:val="a3"/>
            <w:rFonts w:ascii="Arial Unicode MS" w:hAnsi="Arial Unicode MS" w:hint="eastAsia"/>
            <w:bCs/>
          </w:rPr>
          <w:t>三百零五</w:t>
        </w:r>
      </w:hyperlink>
      <w:r w:rsidRPr="00C83AFA">
        <w:rPr>
          <w:rFonts w:ascii="Arial Unicode MS" w:hAnsi="Arial Unicode MS" w:hint="eastAsia"/>
          <w:bCs/>
        </w:rPr>
        <w:t>條第八項訂定之。</w:t>
      </w:r>
    </w:p>
    <w:p w14:paraId="77CF292C" w14:textId="77777777" w:rsidR="002F35A9" w:rsidRPr="00F52F62" w:rsidRDefault="002F35A9" w:rsidP="00F919EB">
      <w:pPr>
        <w:pStyle w:val="2"/>
        <w:rPr>
          <w:color w:val="548DD4"/>
        </w:rPr>
      </w:pPr>
      <w:r w:rsidRPr="00F52F62">
        <w:rPr>
          <w:rFonts w:hint="eastAsia"/>
          <w:color w:val="548DD4"/>
        </w:rPr>
        <w:t>第</w:t>
      </w:r>
      <w:r w:rsidRPr="00F52F62">
        <w:rPr>
          <w:rFonts w:hint="eastAsia"/>
          <w:color w:val="548DD4"/>
        </w:rPr>
        <w:t>2</w:t>
      </w:r>
      <w:r w:rsidRPr="00F52F62">
        <w:rPr>
          <w:rFonts w:hint="eastAsia"/>
          <w:color w:val="548DD4"/>
        </w:rPr>
        <w:t>條</w:t>
      </w:r>
    </w:p>
    <w:p w14:paraId="616B837B"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本辦法所稱遠距訊問，係指證人所在與法院間有聲音及影像相互傳送之科技設備而得直接訊問者。</w:t>
      </w:r>
    </w:p>
    <w:p w14:paraId="749FE151" w14:textId="543D23F3" w:rsidR="002F35A9" w:rsidRPr="00F52F62" w:rsidRDefault="002F35A9" w:rsidP="00F919EB">
      <w:pPr>
        <w:pStyle w:val="2"/>
        <w:rPr>
          <w:color w:val="548DD4"/>
        </w:rPr>
      </w:pPr>
      <w:bookmarkStart w:id="2" w:name="a3"/>
      <w:bookmarkEnd w:id="2"/>
      <w:r w:rsidRPr="00F52F62">
        <w:rPr>
          <w:rFonts w:hint="eastAsia"/>
          <w:color w:val="548DD4"/>
        </w:rPr>
        <w:t>第</w:t>
      </w:r>
      <w:r w:rsidRPr="00F52F62">
        <w:rPr>
          <w:rFonts w:hint="eastAsia"/>
          <w:color w:val="548DD4"/>
        </w:rPr>
        <w:t>3</w:t>
      </w:r>
      <w:r w:rsidRPr="00F52F62">
        <w:rPr>
          <w:rFonts w:hint="eastAsia"/>
          <w:color w:val="548DD4"/>
        </w:rPr>
        <w:t>條</w:t>
      </w:r>
      <w:r w:rsidR="002C5DBA" w:rsidRPr="002C5DBA">
        <w:rPr>
          <w:rFonts w:hint="eastAsia"/>
          <w:b w:val="0"/>
          <w:color w:val="FFFFFF"/>
        </w:rPr>
        <w:t>∵</w:t>
      </w:r>
    </w:p>
    <w:p w14:paraId="3493E640" w14:textId="77777777" w:rsidR="0032777D" w:rsidRPr="0032777D" w:rsidRDefault="0032777D" w:rsidP="0032777D">
      <w:pPr>
        <w:ind w:left="142"/>
        <w:rPr>
          <w:rFonts w:ascii="Arial Unicode MS" w:hAnsi="Arial Unicode MS"/>
        </w:rPr>
      </w:pPr>
      <w:r w:rsidRPr="0032777D">
        <w:rPr>
          <w:rFonts w:ascii="Arial Unicode MS" w:hAnsi="Arial Unicode MS" w:hint="eastAsia"/>
        </w:rPr>
        <w:t xml:space="preserve">　　證人所在無遠距訊問相關設備者，法院得利用證人所在地法院之遠距訊問設備訊問之。證人聲請於其所在處所進行遠距訊問，法院認為不適當者，亦同。</w:t>
      </w:r>
    </w:p>
    <w:p w14:paraId="28F4E89D" w14:textId="66CFA6AB" w:rsidR="0032777D" w:rsidRPr="0032777D" w:rsidRDefault="0032777D" w:rsidP="0032777D">
      <w:pPr>
        <w:pStyle w:val="3"/>
      </w:pPr>
      <w:r w:rsidRPr="0032777D">
        <w:t>--101</w:t>
      </w:r>
      <w:r w:rsidRPr="0032777D">
        <w:rPr>
          <w:rFonts w:hint="eastAsia"/>
        </w:rPr>
        <w:t>年</w:t>
      </w:r>
      <w:r w:rsidRPr="0032777D">
        <w:t>9</w:t>
      </w:r>
      <w:r w:rsidRPr="0032777D">
        <w:rPr>
          <w:rFonts w:hint="eastAsia"/>
        </w:rPr>
        <w:t>月</w:t>
      </w:r>
      <w:r w:rsidRPr="0032777D">
        <w:t>17</w:t>
      </w:r>
      <w:r w:rsidR="00584A36">
        <w:rPr>
          <w:rFonts w:hint="eastAsia"/>
        </w:rPr>
        <w:t>日修正前條文</w:t>
      </w:r>
      <w:r w:rsidR="00584A36">
        <w:rPr>
          <w:rFonts w:hint="eastAsia"/>
        </w:rPr>
        <w:t>--</w:t>
      </w:r>
      <w:hyperlink r:id="rId17" w:history="1">
        <w:r w:rsidRPr="0032777D">
          <w:rPr>
            <w:rStyle w:val="a3"/>
            <w:szCs w:val="20"/>
          </w:rPr>
          <w:t>比對程式</w:t>
        </w:r>
      </w:hyperlink>
    </w:p>
    <w:p w14:paraId="568C8DD3" w14:textId="19DDC7E4" w:rsidR="002F35A9" w:rsidRPr="0032777D" w:rsidRDefault="002F35A9" w:rsidP="0032777D">
      <w:pPr>
        <w:ind w:leftChars="75" w:left="150"/>
        <w:jc w:val="both"/>
        <w:rPr>
          <w:rFonts w:ascii="Arial Unicode MS" w:hAnsi="Arial Unicode MS"/>
          <w:bCs/>
          <w:color w:val="5F5F5F"/>
        </w:rPr>
      </w:pPr>
      <w:r w:rsidRPr="0032777D">
        <w:rPr>
          <w:rFonts w:ascii="Arial Unicode MS" w:hAnsi="Arial Unicode MS" w:hint="eastAsia"/>
          <w:bCs/>
          <w:color w:val="5F5F5F"/>
        </w:rPr>
        <w:t xml:space="preserve">　　證人所在無遠距訊問相關設備者，法院得利用證人所在地法院之遠距訊問設備訊問之。</w:t>
      </w:r>
      <w:r w:rsidR="003D2B19" w:rsidRPr="0032777D">
        <w:rPr>
          <w:rFonts w:ascii="Arial Unicode MS" w:hAnsi="Arial Unicode MS" w:hint="eastAsia"/>
          <w:bCs/>
          <w:color w:val="5F5F5F"/>
        </w:rPr>
        <w:t>。</w:t>
      </w:r>
      <w:r w:rsidR="003D2B19" w:rsidRPr="003D2B19">
        <w:rPr>
          <w:rFonts w:ascii="新細明體" w:hAnsi="新細明體" w:hint="eastAsia"/>
          <w:bCs/>
          <w:color w:val="FFFFFF"/>
        </w:rPr>
        <w:t>∴</w:t>
      </w:r>
    </w:p>
    <w:p w14:paraId="6929B9BB" w14:textId="77777777" w:rsidR="002F35A9" w:rsidRPr="00F52F62" w:rsidRDefault="002F35A9" w:rsidP="00F919EB">
      <w:pPr>
        <w:pStyle w:val="2"/>
        <w:rPr>
          <w:color w:val="548DD4"/>
        </w:rPr>
      </w:pPr>
      <w:r w:rsidRPr="00F52F62">
        <w:rPr>
          <w:rFonts w:hint="eastAsia"/>
          <w:color w:val="548DD4"/>
        </w:rPr>
        <w:t>第</w:t>
      </w:r>
      <w:r w:rsidRPr="00F52F62">
        <w:rPr>
          <w:rFonts w:hint="eastAsia"/>
          <w:color w:val="548DD4"/>
        </w:rPr>
        <w:t>4</w:t>
      </w:r>
      <w:r w:rsidRPr="00F52F62">
        <w:rPr>
          <w:rFonts w:hint="eastAsia"/>
          <w:color w:val="548DD4"/>
        </w:rPr>
        <w:t>條</w:t>
      </w:r>
    </w:p>
    <w:p w14:paraId="00C73239"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各法院得視作為遠距訊問法庭之業務狀況，指定時間供遠距訊問專用，以半小時為一時段，法官每次訊問最多可申請兩時段，必要時得申請該訊問端法院院長核准延長。</w:t>
      </w:r>
    </w:p>
    <w:p w14:paraId="74DE6EC6" w14:textId="11970631" w:rsidR="002F35A9" w:rsidRPr="00F52F62" w:rsidRDefault="002F35A9" w:rsidP="005B4466">
      <w:pPr>
        <w:pStyle w:val="2"/>
        <w:rPr>
          <w:color w:val="548DD4"/>
        </w:rPr>
      </w:pPr>
      <w:bookmarkStart w:id="3" w:name="a5"/>
      <w:bookmarkEnd w:id="3"/>
      <w:r w:rsidRPr="00F52F62">
        <w:rPr>
          <w:rFonts w:hint="eastAsia"/>
          <w:color w:val="548DD4"/>
        </w:rPr>
        <w:t>第</w:t>
      </w:r>
      <w:r w:rsidRPr="00F52F62">
        <w:rPr>
          <w:rFonts w:hint="eastAsia"/>
          <w:color w:val="548DD4"/>
        </w:rPr>
        <w:t>5</w:t>
      </w:r>
      <w:r w:rsidRPr="00F52F62">
        <w:rPr>
          <w:rFonts w:hint="eastAsia"/>
          <w:color w:val="548DD4"/>
        </w:rPr>
        <w:t>條</w:t>
      </w:r>
      <w:r w:rsidR="002C5DBA" w:rsidRPr="002C5DBA">
        <w:rPr>
          <w:rFonts w:hint="eastAsia"/>
          <w:b w:val="0"/>
          <w:color w:val="FFFFFF"/>
        </w:rPr>
        <w:t>∵</w:t>
      </w:r>
    </w:p>
    <w:p w14:paraId="144C995F" w14:textId="77777777" w:rsidR="0032777D" w:rsidRPr="0032777D" w:rsidRDefault="0032777D" w:rsidP="0032777D">
      <w:pPr>
        <w:ind w:left="142"/>
        <w:rPr>
          <w:rFonts w:ascii="Arial Unicode MS" w:hAnsi="Arial Unicode MS"/>
        </w:rPr>
      </w:pPr>
      <w:r w:rsidRPr="0032777D">
        <w:rPr>
          <w:rFonts w:ascii="Arial Unicode MS" w:hAnsi="Arial Unicode MS" w:hint="eastAsia"/>
        </w:rPr>
        <w:t xml:space="preserve">　　法官得授權書記官於進行遠距訊問前一日下午三時前，利用遠距訊問排程系統，登記訊問端法庭之使用；其係依</w:t>
      </w:r>
      <w:hyperlink w:anchor="a3" w:history="1">
        <w:r w:rsidRPr="00C83AFA">
          <w:rPr>
            <w:rStyle w:val="a3"/>
            <w:rFonts w:ascii="Arial Unicode MS" w:hAnsi="Arial Unicode MS" w:hint="eastAsia"/>
            <w:bCs/>
          </w:rPr>
          <w:t>第三條</w:t>
        </w:r>
      </w:hyperlink>
      <w:r w:rsidRPr="0032777D">
        <w:rPr>
          <w:rFonts w:ascii="Arial Unicode MS" w:hAnsi="Arial Unicode MS" w:hint="eastAsia"/>
        </w:rPr>
        <w:t>訊問者，並應登記使用受訊問端法庭，同時通知受訊問人受訊問之時間及處所。</w:t>
      </w:r>
    </w:p>
    <w:p w14:paraId="59A47EB1" w14:textId="77777777" w:rsidR="0032777D" w:rsidRPr="0032777D" w:rsidRDefault="0032777D" w:rsidP="0032777D">
      <w:pPr>
        <w:ind w:left="142"/>
        <w:rPr>
          <w:rFonts w:ascii="Arial Unicode MS" w:hAnsi="Arial Unicode MS"/>
          <w:color w:val="17365D"/>
        </w:rPr>
      </w:pPr>
      <w:r w:rsidRPr="0032777D">
        <w:rPr>
          <w:rFonts w:ascii="Arial Unicode MS" w:hAnsi="Arial Unicode MS" w:hint="eastAsia"/>
          <w:color w:val="17365D"/>
        </w:rPr>
        <w:t xml:space="preserve">　　因案情需要須緊急訊問者，得不受前項規定之限制，並由訊問端法院先行與受訊問端法院協調。</w:t>
      </w:r>
    </w:p>
    <w:p w14:paraId="169D3A73" w14:textId="77777777" w:rsidR="0032777D" w:rsidRPr="0032777D" w:rsidRDefault="0032777D" w:rsidP="0032777D">
      <w:pPr>
        <w:ind w:left="142"/>
        <w:rPr>
          <w:rFonts w:ascii="Arial Unicode MS" w:hAnsi="Arial Unicode MS"/>
        </w:rPr>
      </w:pPr>
      <w:r w:rsidRPr="0032777D">
        <w:rPr>
          <w:rFonts w:ascii="Arial Unicode MS" w:hAnsi="Arial Unicode MS" w:hint="eastAsia"/>
        </w:rPr>
        <w:t xml:space="preserve">　　依第一項排程登記後，如有異動，應利用該系統變更登記。</w:t>
      </w:r>
    </w:p>
    <w:p w14:paraId="28D801B4" w14:textId="0F263521" w:rsidR="0032777D" w:rsidRPr="0032777D" w:rsidRDefault="0032777D" w:rsidP="0032777D">
      <w:pPr>
        <w:pStyle w:val="3"/>
      </w:pPr>
      <w:r w:rsidRPr="0032777D">
        <w:t>--101</w:t>
      </w:r>
      <w:r w:rsidRPr="0032777D">
        <w:rPr>
          <w:rFonts w:hint="eastAsia"/>
        </w:rPr>
        <w:t>年</w:t>
      </w:r>
      <w:r w:rsidRPr="0032777D">
        <w:t>9</w:t>
      </w:r>
      <w:r w:rsidRPr="0032777D">
        <w:rPr>
          <w:rFonts w:hint="eastAsia"/>
        </w:rPr>
        <w:t>月</w:t>
      </w:r>
      <w:r w:rsidRPr="0032777D">
        <w:t>17</w:t>
      </w:r>
      <w:r w:rsidR="00584A36">
        <w:rPr>
          <w:rFonts w:hint="eastAsia"/>
        </w:rPr>
        <w:t>日修正前條文</w:t>
      </w:r>
      <w:r w:rsidR="00584A36">
        <w:rPr>
          <w:rFonts w:hint="eastAsia"/>
        </w:rPr>
        <w:t>--</w:t>
      </w:r>
      <w:hyperlink r:id="rId18" w:history="1">
        <w:r w:rsidRPr="0032777D">
          <w:rPr>
            <w:rStyle w:val="a3"/>
            <w:szCs w:val="20"/>
          </w:rPr>
          <w:t>比對程式</w:t>
        </w:r>
      </w:hyperlink>
    </w:p>
    <w:p w14:paraId="01C62B83" w14:textId="77777777" w:rsidR="002F35A9" w:rsidRPr="0032777D" w:rsidRDefault="002F35A9" w:rsidP="0032777D">
      <w:pPr>
        <w:ind w:leftChars="75" w:left="150"/>
        <w:jc w:val="both"/>
        <w:rPr>
          <w:rFonts w:ascii="Arial Unicode MS" w:hAnsi="Arial Unicode MS"/>
          <w:bCs/>
          <w:color w:val="5F5F5F"/>
        </w:rPr>
      </w:pPr>
      <w:r w:rsidRPr="0032777D">
        <w:rPr>
          <w:rFonts w:ascii="Arial Unicode MS" w:hAnsi="Arial Unicode MS" w:hint="eastAsia"/>
          <w:bCs/>
          <w:color w:val="5F5F5F"/>
        </w:rPr>
        <w:t xml:space="preserve">　　法官得授權書記官於進行遠距訊問前一日下午三時前，利用遠距訊問排程系統，登記訊問端法庭之使用，如係依</w:t>
      </w:r>
      <w:hyperlink w:anchor="a3" w:history="1">
        <w:r w:rsidRPr="0032777D">
          <w:rPr>
            <w:rStyle w:val="a3"/>
            <w:rFonts w:ascii="Arial Unicode MS" w:hAnsi="Arial Unicode MS" w:hint="eastAsia"/>
            <w:bCs/>
            <w:color w:val="5F5F5F"/>
          </w:rPr>
          <w:t>第三條</w:t>
        </w:r>
      </w:hyperlink>
      <w:r w:rsidRPr="0032777D">
        <w:rPr>
          <w:rFonts w:ascii="Arial Unicode MS" w:hAnsi="Arial Unicode MS" w:hint="eastAsia"/>
          <w:bCs/>
          <w:color w:val="5F5F5F"/>
        </w:rPr>
        <w:t>訊問者，並應登記使用受訊問端法庭，同時通知受訊問人受訊問之時間及處所。</w:t>
      </w:r>
    </w:p>
    <w:p w14:paraId="2A800141" w14:textId="77777777" w:rsidR="002F35A9" w:rsidRPr="0032777D" w:rsidRDefault="002F35A9" w:rsidP="0032777D">
      <w:pPr>
        <w:ind w:leftChars="75" w:left="150"/>
        <w:jc w:val="both"/>
        <w:rPr>
          <w:rFonts w:ascii="Arial Unicode MS" w:hAnsi="Arial Unicode MS"/>
          <w:bCs/>
          <w:color w:val="666699"/>
        </w:rPr>
      </w:pPr>
      <w:r w:rsidRPr="0032777D">
        <w:rPr>
          <w:rFonts w:ascii="Arial Unicode MS" w:hAnsi="Arial Unicode MS" w:hint="eastAsia"/>
          <w:bCs/>
          <w:color w:val="666699"/>
        </w:rPr>
        <w:t xml:space="preserve">　　因案情需要須緊急訊問者，得不受第一項規定之限制，但應由訊問端法院先行與受訊問端法院協調。</w:t>
      </w:r>
    </w:p>
    <w:p w14:paraId="0BBCEB18" w14:textId="24A267CC" w:rsidR="002F35A9" w:rsidRPr="003D2B19" w:rsidRDefault="002F35A9" w:rsidP="0032777D">
      <w:pPr>
        <w:ind w:leftChars="75" w:left="150"/>
        <w:jc w:val="both"/>
        <w:rPr>
          <w:rFonts w:ascii="Arial Unicode MS" w:hAnsi="Arial Unicode MS"/>
          <w:bCs/>
          <w:color w:val="5F5F5F"/>
        </w:rPr>
      </w:pPr>
      <w:r w:rsidRPr="0032777D">
        <w:rPr>
          <w:rFonts w:ascii="Arial Unicode MS" w:hAnsi="Arial Unicode MS" w:hint="eastAsia"/>
          <w:bCs/>
          <w:color w:val="5F5F5F"/>
        </w:rPr>
        <w:t xml:space="preserve">　　依第一項排程登記後，如有異動，應利用該系統變更登記。</w:t>
      </w:r>
      <w:r w:rsidR="003D2B19" w:rsidRPr="00F52F62">
        <w:rPr>
          <w:rFonts w:ascii="新細明體" w:hAnsi="新細明體" w:hint="eastAsia"/>
          <w:bCs/>
          <w:color w:val="FFFFFF"/>
        </w:rPr>
        <w:t>∴</w:t>
      </w:r>
    </w:p>
    <w:p w14:paraId="69939EFB" w14:textId="77777777" w:rsidR="002F35A9" w:rsidRPr="00F52F62" w:rsidRDefault="002F35A9" w:rsidP="00F919EB">
      <w:pPr>
        <w:pStyle w:val="2"/>
        <w:rPr>
          <w:color w:val="548DD4"/>
        </w:rPr>
      </w:pPr>
      <w:bookmarkStart w:id="4" w:name="a6"/>
      <w:bookmarkEnd w:id="4"/>
      <w:r w:rsidRPr="00F52F62">
        <w:rPr>
          <w:rFonts w:hint="eastAsia"/>
          <w:color w:val="548DD4"/>
        </w:rPr>
        <w:lastRenderedPageBreak/>
        <w:t>第</w:t>
      </w:r>
      <w:r w:rsidRPr="00F52F62">
        <w:rPr>
          <w:rFonts w:hint="eastAsia"/>
          <w:color w:val="548DD4"/>
        </w:rPr>
        <w:t>6</w:t>
      </w:r>
      <w:r w:rsidRPr="00F52F62">
        <w:rPr>
          <w:rFonts w:hint="eastAsia"/>
          <w:color w:val="548DD4"/>
        </w:rPr>
        <w:t>條</w:t>
      </w:r>
    </w:p>
    <w:p w14:paraId="5F46E3EA"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證人仍應於訊問前或訊問後具結，並以電信傳真或其他科技設備傳送至訊問端法院。</w:t>
      </w:r>
    </w:p>
    <w:p w14:paraId="3DA274F4" w14:textId="77777777" w:rsidR="002F35A9" w:rsidRPr="0032777D" w:rsidRDefault="002F35A9" w:rsidP="0032777D">
      <w:pPr>
        <w:ind w:leftChars="75" w:left="150"/>
        <w:jc w:val="both"/>
        <w:rPr>
          <w:rFonts w:ascii="Arial Unicode MS" w:hAnsi="Arial Unicode MS"/>
          <w:bCs/>
          <w:color w:val="17365D"/>
        </w:rPr>
      </w:pPr>
      <w:r w:rsidRPr="0032777D">
        <w:rPr>
          <w:rFonts w:ascii="Arial Unicode MS" w:hAnsi="Arial Unicode MS" w:hint="eastAsia"/>
          <w:bCs/>
          <w:color w:val="17365D"/>
        </w:rPr>
        <w:t xml:space="preserve">　　受訊問端法院、機關或受訊問人應於訊問後一週內將結文原本寄回訊問端法院。</w:t>
      </w:r>
    </w:p>
    <w:p w14:paraId="1C6D9287" w14:textId="77777777" w:rsidR="002F35A9" w:rsidRPr="00F52F62" w:rsidRDefault="002F35A9" w:rsidP="00F919EB">
      <w:pPr>
        <w:pStyle w:val="2"/>
        <w:rPr>
          <w:color w:val="548DD4"/>
        </w:rPr>
      </w:pPr>
      <w:bookmarkStart w:id="5" w:name="a7"/>
      <w:bookmarkEnd w:id="5"/>
      <w:r w:rsidRPr="00F52F62">
        <w:rPr>
          <w:rFonts w:hint="eastAsia"/>
          <w:color w:val="548DD4"/>
        </w:rPr>
        <w:t>第</w:t>
      </w:r>
      <w:r w:rsidRPr="00F52F62">
        <w:rPr>
          <w:rFonts w:hint="eastAsia"/>
          <w:color w:val="548DD4"/>
        </w:rPr>
        <w:t>7</w:t>
      </w:r>
      <w:r w:rsidRPr="00F52F62">
        <w:rPr>
          <w:rFonts w:hint="eastAsia"/>
          <w:color w:val="548DD4"/>
        </w:rPr>
        <w:t>條</w:t>
      </w:r>
    </w:p>
    <w:p w14:paraId="329B0F5F" w14:textId="77777777" w:rsidR="002F35A9" w:rsidRPr="00C83AFA" w:rsidRDefault="002F35A9" w:rsidP="0032777D">
      <w:pPr>
        <w:ind w:leftChars="75" w:left="150"/>
        <w:jc w:val="both"/>
        <w:rPr>
          <w:rFonts w:ascii="Arial Unicode MS" w:hAnsi="Arial Unicode MS"/>
          <w:bCs/>
          <w:color w:val="17365D"/>
        </w:rPr>
      </w:pPr>
      <w:r w:rsidRPr="00C83AFA">
        <w:rPr>
          <w:rFonts w:ascii="Arial Unicode MS" w:hAnsi="Arial Unicode MS" w:hint="eastAsia"/>
          <w:bCs/>
          <w:color w:val="17365D"/>
        </w:rPr>
        <w:t xml:space="preserve">　　遠距訊問筆錄須受訊問人簽名者，由訊問端法院傳送至受訊問處所，經受訊問人確認內容並簽名後，將該筆錄以電信傳真或其他科技設備傳回訊問端法院。</w:t>
      </w:r>
    </w:p>
    <w:p w14:paraId="01A9908C"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w:t>
      </w:r>
      <w:hyperlink w:anchor="a6" w:history="1">
        <w:r w:rsidRPr="00C83AFA">
          <w:rPr>
            <w:rStyle w:val="a3"/>
            <w:rFonts w:ascii="Arial Unicode MS" w:hAnsi="Arial Unicode MS" w:hint="eastAsia"/>
            <w:bCs/>
          </w:rPr>
          <w:t>第六條</w:t>
        </w:r>
      </w:hyperlink>
      <w:r w:rsidRPr="00C83AFA">
        <w:rPr>
          <w:rFonts w:ascii="Arial Unicode MS" w:hAnsi="Arial Unicode MS" w:hint="eastAsia"/>
          <w:bCs/>
        </w:rPr>
        <w:t>第二項規定於前項情形準用之。</w:t>
      </w:r>
    </w:p>
    <w:p w14:paraId="611B06F3" w14:textId="77777777" w:rsidR="002F35A9" w:rsidRPr="00F52F62" w:rsidRDefault="002F35A9" w:rsidP="00F919EB">
      <w:pPr>
        <w:pStyle w:val="2"/>
        <w:rPr>
          <w:color w:val="548DD4"/>
        </w:rPr>
      </w:pPr>
      <w:bookmarkStart w:id="6" w:name="a8"/>
      <w:bookmarkEnd w:id="6"/>
      <w:r w:rsidRPr="00F52F62">
        <w:rPr>
          <w:rFonts w:hint="eastAsia"/>
          <w:color w:val="548DD4"/>
        </w:rPr>
        <w:t>第</w:t>
      </w:r>
      <w:r w:rsidRPr="00F52F62">
        <w:rPr>
          <w:rFonts w:hint="eastAsia"/>
          <w:color w:val="548DD4"/>
        </w:rPr>
        <w:t>8</w:t>
      </w:r>
      <w:r w:rsidRPr="00F52F62">
        <w:rPr>
          <w:rFonts w:hint="eastAsia"/>
          <w:color w:val="548DD4"/>
        </w:rPr>
        <w:t>條</w:t>
      </w:r>
    </w:p>
    <w:p w14:paraId="64E68C0A"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遠距訊問結束時，證人得傳真日、旅費聲請書兼領據，向訊問法院聲請，經審核後，由訊問法院郵寄證人或直接匯入其銀行帳戶。</w:t>
      </w:r>
    </w:p>
    <w:p w14:paraId="7B975949" w14:textId="77777777" w:rsidR="002F35A9" w:rsidRPr="00C83AFA" w:rsidRDefault="002F35A9" w:rsidP="0032777D">
      <w:pPr>
        <w:ind w:leftChars="75" w:left="150"/>
        <w:jc w:val="both"/>
        <w:rPr>
          <w:rFonts w:ascii="Arial Unicode MS" w:hAnsi="Arial Unicode MS"/>
          <w:bCs/>
          <w:color w:val="17365D"/>
        </w:rPr>
      </w:pPr>
      <w:r w:rsidRPr="00C83AFA">
        <w:rPr>
          <w:rFonts w:ascii="Arial Unicode MS" w:hAnsi="Arial Unicode MS" w:hint="eastAsia"/>
          <w:bCs/>
          <w:color w:val="17365D"/>
        </w:rPr>
        <w:t xml:space="preserve">　　前項之日、旅費以證人至受訊問處所為計算基準。</w:t>
      </w:r>
    </w:p>
    <w:p w14:paraId="784936CF" w14:textId="77777777" w:rsidR="002F35A9" w:rsidRPr="00F52F62" w:rsidRDefault="002F35A9" w:rsidP="00F919EB">
      <w:pPr>
        <w:pStyle w:val="2"/>
        <w:rPr>
          <w:color w:val="548DD4"/>
        </w:rPr>
      </w:pPr>
      <w:r w:rsidRPr="00F52F62">
        <w:rPr>
          <w:rFonts w:hint="eastAsia"/>
          <w:color w:val="548DD4"/>
        </w:rPr>
        <w:t>第</w:t>
      </w:r>
      <w:r w:rsidRPr="00F52F62">
        <w:rPr>
          <w:rFonts w:hint="eastAsia"/>
          <w:color w:val="548DD4"/>
        </w:rPr>
        <w:t>9</w:t>
      </w:r>
      <w:r w:rsidRPr="00F52F62">
        <w:rPr>
          <w:rFonts w:hint="eastAsia"/>
          <w:color w:val="548DD4"/>
        </w:rPr>
        <w:t>條</w:t>
      </w:r>
    </w:p>
    <w:p w14:paraId="2BC8959E"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訊問或受訊問端法院或機關應指定庭務員或專人負責下列事宜：</w:t>
      </w:r>
    </w:p>
    <w:p w14:paraId="49208FF6"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一、法庭視訊設備之開關機、保管及維護。</w:t>
      </w:r>
    </w:p>
    <w:p w14:paraId="013FA7BD"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二、利用遠距訊問排程系統列印庭期表並張貼於法庭外。</w:t>
      </w:r>
    </w:p>
    <w:p w14:paraId="0212A933"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三、進行遠距訊問時在旁協助視訊設備之操作及使用。</w:t>
      </w:r>
    </w:p>
    <w:p w14:paraId="20F1AB19"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四、</w:t>
      </w:r>
      <w:hyperlink w:anchor="a6" w:history="1">
        <w:r w:rsidRPr="00C83AFA">
          <w:rPr>
            <w:rStyle w:val="a3"/>
            <w:rFonts w:ascii="Arial Unicode MS" w:hAnsi="Arial Unicode MS" w:hint="eastAsia"/>
            <w:bCs/>
          </w:rPr>
          <w:t>第六條</w:t>
        </w:r>
      </w:hyperlink>
      <w:r w:rsidRPr="00C83AFA">
        <w:rPr>
          <w:rFonts w:ascii="Arial Unicode MS" w:hAnsi="Arial Unicode MS" w:hint="eastAsia"/>
          <w:bCs/>
        </w:rPr>
        <w:t>及</w:t>
      </w:r>
      <w:hyperlink w:anchor="a7" w:history="1">
        <w:r w:rsidRPr="00C83AFA">
          <w:rPr>
            <w:rStyle w:val="a3"/>
            <w:rFonts w:ascii="Arial Unicode MS" w:hAnsi="Arial Unicode MS" w:hint="eastAsia"/>
            <w:bCs/>
          </w:rPr>
          <w:t>第七條</w:t>
        </w:r>
      </w:hyperlink>
      <w:r w:rsidRPr="00C83AFA">
        <w:rPr>
          <w:rFonts w:ascii="Arial Unicode MS" w:hAnsi="Arial Unicode MS" w:hint="eastAsia"/>
          <w:bCs/>
        </w:rPr>
        <w:t>有關結文、訊問筆錄傳真及補寄其原本傳回訊問端法院等事宜。</w:t>
      </w:r>
    </w:p>
    <w:p w14:paraId="723DAB71"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五、</w:t>
      </w:r>
      <w:hyperlink w:anchor="a8" w:history="1">
        <w:r w:rsidRPr="00C83AFA">
          <w:rPr>
            <w:rStyle w:val="a3"/>
            <w:rFonts w:ascii="Arial Unicode MS" w:hAnsi="Arial Unicode MS" w:hint="eastAsia"/>
            <w:bCs/>
          </w:rPr>
          <w:t>第八條</w:t>
        </w:r>
      </w:hyperlink>
      <w:r w:rsidRPr="00C83AFA">
        <w:rPr>
          <w:rFonts w:ascii="Arial Unicode MS" w:hAnsi="Arial Unicode MS" w:hint="eastAsia"/>
          <w:bCs/>
        </w:rPr>
        <w:t>有關證人日、旅費領據傳真等協助事宜。</w:t>
      </w:r>
    </w:p>
    <w:p w14:paraId="42E6F8F0"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六、遇視訊設備故障或其他原因致不堪用時，於遠距訊問排程系統標註停用期間，並通知已登記之法官。</w:t>
      </w:r>
    </w:p>
    <w:p w14:paraId="31E8DA31" w14:textId="77777777" w:rsidR="002F35A9" w:rsidRPr="00F52F62" w:rsidRDefault="002F35A9" w:rsidP="00F919EB">
      <w:pPr>
        <w:pStyle w:val="2"/>
        <w:rPr>
          <w:color w:val="548DD4"/>
        </w:rPr>
      </w:pPr>
      <w:r w:rsidRPr="00F52F62">
        <w:rPr>
          <w:rFonts w:hint="eastAsia"/>
          <w:color w:val="548DD4"/>
        </w:rPr>
        <w:t>第</w:t>
      </w:r>
      <w:r w:rsidRPr="00F52F62">
        <w:rPr>
          <w:rFonts w:hint="eastAsia"/>
          <w:color w:val="548DD4"/>
        </w:rPr>
        <w:t>10</w:t>
      </w:r>
      <w:r w:rsidRPr="00F52F62">
        <w:rPr>
          <w:rFonts w:hint="eastAsia"/>
          <w:color w:val="548DD4"/>
        </w:rPr>
        <w:t>條</w:t>
      </w:r>
    </w:p>
    <w:p w14:paraId="4D075CD2"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各法院應將負責前條事宜之庭務員或專人及其代理人姓名、職稱、電話號碼函報司法院資訊管理單位，異動時亦同。</w:t>
      </w:r>
    </w:p>
    <w:p w14:paraId="2E80C805" w14:textId="09DD2F6A" w:rsidR="002F35A9" w:rsidRPr="00F52F62" w:rsidRDefault="002F35A9" w:rsidP="00F919EB">
      <w:pPr>
        <w:pStyle w:val="2"/>
        <w:rPr>
          <w:color w:val="548DD4"/>
        </w:rPr>
      </w:pPr>
      <w:bookmarkStart w:id="7" w:name="a11"/>
      <w:bookmarkEnd w:id="7"/>
      <w:r w:rsidRPr="00F52F62">
        <w:rPr>
          <w:rFonts w:hint="eastAsia"/>
          <w:color w:val="548DD4"/>
        </w:rPr>
        <w:t>第</w:t>
      </w:r>
      <w:r w:rsidRPr="00F52F62">
        <w:rPr>
          <w:rFonts w:hint="eastAsia"/>
          <w:color w:val="548DD4"/>
        </w:rPr>
        <w:t>11</w:t>
      </w:r>
      <w:r w:rsidRPr="00F52F62">
        <w:rPr>
          <w:rFonts w:hint="eastAsia"/>
          <w:color w:val="548DD4"/>
        </w:rPr>
        <w:t>條</w:t>
      </w:r>
      <w:r w:rsidR="002C5DBA" w:rsidRPr="002C5DBA">
        <w:rPr>
          <w:rFonts w:hint="eastAsia"/>
          <w:b w:val="0"/>
          <w:color w:val="FFFFFF"/>
        </w:rPr>
        <w:t>∵</w:t>
      </w:r>
    </w:p>
    <w:p w14:paraId="1D863897" w14:textId="77777777" w:rsidR="0032777D" w:rsidRPr="0032777D" w:rsidRDefault="0032777D" w:rsidP="0032777D">
      <w:pPr>
        <w:ind w:left="142"/>
        <w:rPr>
          <w:rFonts w:ascii="Arial Unicode MS" w:hAnsi="Arial Unicode MS"/>
        </w:rPr>
      </w:pPr>
      <w:r w:rsidRPr="0032777D">
        <w:rPr>
          <w:rFonts w:ascii="Arial Unicode MS" w:hAnsi="Arial Unicode MS" w:hint="eastAsia"/>
        </w:rPr>
        <w:t xml:space="preserve">　　本辦法於法院訊問鑑定人、當事人或其法定代理人及使用通譯之程序準用之。</w:t>
      </w:r>
    </w:p>
    <w:p w14:paraId="4135CB5A" w14:textId="339C3B1C" w:rsidR="0032777D" w:rsidRPr="0032777D" w:rsidRDefault="0032777D" w:rsidP="0032777D">
      <w:pPr>
        <w:pStyle w:val="3"/>
      </w:pPr>
      <w:r w:rsidRPr="0032777D">
        <w:t>--101</w:t>
      </w:r>
      <w:r w:rsidRPr="0032777D">
        <w:rPr>
          <w:rFonts w:hint="eastAsia"/>
        </w:rPr>
        <w:t>年</w:t>
      </w:r>
      <w:r w:rsidRPr="0032777D">
        <w:t>9</w:t>
      </w:r>
      <w:r w:rsidRPr="0032777D">
        <w:rPr>
          <w:rFonts w:hint="eastAsia"/>
        </w:rPr>
        <w:t>月</w:t>
      </w:r>
      <w:r w:rsidRPr="0032777D">
        <w:t>17</w:t>
      </w:r>
      <w:r w:rsidR="00584A36">
        <w:rPr>
          <w:rFonts w:hint="eastAsia"/>
        </w:rPr>
        <w:t>日修正前條文</w:t>
      </w:r>
      <w:r w:rsidR="00584A36">
        <w:rPr>
          <w:rFonts w:hint="eastAsia"/>
        </w:rPr>
        <w:t>--</w:t>
      </w:r>
      <w:hyperlink r:id="rId19" w:history="1">
        <w:r w:rsidRPr="0032777D">
          <w:rPr>
            <w:rStyle w:val="a3"/>
            <w:szCs w:val="20"/>
          </w:rPr>
          <w:t>比對程式</w:t>
        </w:r>
      </w:hyperlink>
    </w:p>
    <w:p w14:paraId="47C71502" w14:textId="6C4A29E7" w:rsidR="002F35A9" w:rsidRPr="0032777D" w:rsidRDefault="002F35A9" w:rsidP="0032777D">
      <w:pPr>
        <w:ind w:leftChars="75" w:left="150"/>
        <w:jc w:val="both"/>
        <w:rPr>
          <w:rFonts w:ascii="Arial Unicode MS" w:hAnsi="Arial Unicode MS"/>
          <w:bCs/>
          <w:color w:val="5F5F5F"/>
        </w:rPr>
      </w:pPr>
      <w:r w:rsidRPr="0032777D">
        <w:rPr>
          <w:rFonts w:ascii="Arial Unicode MS" w:hAnsi="Arial Unicode MS" w:hint="eastAsia"/>
          <w:bCs/>
          <w:color w:val="5F5F5F"/>
        </w:rPr>
        <w:t xml:space="preserve">　　本辦法於法院訊問鑑定人、以證人身分訊問當事人及使用通譯之程序準用之。</w:t>
      </w:r>
      <w:r w:rsidR="003D2B19" w:rsidRPr="0032777D">
        <w:rPr>
          <w:rFonts w:ascii="Arial Unicode MS" w:hAnsi="Arial Unicode MS" w:hint="eastAsia"/>
          <w:bCs/>
          <w:color w:val="5F5F5F"/>
        </w:rPr>
        <w:t>。</w:t>
      </w:r>
      <w:r w:rsidR="003D2B19" w:rsidRPr="003D2B19">
        <w:rPr>
          <w:rFonts w:ascii="新細明體" w:hAnsi="新細明體" w:hint="eastAsia"/>
          <w:bCs/>
          <w:color w:val="FFFFFF"/>
        </w:rPr>
        <w:t>∴</w:t>
      </w:r>
    </w:p>
    <w:p w14:paraId="3B7DDB59" w14:textId="4092D396" w:rsidR="002F35A9" w:rsidRPr="00F52F62" w:rsidRDefault="002F35A9" w:rsidP="00F919EB">
      <w:pPr>
        <w:pStyle w:val="2"/>
        <w:rPr>
          <w:color w:val="548DD4"/>
        </w:rPr>
      </w:pPr>
      <w:bookmarkStart w:id="8" w:name="a12"/>
      <w:bookmarkEnd w:id="8"/>
      <w:r w:rsidRPr="00F52F62">
        <w:rPr>
          <w:rFonts w:hint="eastAsia"/>
          <w:color w:val="548DD4"/>
        </w:rPr>
        <w:t>第</w:t>
      </w:r>
      <w:r w:rsidRPr="00F52F62">
        <w:rPr>
          <w:rFonts w:hint="eastAsia"/>
          <w:color w:val="548DD4"/>
        </w:rPr>
        <w:t>12</w:t>
      </w:r>
      <w:r w:rsidRPr="00F52F62">
        <w:rPr>
          <w:rFonts w:hint="eastAsia"/>
          <w:color w:val="548DD4"/>
        </w:rPr>
        <w:t>條</w:t>
      </w:r>
      <w:r w:rsidR="00C521C0" w:rsidRPr="00F52F62">
        <w:rPr>
          <w:rFonts w:hint="eastAsia"/>
          <w:color w:val="548DD4"/>
        </w:rPr>
        <w:t>（刪除）</w:t>
      </w:r>
      <w:r w:rsidR="002C5DBA" w:rsidRPr="002C5DBA">
        <w:rPr>
          <w:rFonts w:hint="eastAsia"/>
          <w:b w:val="0"/>
          <w:color w:val="FFFFFF"/>
        </w:rPr>
        <w:t>∵</w:t>
      </w:r>
    </w:p>
    <w:p w14:paraId="6654B534" w14:textId="5B14AA31" w:rsidR="00C521C0" w:rsidRPr="00C521C0" w:rsidRDefault="00C521C0" w:rsidP="00C521C0">
      <w:pPr>
        <w:pStyle w:val="3"/>
      </w:pPr>
      <w:r w:rsidRPr="00395DA7">
        <w:rPr>
          <w:rFonts w:hint="eastAsia"/>
        </w:rPr>
        <w:t>--10</w:t>
      </w:r>
      <w:r>
        <w:rPr>
          <w:rFonts w:hint="eastAsia"/>
        </w:rPr>
        <w:t>2</w:t>
      </w:r>
      <w:r w:rsidRPr="00395DA7">
        <w:t>年</w:t>
      </w:r>
      <w:r>
        <w:rPr>
          <w:rFonts w:hint="eastAsia"/>
        </w:rPr>
        <w:t>9</w:t>
      </w:r>
      <w:r w:rsidRPr="00395DA7">
        <w:t>月</w:t>
      </w:r>
      <w:r>
        <w:rPr>
          <w:rFonts w:hint="eastAsia"/>
        </w:rPr>
        <w:t>2</w:t>
      </w:r>
      <w:r w:rsidR="00584A36">
        <w:t>日修正前條文</w:t>
      </w:r>
      <w:r w:rsidR="00584A36">
        <w:t>--</w:t>
      </w:r>
    </w:p>
    <w:p w14:paraId="5AB87DDB" w14:textId="743665F8" w:rsidR="002F35A9" w:rsidRPr="00C521C0" w:rsidRDefault="002F35A9" w:rsidP="0032777D">
      <w:pPr>
        <w:ind w:leftChars="75" w:left="150"/>
        <w:jc w:val="both"/>
        <w:rPr>
          <w:rFonts w:ascii="Arial Unicode MS" w:hAnsi="Arial Unicode MS"/>
          <w:bCs/>
          <w:color w:val="5F5F5F"/>
        </w:rPr>
      </w:pPr>
      <w:r w:rsidRPr="00C521C0">
        <w:rPr>
          <w:rFonts w:ascii="Arial Unicode MS" w:hAnsi="Arial Unicode MS" w:hint="eastAsia"/>
          <w:bCs/>
          <w:color w:val="5F5F5F"/>
        </w:rPr>
        <w:t xml:space="preserve">　　本辦法於行政訴訟程序準用之。</w:t>
      </w:r>
      <w:r w:rsidR="003D2B19" w:rsidRPr="0032777D">
        <w:rPr>
          <w:rFonts w:ascii="Arial Unicode MS" w:hAnsi="Arial Unicode MS" w:hint="eastAsia"/>
          <w:bCs/>
          <w:color w:val="5F5F5F"/>
        </w:rPr>
        <w:t>。</w:t>
      </w:r>
      <w:r w:rsidR="003D2B19" w:rsidRPr="003D2B19">
        <w:rPr>
          <w:rFonts w:ascii="新細明體" w:hAnsi="新細明體" w:hint="eastAsia"/>
          <w:bCs/>
          <w:color w:val="FFFFFF"/>
        </w:rPr>
        <w:t>∴</w:t>
      </w:r>
    </w:p>
    <w:p w14:paraId="72C11EF6" w14:textId="77777777" w:rsidR="002F35A9" w:rsidRPr="00F52F62" w:rsidRDefault="002F35A9" w:rsidP="00F919EB">
      <w:pPr>
        <w:pStyle w:val="2"/>
        <w:rPr>
          <w:color w:val="548DD4"/>
        </w:rPr>
      </w:pPr>
      <w:r w:rsidRPr="00F52F62">
        <w:rPr>
          <w:rFonts w:hint="eastAsia"/>
          <w:color w:val="548DD4"/>
        </w:rPr>
        <w:t>第</w:t>
      </w:r>
      <w:r w:rsidRPr="00F52F62">
        <w:rPr>
          <w:rFonts w:hint="eastAsia"/>
          <w:color w:val="548DD4"/>
        </w:rPr>
        <w:t>13</w:t>
      </w:r>
      <w:r w:rsidRPr="00F52F62">
        <w:rPr>
          <w:rFonts w:hint="eastAsia"/>
          <w:color w:val="548DD4"/>
        </w:rPr>
        <w:t>條</w:t>
      </w:r>
    </w:p>
    <w:p w14:paraId="75CDAC7D" w14:textId="77777777" w:rsidR="002F35A9" w:rsidRPr="00C83AFA" w:rsidRDefault="002F35A9" w:rsidP="0032777D">
      <w:pPr>
        <w:ind w:leftChars="75" w:left="150"/>
        <w:jc w:val="both"/>
        <w:rPr>
          <w:rFonts w:ascii="Arial Unicode MS" w:hAnsi="Arial Unicode MS"/>
          <w:bCs/>
        </w:rPr>
      </w:pPr>
      <w:r w:rsidRPr="00C83AFA">
        <w:rPr>
          <w:rFonts w:ascii="Arial Unicode MS" w:hAnsi="Arial Unicode MS" w:hint="eastAsia"/>
          <w:bCs/>
        </w:rPr>
        <w:t xml:space="preserve">　　本辦法自發布日施行。</w:t>
      </w:r>
    </w:p>
    <w:p w14:paraId="6E5F319E" w14:textId="77777777" w:rsidR="00796E2E" w:rsidRDefault="00796E2E">
      <w:pPr>
        <w:rPr>
          <w:rFonts w:ascii="Arial Unicode MS" w:hAnsi="Arial Unicode MS"/>
          <w:bCs/>
        </w:rPr>
      </w:pPr>
    </w:p>
    <w:p w14:paraId="54FF5E21" w14:textId="77777777" w:rsidR="00C83AFA" w:rsidRPr="00C83AFA" w:rsidRDefault="00C83AFA">
      <w:pPr>
        <w:rPr>
          <w:rFonts w:ascii="Arial Unicode MS" w:hAnsi="Arial Unicode MS"/>
          <w:bCs/>
        </w:rPr>
      </w:pPr>
    </w:p>
    <w:p w14:paraId="096D34CD" w14:textId="77777777" w:rsidR="00CF60EC" w:rsidRPr="00C1655B" w:rsidRDefault="00CF60EC" w:rsidP="00CF60EC">
      <w:pPr>
        <w:ind w:leftChars="50" w:left="100"/>
        <w:jc w:val="both"/>
        <w:rPr>
          <w:color w:val="808000"/>
        </w:rPr>
      </w:pPr>
      <w:r w:rsidRPr="00C1655B">
        <w:rPr>
          <w:rFonts w:hint="eastAsia"/>
          <w:color w:val="5F5F5F"/>
          <w:sz w:val="18"/>
        </w:rPr>
        <w:t>。。。。。。。。。。。。。。。。。。。。。。。。。。。。。。。。。。。。。。。。。。。。。。。。。。</w:t>
      </w:r>
      <w:r>
        <w:fldChar w:fldCharType="begin"/>
      </w:r>
      <w:r>
        <w:instrText xml:space="preserve"> HYPERLINK \l "top" </w:instrText>
      </w:r>
      <w:r>
        <w:fldChar w:fldCharType="separate"/>
      </w:r>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r>
        <w:rPr>
          <w:rStyle w:val="a3"/>
          <w:rFonts w:ascii="Arial Unicode MS" w:hAnsi="Arial Unicode MS"/>
          <w:sz w:val="18"/>
        </w:rPr>
        <w:fldChar w:fldCharType="end"/>
      </w:r>
      <w:r w:rsidRPr="00661CF3">
        <w:rPr>
          <w:rStyle w:val="a3"/>
          <w:rFonts w:ascii="Arial Unicode MS" w:hAnsi="Arial Unicode MS" w:hint="eastAsia"/>
          <w:b/>
          <w:sz w:val="18"/>
          <w:u w:val="none"/>
        </w:rPr>
        <w:t>〉〉</w:t>
      </w:r>
    </w:p>
    <w:p w14:paraId="7A533334" w14:textId="019EBE22" w:rsidR="00796E2E" w:rsidRPr="00CF60EC" w:rsidRDefault="00CF60EC" w:rsidP="00CF60EC">
      <w:pPr>
        <w:ind w:leftChars="71" w:left="142"/>
        <w:jc w:val="both"/>
        <w:rPr>
          <w:rFonts w:ascii="Arial Unicode MS" w:hAnsi="Arial Unicode MS"/>
          <w:bCs/>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rPr>
        <w:t>，</w:t>
      </w:r>
      <w:r w:rsidRPr="003D460F">
        <w:rPr>
          <w:color w:val="5F5F5F"/>
          <w:sz w:val="18"/>
        </w:rPr>
        <w:t>敬</w:t>
      </w:r>
      <w:r w:rsidRPr="003E6224">
        <w:rPr>
          <w:rFonts w:ascii="Arial Unicode MS" w:hAnsi="Arial Unicode MS" w:hint="eastAsia"/>
          <w:color w:val="5F5F5F"/>
          <w:sz w:val="18"/>
        </w:rPr>
        <w:t>請</w:t>
      </w:r>
      <w:hyperlink r:id="rId20" w:history="1">
        <w:r w:rsidRPr="000E15F6">
          <w:rPr>
            <w:rStyle w:val="a3"/>
            <w:rFonts w:ascii="Arial Unicode MS" w:hAnsi="Arial Unicode MS"/>
            <w:sz w:val="18"/>
          </w:rPr>
          <w:t>告知</w:t>
        </w:r>
      </w:hyperlink>
      <w:r w:rsidRPr="003D460F">
        <w:rPr>
          <w:rFonts w:hint="eastAsia"/>
          <w:color w:val="5F5F5F"/>
          <w:sz w:val="18"/>
        </w:rPr>
        <w:t>，謝謝！</w:t>
      </w:r>
    </w:p>
    <w:sectPr w:rsidR="00796E2E" w:rsidRPr="00CF60EC">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288F" w14:textId="77777777" w:rsidR="00F52F62" w:rsidRDefault="00F52F62">
      <w:r>
        <w:separator/>
      </w:r>
    </w:p>
  </w:endnote>
  <w:endnote w:type="continuationSeparator" w:id="0">
    <w:p w14:paraId="1F766D67" w14:textId="77777777" w:rsidR="00F52F62" w:rsidRDefault="00F5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B975" w14:textId="77777777" w:rsidR="00F919EB" w:rsidRDefault="00F919E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70A8297" w14:textId="77777777" w:rsidR="00F919EB" w:rsidRDefault="00F919E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E18A" w14:textId="77777777" w:rsidR="00F919EB" w:rsidRDefault="00F919E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F3553">
      <w:rPr>
        <w:rStyle w:val="a6"/>
        <w:noProof/>
      </w:rPr>
      <w:t>1</w:t>
    </w:r>
    <w:r>
      <w:rPr>
        <w:rStyle w:val="a6"/>
      </w:rPr>
      <w:fldChar w:fldCharType="end"/>
    </w:r>
  </w:p>
  <w:p w14:paraId="7C3B4378" w14:textId="32C9C607" w:rsidR="00F919EB" w:rsidRPr="00F919EB" w:rsidRDefault="00584A36">
    <w:pPr>
      <w:pStyle w:val="a5"/>
      <w:ind w:right="360"/>
      <w:jc w:val="right"/>
      <w:rPr>
        <w:rFonts w:ascii="Arial Unicode MS" w:hAnsi="Arial Unicode MS"/>
        <w:sz w:val="18"/>
      </w:rPr>
    </w:pPr>
    <w:r>
      <w:rPr>
        <w:rFonts w:ascii="Arial Unicode MS" w:hAnsi="Arial Unicode MS" w:hint="eastAsia"/>
        <w:sz w:val="18"/>
      </w:rPr>
      <w:t>〈〈</w:t>
    </w:r>
    <w:r w:rsidR="00F919EB" w:rsidRPr="00F919EB">
      <w:rPr>
        <w:rFonts w:ascii="Arial Unicode MS" w:hAnsi="Arial Unicode MS" w:hint="eastAsia"/>
        <w:sz w:val="18"/>
      </w:rPr>
      <w:t>各級法院辦理民事事件遠距訊問作業辦法</w:t>
    </w:r>
    <w:r>
      <w:rPr>
        <w:rFonts w:ascii="Arial Unicode MS" w:hAnsi="Arial Unicode MS" w:hint="eastAsia"/>
        <w:sz w:val="18"/>
      </w:rPr>
      <w:t>〉〉</w:t>
    </w:r>
    <w:r w:rsidR="00F919EB" w:rsidRPr="00F919EB">
      <w:rPr>
        <w:rFonts w:ascii="Arial Unicode MS" w:hAnsi="Arial Unicode MS" w:hint="eastAsia"/>
        <w:sz w:val="18"/>
      </w:rPr>
      <w:t>S-link</w:t>
    </w:r>
    <w:r w:rsidR="00F919EB" w:rsidRPr="00F919EB">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9AE2" w14:textId="77777777" w:rsidR="00F52F62" w:rsidRDefault="00F52F62">
      <w:r>
        <w:separator/>
      </w:r>
    </w:p>
  </w:footnote>
  <w:footnote w:type="continuationSeparator" w:id="0">
    <w:p w14:paraId="6952B9EA" w14:textId="77777777" w:rsidR="00F52F62" w:rsidRDefault="00F52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35A9"/>
    <w:rsid w:val="000237FC"/>
    <w:rsid w:val="000725BA"/>
    <w:rsid w:val="000F3553"/>
    <w:rsid w:val="002151F6"/>
    <w:rsid w:val="00264D42"/>
    <w:rsid w:val="002C5DBA"/>
    <w:rsid w:val="002F35A9"/>
    <w:rsid w:val="0032777D"/>
    <w:rsid w:val="003A46AC"/>
    <w:rsid w:val="003A697F"/>
    <w:rsid w:val="003D2B19"/>
    <w:rsid w:val="003E765F"/>
    <w:rsid w:val="004F1C42"/>
    <w:rsid w:val="005605EC"/>
    <w:rsid w:val="00573BB9"/>
    <w:rsid w:val="00573C13"/>
    <w:rsid w:val="00584A36"/>
    <w:rsid w:val="005B4466"/>
    <w:rsid w:val="00685E57"/>
    <w:rsid w:val="00694F95"/>
    <w:rsid w:val="007741AA"/>
    <w:rsid w:val="00796E2E"/>
    <w:rsid w:val="007A2956"/>
    <w:rsid w:val="008250BC"/>
    <w:rsid w:val="00924A43"/>
    <w:rsid w:val="009C0578"/>
    <w:rsid w:val="00A26BEF"/>
    <w:rsid w:val="00AD5B80"/>
    <w:rsid w:val="00B41D68"/>
    <w:rsid w:val="00BD1404"/>
    <w:rsid w:val="00C521C0"/>
    <w:rsid w:val="00C83AFA"/>
    <w:rsid w:val="00CB4248"/>
    <w:rsid w:val="00CF60EC"/>
    <w:rsid w:val="00D4198E"/>
    <w:rsid w:val="00DA1880"/>
    <w:rsid w:val="00DA4734"/>
    <w:rsid w:val="00DE4636"/>
    <w:rsid w:val="00DE747B"/>
    <w:rsid w:val="00F52F62"/>
    <w:rsid w:val="00F919EB"/>
    <w:rsid w:val="00FD14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3CD63"/>
  <w15:docId w15:val="{C98521FE-4D22-47EF-A011-EF47F44E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F919E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32777D"/>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rsid w:val="00F919EB"/>
    <w:rPr>
      <w:rFonts w:ascii="Arial Unicode MS" w:hAnsi="Arial Unicode MS" w:cs="Arial Unicode MS"/>
      <w:b/>
      <w:bCs/>
      <w:color w:val="990000"/>
      <w:kern w:val="2"/>
      <w:szCs w:val="48"/>
    </w:rPr>
  </w:style>
  <w:style w:type="paragraph" w:styleId="a8">
    <w:name w:val="Document Map"/>
    <w:basedOn w:val="a"/>
    <w:link w:val="a9"/>
    <w:rsid w:val="00F919EB"/>
    <w:rPr>
      <w:rFonts w:ascii="新細明體" w:hAnsi="新細明體"/>
      <w:szCs w:val="18"/>
    </w:rPr>
  </w:style>
  <w:style w:type="character" w:customStyle="1" w:styleId="a9">
    <w:name w:val="文件引導模式 字元"/>
    <w:link w:val="a8"/>
    <w:rsid w:val="00F919EB"/>
    <w:rPr>
      <w:rFonts w:ascii="新細明體" w:hAnsi="新細明體"/>
      <w:kern w:val="2"/>
      <w:szCs w:val="18"/>
    </w:rPr>
  </w:style>
  <w:style w:type="character" w:styleId="aa">
    <w:name w:val="Unresolved Mention"/>
    <w:uiPriority w:val="99"/>
    <w:semiHidden/>
    <w:unhideWhenUsed/>
    <w:rsid w:val="00584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0998;&#39006;&#27861;&#35215;&#32034;&#24341;02.docx" TargetMode="External"/><Relationship Id="rId18"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law/&#27665;&#20107;&#35380;&#35359;&#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21508;&#32026;&#27861;&#38498;&#36774;&#29702;&#27665;&#20107;&#20107;&#20214;&#36960;&#36317;&#23529;&#29702;&#21450;&#25991;&#26360;&#20659;&#36865;&#36774;&#27861;.docx" TargetMode="External"/><Relationship Id="rId23" Type="http://schemas.openxmlformats.org/officeDocument/2006/relationships/fontTable" Target="fontTable.xml"/><Relationship Id="rId10" Type="http://schemas.openxmlformats.org/officeDocument/2006/relationships/hyperlink" Target="http://law.moj.gov.tw/LawClass/LawHistory.aspx?PCode=B0010033" TargetMode="External"/><Relationship Id="rId19"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3/&#21508;&#32026;&#27861;&#38498;&#36774;&#29702;&#27665;&#20107;&#20107;&#20214;&#36960;&#36317;&#35338;&#21839;&#20316;&#26989;&#36774;&#27861;.htm"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Links>
    <vt:vector size="156" baseType="variant">
      <vt:variant>
        <vt:i4>2949124</vt:i4>
      </vt:variant>
      <vt:variant>
        <vt:i4>75</vt:i4>
      </vt:variant>
      <vt:variant>
        <vt:i4>0</vt:i4>
      </vt:variant>
      <vt:variant>
        <vt:i4>5</vt:i4>
      </vt:variant>
      <vt:variant>
        <vt:lpwstr>mailto:anita399646@hotmail.com</vt:lpwstr>
      </vt:variant>
      <vt:variant>
        <vt:lpwstr/>
      </vt:variant>
      <vt:variant>
        <vt:i4>8192049</vt:i4>
      </vt:variant>
      <vt:variant>
        <vt:i4>72</vt:i4>
      </vt:variant>
      <vt:variant>
        <vt:i4>0</vt:i4>
      </vt:variant>
      <vt:variant>
        <vt:i4>5</vt:i4>
      </vt:variant>
      <vt:variant>
        <vt:lpwstr>http://law.moj.gov.tw/</vt:lpwstr>
      </vt:variant>
      <vt:variant>
        <vt:lpwstr/>
      </vt:variant>
      <vt:variant>
        <vt:i4>6225996</vt:i4>
      </vt:variant>
      <vt:variant>
        <vt:i4>69</vt:i4>
      </vt:variant>
      <vt:variant>
        <vt:i4>0</vt:i4>
      </vt:variant>
      <vt:variant>
        <vt:i4>5</vt:i4>
      </vt:variant>
      <vt:variant>
        <vt:lpwstr>http://www.ly.gov.tw/</vt:lpwstr>
      </vt:variant>
      <vt:variant>
        <vt:lpwstr/>
      </vt:variant>
      <vt:variant>
        <vt:i4>786499</vt:i4>
      </vt:variant>
      <vt:variant>
        <vt:i4>66</vt:i4>
      </vt:variant>
      <vt:variant>
        <vt:i4>0</vt:i4>
      </vt:variant>
      <vt:variant>
        <vt:i4>5</vt:i4>
      </vt:variant>
      <vt:variant>
        <vt:lpwstr>http://www.president.gov.tw/</vt:lpwstr>
      </vt:variant>
      <vt:variant>
        <vt:lpwstr/>
      </vt:variant>
      <vt:variant>
        <vt:i4>7274612</vt:i4>
      </vt:variant>
      <vt:variant>
        <vt:i4>62</vt:i4>
      </vt:variant>
      <vt:variant>
        <vt:i4>0</vt:i4>
      </vt:variant>
      <vt:variant>
        <vt:i4>5</vt:i4>
      </vt:variant>
      <vt:variant>
        <vt:lpwstr/>
      </vt:variant>
      <vt:variant>
        <vt:lpwstr>top</vt:lpwstr>
      </vt:variant>
      <vt:variant>
        <vt:i4>7274612</vt:i4>
      </vt:variant>
      <vt:variant>
        <vt:i4>60</vt:i4>
      </vt:variant>
      <vt:variant>
        <vt:i4>0</vt:i4>
      </vt:variant>
      <vt:variant>
        <vt:i4>5</vt:i4>
      </vt:variant>
      <vt:variant>
        <vt:lpwstr/>
      </vt:variant>
      <vt:variant>
        <vt:lpwstr>top</vt:lpwstr>
      </vt:variant>
      <vt:variant>
        <vt:i4>4063358</vt:i4>
      </vt:variant>
      <vt:variant>
        <vt:i4>57</vt:i4>
      </vt:variant>
      <vt:variant>
        <vt:i4>0</vt:i4>
      </vt:variant>
      <vt:variant>
        <vt:i4>5</vt:i4>
      </vt:variant>
      <vt:variant>
        <vt:lpwstr>../diff/index.html</vt:lpwstr>
      </vt:variant>
      <vt:variant>
        <vt:lpwstr/>
      </vt:variant>
      <vt:variant>
        <vt:i4>3670113</vt:i4>
      </vt:variant>
      <vt:variant>
        <vt:i4>54</vt:i4>
      </vt:variant>
      <vt:variant>
        <vt:i4>0</vt:i4>
      </vt:variant>
      <vt:variant>
        <vt:i4>5</vt:i4>
      </vt:variant>
      <vt:variant>
        <vt:lpwstr/>
      </vt:variant>
      <vt:variant>
        <vt:lpwstr>a8</vt:lpwstr>
      </vt:variant>
      <vt:variant>
        <vt:i4>3604577</vt:i4>
      </vt:variant>
      <vt:variant>
        <vt:i4>51</vt:i4>
      </vt:variant>
      <vt:variant>
        <vt:i4>0</vt:i4>
      </vt:variant>
      <vt:variant>
        <vt:i4>5</vt:i4>
      </vt:variant>
      <vt:variant>
        <vt:lpwstr/>
      </vt:variant>
      <vt:variant>
        <vt:lpwstr>a7</vt:lpwstr>
      </vt:variant>
      <vt:variant>
        <vt:i4>3539041</vt:i4>
      </vt:variant>
      <vt:variant>
        <vt:i4>48</vt:i4>
      </vt:variant>
      <vt:variant>
        <vt:i4>0</vt:i4>
      </vt:variant>
      <vt:variant>
        <vt:i4>5</vt:i4>
      </vt:variant>
      <vt:variant>
        <vt:lpwstr/>
      </vt:variant>
      <vt:variant>
        <vt:lpwstr>a6</vt:lpwstr>
      </vt:variant>
      <vt:variant>
        <vt:i4>3539041</vt:i4>
      </vt:variant>
      <vt:variant>
        <vt:i4>45</vt:i4>
      </vt:variant>
      <vt:variant>
        <vt:i4>0</vt:i4>
      </vt:variant>
      <vt:variant>
        <vt:i4>5</vt:i4>
      </vt:variant>
      <vt:variant>
        <vt:lpwstr/>
      </vt:variant>
      <vt:variant>
        <vt:lpwstr>a6</vt:lpwstr>
      </vt:variant>
      <vt:variant>
        <vt:i4>3342433</vt:i4>
      </vt:variant>
      <vt:variant>
        <vt:i4>42</vt:i4>
      </vt:variant>
      <vt:variant>
        <vt:i4>0</vt:i4>
      </vt:variant>
      <vt:variant>
        <vt:i4>5</vt:i4>
      </vt:variant>
      <vt:variant>
        <vt:lpwstr/>
      </vt:variant>
      <vt:variant>
        <vt:lpwstr>a3</vt:lpwstr>
      </vt:variant>
      <vt:variant>
        <vt:i4>4063358</vt:i4>
      </vt:variant>
      <vt:variant>
        <vt:i4>39</vt:i4>
      </vt:variant>
      <vt:variant>
        <vt:i4>0</vt:i4>
      </vt:variant>
      <vt:variant>
        <vt:i4>5</vt:i4>
      </vt:variant>
      <vt:variant>
        <vt:lpwstr>../diff/index.html</vt:lpwstr>
      </vt:variant>
      <vt:variant>
        <vt:lpwstr/>
      </vt:variant>
      <vt:variant>
        <vt:i4>3342433</vt:i4>
      </vt:variant>
      <vt:variant>
        <vt:i4>36</vt:i4>
      </vt:variant>
      <vt:variant>
        <vt:i4>0</vt:i4>
      </vt:variant>
      <vt:variant>
        <vt:i4>5</vt:i4>
      </vt:variant>
      <vt:variant>
        <vt:lpwstr/>
      </vt:variant>
      <vt:variant>
        <vt:lpwstr>a3</vt:lpwstr>
      </vt:variant>
      <vt:variant>
        <vt:i4>4063358</vt:i4>
      </vt:variant>
      <vt:variant>
        <vt:i4>33</vt:i4>
      </vt:variant>
      <vt:variant>
        <vt:i4>0</vt:i4>
      </vt:variant>
      <vt:variant>
        <vt:i4>5</vt:i4>
      </vt:variant>
      <vt:variant>
        <vt:lpwstr>../diff/index.html</vt:lpwstr>
      </vt:variant>
      <vt:variant>
        <vt:lpwstr/>
      </vt:variant>
      <vt:variant>
        <vt:i4>-1966816053</vt:i4>
      </vt:variant>
      <vt:variant>
        <vt:i4>30</vt:i4>
      </vt:variant>
      <vt:variant>
        <vt:i4>0</vt:i4>
      </vt:variant>
      <vt:variant>
        <vt:i4>5</vt:i4>
      </vt:variant>
      <vt:variant>
        <vt:lpwstr>..\law\民事訴訟法.doc</vt:lpwstr>
      </vt:variant>
      <vt:variant>
        <vt:lpwstr>a305</vt:lpwstr>
      </vt:variant>
      <vt:variant>
        <vt:i4>3211361</vt:i4>
      </vt:variant>
      <vt:variant>
        <vt:i4>27</vt:i4>
      </vt:variant>
      <vt:variant>
        <vt:i4>0</vt:i4>
      </vt:variant>
      <vt:variant>
        <vt:i4>5</vt:i4>
      </vt:variant>
      <vt:variant>
        <vt:lpwstr/>
      </vt:variant>
      <vt:variant>
        <vt:lpwstr>a12</vt:lpwstr>
      </vt:variant>
      <vt:variant>
        <vt:i4>3211361</vt:i4>
      </vt:variant>
      <vt:variant>
        <vt:i4>24</vt:i4>
      </vt:variant>
      <vt:variant>
        <vt:i4>0</vt:i4>
      </vt:variant>
      <vt:variant>
        <vt:i4>5</vt:i4>
      </vt:variant>
      <vt:variant>
        <vt:lpwstr/>
      </vt:variant>
      <vt:variant>
        <vt:lpwstr>a11</vt:lpwstr>
      </vt:variant>
      <vt:variant>
        <vt:i4>3473505</vt:i4>
      </vt:variant>
      <vt:variant>
        <vt:i4>21</vt:i4>
      </vt:variant>
      <vt:variant>
        <vt:i4>0</vt:i4>
      </vt:variant>
      <vt:variant>
        <vt:i4>5</vt:i4>
      </vt:variant>
      <vt:variant>
        <vt:lpwstr/>
      </vt:variant>
      <vt:variant>
        <vt:lpwstr>a5</vt:lpwstr>
      </vt:variant>
      <vt:variant>
        <vt:i4>3342433</vt:i4>
      </vt:variant>
      <vt:variant>
        <vt:i4>18</vt:i4>
      </vt:variant>
      <vt:variant>
        <vt:i4>0</vt:i4>
      </vt:variant>
      <vt:variant>
        <vt:i4>5</vt:i4>
      </vt:variant>
      <vt:variant>
        <vt:lpwstr/>
      </vt:variant>
      <vt:variant>
        <vt:lpwstr>a3</vt:lpwstr>
      </vt:variant>
      <vt:variant>
        <vt:i4>1331839585</vt:i4>
      </vt:variant>
      <vt:variant>
        <vt:i4>15</vt:i4>
      </vt:variant>
      <vt:variant>
        <vt:i4>0</vt:i4>
      </vt:variant>
      <vt:variant>
        <vt:i4>5</vt:i4>
      </vt:variant>
      <vt:variant>
        <vt:lpwstr>http://www.6law.idv.tw/6law/law3/各級法院辦理民事事件遠距訊問作業辦法.htm</vt:lpwstr>
      </vt:variant>
      <vt:variant>
        <vt:lpwstr/>
      </vt:variant>
      <vt:variant>
        <vt:i4>32899521</vt:i4>
      </vt:variant>
      <vt:variant>
        <vt:i4>12</vt:i4>
      </vt:variant>
      <vt:variant>
        <vt:i4>0</vt:i4>
      </vt:variant>
      <vt:variant>
        <vt:i4>5</vt:i4>
      </vt:variant>
      <vt:variant>
        <vt:lpwstr>../S-link分類法規索引02.doc</vt:lpwstr>
      </vt:variant>
      <vt:variant>
        <vt:lpwstr>各級法院辦理民事事件遠距訊問作業辦法</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各級法院辦理民事事件遠距訊問作業辦法</dc:title>
  <dc:subject/>
  <dc:creator>S-link 電子六法-黃婉玲</dc:creator>
  <cp:keywords/>
  <dc:description/>
  <cp:lastModifiedBy>黃婉玲 S-link電子六法</cp:lastModifiedBy>
  <cp:revision>20</cp:revision>
  <dcterms:created xsi:type="dcterms:W3CDTF">2014-11-27T15:54:00Z</dcterms:created>
  <dcterms:modified xsi:type="dcterms:W3CDTF">2021-07-10T16:51:00Z</dcterms:modified>
</cp:coreProperties>
</file>