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A6F0" w14:textId="77777777" w:rsidR="00464EE7" w:rsidRDefault="009928C6"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175BC84E" wp14:editId="37201FD2">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67EF2CA9" w14:textId="57227B3B"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0D28B1" w:rsidRPr="000D28B1">
        <w:rPr>
          <w:sz w:val="18"/>
        </w:rPr>
        <w:t>2023/12/28</w:t>
      </w:r>
      <w:r>
        <w:rPr>
          <w:rFonts w:hint="eastAsia"/>
          <w:color w:val="7F7F7F"/>
          <w:sz w:val="18"/>
          <w:szCs w:val="20"/>
          <w:lang w:val="zh-TW"/>
        </w:rPr>
        <w:t>【</w:t>
      </w:r>
      <w:hyperlink r:id="rId9" w:history="1">
        <w:r w:rsidRPr="00A56737">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732CDE">
          <w:rPr>
            <w:rStyle w:val="a3"/>
            <w:sz w:val="18"/>
            <w:szCs w:val="20"/>
          </w:rPr>
          <w:t>黃婉玲</w:t>
        </w:r>
      </w:hyperlink>
    </w:p>
    <w:p w14:paraId="5D9149AD" w14:textId="77777777" w:rsidR="0045425A" w:rsidRPr="00E34BA9" w:rsidRDefault="00EB27D6" w:rsidP="005D6F38">
      <w:pPr>
        <w:ind w:rightChars="-110" w:right="-220" w:firstLineChars="2880" w:firstLine="5184"/>
        <w:jc w:val="right"/>
        <w:rPr>
          <w:rFonts w:ascii="Arial Unicode MS" w:hAnsi="Arial Unicode MS"/>
          <w:color w:val="5F5F5F"/>
          <w:u w:val="single"/>
        </w:rPr>
      </w:pPr>
      <w:r w:rsidRPr="00E34BA9">
        <w:rPr>
          <w:rFonts w:hint="eastAsia"/>
          <w:color w:val="5F5F5F"/>
          <w:sz w:val="18"/>
          <w:szCs w:val="20"/>
        </w:rPr>
        <w:t>（建議使用工具列</w:t>
      </w:r>
      <w:r w:rsidRPr="00E34BA9">
        <w:rPr>
          <w:rFonts w:hint="eastAsia"/>
          <w:color w:val="5F5F5F"/>
          <w:sz w:val="18"/>
          <w:szCs w:val="20"/>
        </w:rPr>
        <w:t>--</w:t>
      </w:r>
      <w:r w:rsidR="003030E3" w:rsidRPr="00E34BA9">
        <w:rPr>
          <w:rFonts w:hint="eastAsia"/>
          <w:color w:val="5F5F5F"/>
          <w:sz w:val="18"/>
          <w:szCs w:val="20"/>
        </w:rPr>
        <w:t>〉</w:t>
      </w:r>
      <w:r w:rsidRPr="00E34BA9">
        <w:rPr>
          <w:rFonts w:hint="eastAsia"/>
          <w:color w:val="5F5F5F"/>
          <w:sz w:val="18"/>
          <w:szCs w:val="20"/>
        </w:rPr>
        <w:t>檢視</w:t>
      </w:r>
      <w:r w:rsidRPr="00E34BA9">
        <w:rPr>
          <w:rFonts w:hint="eastAsia"/>
          <w:color w:val="5F5F5F"/>
          <w:sz w:val="18"/>
          <w:szCs w:val="20"/>
        </w:rPr>
        <w:t>--</w:t>
      </w:r>
      <w:r w:rsidR="003030E3" w:rsidRPr="00E34BA9">
        <w:rPr>
          <w:rFonts w:hint="eastAsia"/>
          <w:color w:val="5F5F5F"/>
          <w:sz w:val="18"/>
          <w:szCs w:val="20"/>
        </w:rPr>
        <w:t>〉</w:t>
      </w:r>
      <w:r w:rsidRPr="00E34BA9">
        <w:rPr>
          <w:rFonts w:hint="eastAsia"/>
          <w:color w:val="5F5F5F"/>
          <w:sz w:val="18"/>
          <w:szCs w:val="20"/>
        </w:rPr>
        <w:t>文件引導模式</w:t>
      </w:r>
      <w:r w:rsidRPr="00E34BA9">
        <w:rPr>
          <w:rFonts w:hint="eastAsia"/>
          <w:color w:val="5F5F5F"/>
          <w:sz w:val="18"/>
          <w:szCs w:val="20"/>
        </w:rPr>
        <w:t>/</w:t>
      </w:r>
      <w:r w:rsidRPr="00E34BA9">
        <w:rPr>
          <w:rFonts w:hint="eastAsia"/>
          <w:color w:val="5F5F5F"/>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119"/>
        <w:gridCol w:w="6059"/>
        <w:gridCol w:w="2890"/>
      </w:tblGrid>
      <w:tr w:rsidR="0045425A" w:rsidRPr="000509F5" w14:paraId="4EC93BFC" w14:textId="77777777" w:rsidTr="00D83635">
        <w:trPr>
          <w:cantSplit/>
          <w:tblCellSpacing w:w="0" w:type="dxa"/>
        </w:trPr>
        <w:tc>
          <w:tcPr>
            <w:tcW w:w="556" w:type="pct"/>
            <w:tcBorders>
              <w:top w:val="nil"/>
              <w:left w:val="nil"/>
              <w:bottom w:val="nil"/>
              <w:right w:val="nil"/>
            </w:tcBorders>
            <w:shd w:val="clear" w:color="auto" w:fill="339966"/>
            <w:vAlign w:val="center"/>
          </w:tcPr>
          <w:p w14:paraId="29C45C79" w14:textId="77777777" w:rsidR="0045425A" w:rsidRPr="008013F3" w:rsidRDefault="00E97591" w:rsidP="005D6F38">
            <w:pPr>
              <w:ind w:leftChars="-6" w:left="-12"/>
              <w:jc w:val="center"/>
              <w:rPr>
                <w:rFonts w:ascii="Arial Unicode MS" w:hAnsi="Arial Unicode MS"/>
                <w:b/>
                <w:bCs/>
                <w:color w:val="FFFFFF"/>
                <w:szCs w:val="20"/>
              </w:rPr>
            </w:pPr>
            <w:r w:rsidRPr="00E97591">
              <w:rPr>
                <w:rFonts w:ascii="Arial Unicode MS" w:hAnsi="Arial Unicode MS"/>
                <w:b/>
                <w:bCs/>
                <w:color w:val="FFFFFF"/>
                <w:sz w:val="18"/>
                <w:szCs w:val="20"/>
              </w:rPr>
              <w:t>法規名稱</w:t>
            </w:r>
          </w:p>
        </w:tc>
        <w:tc>
          <w:tcPr>
            <w:tcW w:w="3009" w:type="pct"/>
            <w:tcBorders>
              <w:top w:val="nil"/>
              <w:left w:val="nil"/>
              <w:bottom w:val="nil"/>
              <w:right w:val="nil"/>
            </w:tcBorders>
            <w:shd w:val="clear" w:color="auto" w:fill="F6FCF9"/>
            <w:vAlign w:val="center"/>
          </w:tcPr>
          <w:p w14:paraId="6D1C53A3" w14:textId="3E10D6A6" w:rsidR="0045425A" w:rsidRPr="000A5999" w:rsidRDefault="002A32F1"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2A32F1">
              <w:rPr>
                <w:rFonts w:eastAsia="標楷體" w:hint="eastAsia"/>
                <w:sz w:val="28"/>
                <w:szCs w:val="28"/>
                <w14:shadow w14:blurRad="50800" w14:dist="38100" w14:dir="2700000" w14:sx="100000" w14:sy="100000" w14:kx="0" w14:ky="0" w14:algn="tl">
                  <w14:srgbClr w14:val="000000">
                    <w14:alpha w14:val="60000"/>
                  </w14:srgbClr>
                </w14:shadow>
              </w:rPr>
              <w:t>科技產業園區社區開發及租用管理辦法</w:t>
            </w:r>
          </w:p>
        </w:tc>
        <w:tc>
          <w:tcPr>
            <w:tcW w:w="1435" w:type="pct"/>
            <w:tcBorders>
              <w:top w:val="nil"/>
              <w:left w:val="nil"/>
              <w:bottom w:val="nil"/>
              <w:right w:val="nil"/>
            </w:tcBorders>
            <w:shd w:val="clear" w:color="auto" w:fill="F6FCF9"/>
            <w:vAlign w:val="center"/>
          </w:tcPr>
          <w:p w14:paraId="72C19191" w14:textId="429F053F" w:rsidR="00EC7AEC" w:rsidRDefault="0045425A" w:rsidP="005D6F38">
            <w:pPr>
              <w:ind w:leftChars="-6" w:left="-12"/>
              <w:jc w:val="both"/>
              <w:rPr>
                <w:rFonts w:ascii="Arial Unicode MS" w:hAnsi="Arial Unicode MS"/>
                <w:color w:val="333333"/>
              </w:rPr>
            </w:pPr>
            <w:r w:rsidRPr="000509F5">
              <w:rPr>
                <w:rFonts w:ascii="Arial Unicode MS" w:hAnsi="Arial Unicode MS"/>
                <w:color w:val="333333"/>
              </w:rPr>
              <w:t>【</w:t>
            </w:r>
            <w:r w:rsidR="00A33AA1" w:rsidRPr="00A33AA1">
              <w:rPr>
                <w:rFonts w:ascii="Arial Unicode MS" w:hAnsi="Arial Unicode MS" w:hint="eastAsia"/>
                <w:color w:val="333333"/>
              </w:rPr>
              <w:t>發</w:t>
            </w:r>
            <w:r w:rsidRPr="000509F5">
              <w:rPr>
                <w:rFonts w:ascii="Arial Unicode MS" w:hAnsi="Arial Unicode MS"/>
                <w:color w:val="333333"/>
              </w:rPr>
              <w:t>布日期】</w:t>
            </w:r>
            <w:r w:rsidR="00B10B8E" w:rsidRPr="00F15757">
              <w:rPr>
                <w:rFonts w:ascii="Arial Unicode MS" w:hAnsi="Arial Unicode MS" w:hint="eastAsia"/>
                <w:color w:val="000000"/>
              </w:rPr>
              <w:t>1</w:t>
            </w:r>
            <w:r w:rsidR="00B10B8E" w:rsidRPr="00F15757">
              <w:rPr>
                <w:rFonts w:ascii="Arial Unicode MS" w:hAnsi="Arial Unicode MS"/>
                <w:color w:val="000000"/>
              </w:rPr>
              <w:t>12.11.</w:t>
            </w:r>
            <w:r w:rsidR="00B10B8E">
              <w:rPr>
                <w:rFonts w:ascii="Arial Unicode MS" w:hAnsi="Arial Unicode MS"/>
                <w:color w:val="000000"/>
              </w:rPr>
              <w:t>06</w:t>
            </w:r>
          </w:p>
          <w:p w14:paraId="06FA6389" w14:textId="4EADCE5A" w:rsidR="0045425A" w:rsidRPr="000509F5" w:rsidRDefault="0045425A" w:rsidP="005D6F38">
            <w:pPr>
              <w:ind w:leftChars="-6" w:left="-12"/>
              <w:jc w:val="both"/>
              <w:rPr>
                <w:rFonts w:ascii="Arial Unicode MS" w:hAnsi="Arial Unicode MS"/>
                <w:color w:val="333333"/>
              </w:rPr>
            </w:pPr>
            <w:r w:rsidRPr="000509F5">
              <w:rPr>
                <w:rFonts w:ascii="Arial Unicode MS" w:hAnsi="Arial Unicode MS"/>
                <w:color w:val="333333"/>
              </w:rPr>
              <w:t>【</w:t>
            </w:r>
            <w:r w:rsidR="00A33AA1" w:rsidRPr="00A33AA1">
              <w:rPr>
                <w:rFonts w:ascii="Arial Unicode MS" w:hAnsi="Arial Unicode MS" w:hint="eastAsia"/>
                <w:color w:val="333333"/>
              </w:rPr>
              <w:t>發</w:t>
            </w:r>
            <w:r w:rsidRPr="000509F5">
              <w:rPr>
                <w:rFonts w:ascii="Arial Unicode MS" w:hAnsi="Arial Unicode MS"/>
                <w:color w:val="333333"/>
              </w:rPr>
              <w:t>布機關】</w:t>
            </w:r>
            <w:hyperlink r:id="rId11" w:tgtFrame="_blank" w:history="1">
              <w:r w:rsidR="00B02825" w:rsidRPr="00F56F73">
                <w:rPr>
                  <w:rStyle w:val="a3"/>
                  <w:sz w:val="18"/>
                </w:rPr>
                <w:t>經濟部</w:t>
              </w:r>
            </w:hyperlink>
          </w:p>
        </w:tc>
      </w:tr>
    </w:tbl>
    <w:p w14:paraId="190F1BC0" w14:textId="0BEF091C"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科技產業園區社區開發及租用管理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030E3">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3030E3">
        <w:rPr>
          <w:rFonts w:ascii="Arial Unicode MS" w:hAnsi="Arial Unicode MS" w:hint="eastAsia"/>
          <w:b/>
          <w:color w:val="5F5F5F"/>
          <w:sz w:val="18"/>
        </w:rPr>
        <w:t>〉〉</w:t>
      </w:r>
    </w:p>
    <w:p w14:paraId="73A8491F" w14:textId="77777777" w:rsidR="0045425A" w:rsidRPr="000C2052" w:rsidRDefault="0045425A" w:rsidP="0012115D">
      <w:pPr>
        <w:pStyle w:val="1"/>
        <w:rPr>
          <w:color w:val="990000"/>
        </w:rPr>
      </w:pPr>
      <w:r w:rsidRPr="000C2052">
        <w:rPr>
          <w:color w:val="990000"/>
        </w:rPr>
        <w:t>【</w:t>
      </w:r>
      <w:r w:rsidRPr="000C2052">
        <w:rPr>
          <w:rFonts w:hint="eastAsia"/>
          <w:color w:val="990000"/>
        </w:rPr>
        <w:t>法規沿革</w:t>
      </w:r>
      <w:r w:rsidRPr="000C2052">
        <w:rPr>
          <w:color w:val="990000"/>
        </w:rPr>
        <w:t>】</w:t>
      </w:r>
    </w:p>
    <w:p w14:paraId="4B8E7B51" w14:textId="77777777" w:rsidR="005B10C0" w:rsidRPr="0079404D" w:rsidRDefault="005B10C0" w:rsidP="005B10C0">
      <w:pPr>
        <w:ind w:left="142"/>
        <w:jc w:val="both"/>
        <w:rPr>
          <w:rFonts w:ascii="Arial Unicode MS" w:hAnsi="Arial Unicode MS"/>
          <w:sz w:val="18"/>
        </w:rPr>
      </w:pPr>
      <w:r w:rsidRPr="007F7263">
        <w:rPr>
          <w:rFonts w:ascii="Arial Unicode MS" w:hAnsi="Arial Unicode MS" w:hint="eastAsia"/>
          <w:b/>
          <w:sz w:val="18"/>
        </w:rPr>
        <w:t>1</w:t>
      </w:r>
      <w:r>
        <w:rPr>
          <w:rFonts w:ascii="Arial Unicode MS" w:hAnsi="Arial Unicode MS" w:hint="eastAsia"/>
          <w:b/>
          <w:sz w:val="18"/>
        </w:rPr>
        <w:t>‧</w:t>
      </w:r>
      <w:r w:rsidRPr="0079404D">
        <w:rPr>
          <w:rFonts w:ascii="Arial Unicode MS" w:hAnsi="Arial Unicode MS" w:hint="eastAsia"/>
          <w:sz w:val="18"/>
        </w:rPr>
        <w:t>中華民國九十年十二月二十六日經濟部（</w:t>
      </w:r>
      <w:r w:rsidRPr="0079404D">
        <w:rPr>
          <w:rFonts w:ascii="Arial Unicode MS" w:hAnsi="Arial Unicode MS" w:hint="eastAsia"/>
          <w:sz w:val="18"/>
        </w:rPr>
        <w:t>90</w:t>
      </w:r>
      <w:r w:rsidRPr="0079404D">
        <w:rPr>
          <w:rFonts w:ascii="Arial Unicode MS" w:hAnsi="Arial Unicode MS" w:hint="eastAsia"/>
          <w:sz w:val="18"/>
        </w:rPr>
        <w:t>）經加字第</w:t>
      </w:r>
      <w:r w:rsidRPr="0079404D">
        <w:rPr>
          <w:rFonts w:ascii="Arial Unicode MS" w:hAnsi="Arial Unicode MS" w:hint="eastAsia"/>
          <w:sz w:val="18"/>
        </w:rPr>
        <w:t>09004624490</w:t>
      </w:r>
      <w:r w:rsidRPr="0079404D">
        <w:rPr>
          <w:rFonts w:ascii="Arial Unicode MS" w:hAnsi="Arial Unicode MS" w:hint="eastAsia"/>
          <w:sz w:val="18"/>
        </w:rPr>
        <w:t>號令訂定發布全文</w:t>
      </w:r>
      <w:r w:rsidRPr="0079404D">
        <w:rPr>
          <w:rFonts w:ascii="Arial Unicode MS" w:hAnsi="Arial Unicode MS" w:hint="eastAsia"/>
          <w:sz w:val="18"/>
        </w:rPr>
        <w:t>19</w:t>
      </w:r>
      <w:r w:rsidRPr="0079404D">
        <w:rPr>
          <w:rFonts w:ascii="Arial Unicode MS" w:hAnsi="Arial Unicode MS" w:hint="eastAsia"/>
          <w:sz w:val="18"/>
        </w:rPr>
        <w:t>條；並自發布日施行</w:t>
      </w:r>
    </w:p>
    <w:p w14:paraId="341DC2E5" w14:textId="77777777" w:rsidR="005B10C0" w:rsidRPr="0079404D" w:rsidRDefault="005B10C0" w:rsidP="005B10C0">
      <w:pPr>
        <w:ind w:left="142"/>
        <w:jc w:val="both"/>
        <w:rPr>
          <w:rFonts w:ascii="Arial Unicode MS" w:hAnsi="Arial Unicode MS"/>
          <w:sz w:val="18"/>
        </w:rPr>
      </w:pPr>
      <w:r w:rsidRPr="007F7263">
        <w:rPr>
          <w:rFonts w:ascii="Arial Unicode MS" w:hAnsi="Arial Unicode MS" w:hint="eastAsia"/>
          <w:b/>
          <w:sz w:val="18"/>
        </w:rPr>
        <w:t>2</w:t>
      </w:r>
      <w:r>
        <w:rPr>
          <w:rFonts w:ascii="Arial Unicode MS" w:hAnsi="Arial Unicode MS" w:hint="eastAsia"/>
          <w:b/>
          <w:sz w:val="18"/>
        </w:rPr>
        <w:t>‧</w:t>
      </w:r>
      <w:r w:rsidRPr="0079404D">
        <w:rPr>
          <w:rFonts w:ascii="Arial Unicode MS" w:hAnsi="Arial Unicode MS" w:hint="eastAsia"/>
          <w:sz w:val="18"/>
        </w:rPr>
        <w:t>中華民國九十七年六月二十七日經濟部經加字第</w:t>
      </w:r>
      <w:r w:rsidRPr="0079404D">
        <w:rPr>
          <w:rFonts w:ascii="Arial Unicode MS" w:hAnsi="Arial Unicode MS" w:hint="eastAsia"/>
          <w:sz w:val="18"/>
        </w:rPr>
        <w:t>09704603270</w:t>
      </w:r>
      <w:r w:rsidRPr="0079404D">
        <w:rPr>
          <w:rFonts w:ascii="Arial Unicode MS" w:hAnsi="Arial Unicode MS" w:hint="eastAsia"/>
          <w:sz w:val="18"/>
        </w:rPr>
        <w:t>號令修正發布全文</w:t>
      </w:r>
      <w:r w:rsidRPr="0079404D">
        <w:rPr>
          <w:rFonts w:ascii="Arial Unicode MS" w:hAnsi="Arial Unicode MS" w:hint="eastAsia"/>
          <w:sz w:val="18"/>
        </w:rPr>
        <w:t>19</w:t>
      </w:r>
      <w:r w:rsidRPr="0079404D">
        <w:rPr>
          <w:rFonts w:ascii="Arial Unicode MS" w:hAnsi="Arial Unicode MS" w:hint="eastAsia"/>
          <w:sz w:val="18"/>
        </w:rPr>
        <w:t>條；並自發布日施行</w:t>
      </w:r>
    </w:p>
    <w:p w14:paraId="74CA9751" w14:textId="03B21126" w:rsidR="005B10C0" w:rsidRDefault="005B10C0" w:rsidP="005B10C0">
      <w:pPr>
        <w:ind w:left="142"/>
        <w:jc w:val="both"/>
        <w:rPr>
          <w:rFonts w:ascii="Arial Unicode MS" w:hAnsi="Arial Unicode MS"/>
          <w:sz w:val="18"/>
        </w:rPr>
      </w:pPr>
      <w:r w:rsidRPr="007F7263">
        <w:rPr>
          <w:rFonts w:ascii="Arial Unicode MS" w:hAnsi="Arial Unicode MS" w:hint="eastAsia"/>
          <w:b/>
          <w:sz w:val="18"/>
        </w:rPr>
        <w:t>3</w:t>
      </w:r>
      <w:r>
        <w:rPr>
          <w:rFonts w:ascii="Arial Unicode MS" w:hAnsi="Arial Unicode MS" w:hint="eastAsia"/>
          <w:b/>
          <w:sz w:val="18"/>
        </w:rPr>
        <w:t>‧</w:t>
      </w:r>
      <w:r w:rsidRPr="0079404D">
        <w:rPr>
          <w:rFonts w:ascii="Arial Unicode MS" w:hAnsi="Arial Unicode MS" w:hint="eastAsia"/>
          <w:sz w:val="18"/>
        </w:rPr>
        <w:t>中華民國九十九年十二月二十八日經濟部經加字第</w:t>
      </w:r>
      <w:r w:rsidRPr="0079404D">
        <w:rPr>
          <w:rFonts w:ascii="Arial Unicode MS" w:hAnsi="Arial Unicode MS" w:hint="eastAsia"/>
          <w:sz w:val="18"/>
        </w:rPr>
        <w:t>09904608720</w:t>
      </w:r>
      <w:r w:rsidRPr="0079404D">
        <w:rPr>
          <w:rFonts w:ascii="Arial Unicode MS" w:hAnsi="Arial Unicode MS" w:hint="eastAsia"/>
          <w:sz w:val="18"/>
        </w:rPr>
        <w:t>號令刪除發布</w:t>
      </w:r>
      <w:r w:rsidRPr="00130DA0">
        <w:rPr>
          <w:rFonts w:ascii="Arial Unicode MS" w:hAnsi="Arial Unicode MS" w:hint="eastAsia"/>
          <w:sz w:val="18"/>
        </w:rPr>
        <w:t>第</w:t>
      </w:r>
      <w:r w:rsidRPr="00130DA0">
        <w:rPr>
          <w:rFonts w:ascii="Arial Unicode MS" w:hAnsi="Arial Unicode MS" w:hint="eastAsia"/>
          <w:sz w:val="18"/>
        </w:rPr>
        <w:t>12</w:t>
      </w:r>
      <w:r w:rsidRPr="00130DA0">
        <w:rPr>
          <w:rFonts w:ascii="Arial Unicode MS" w:hAnsi="Arial Unicode MS" w:hint="eastAsia"/>
          <w:sz w:val="18"/>
        </w:rPr>
        <w:t>條</w:t>
      </w:r>
      <w:r w:rsidRPr="0079404D">
        <w:rPr>
          <w:rFonts w:ascii="Arial Unicode MS" w:hAnsi="Arial Unicode MS" w:hint="eastAsia"/>
          <w:sz w:val="18"/>
        </w:rPr>
        <w:t>條文</w:t>
      </w:r>
      <w:r w:rsidRPr="00565450">
        <w:rPr>
          <w:rFonts w:ascii="Arial Unicode MS" w:hAnsi="Arial Unicode MS" w:hint="eastAsia"/>
          <w:sz w:val="18"/>
        </w:rPr>
        <w:t>（名稱：</w:t>
      </w:r>
      <w:hyperlink r:id="rId14" w:history="1">
        <w:r w:rsidRPr="005B10C0">
          <w:rPr>
            <w:rStyle w:val="a3"/>
            <w:rFonts w:ascii="Arial Unicode MS" w:hAnsi="Arial Unicode MS" w:hint="eastAsia"/>
            <w:sz w:val="18"/>
          </w:rPr>
          <w:t>經濟部加工出口區社區開發及租用管理辦法</w:t>
        </w:r>
      </w:hyperlink>
      <w:r w:rsidRPr="00565450">
        <w:rPr>
          <w:rFonts w:ascii="Arial Unicode MS" w:hAnsi="Arial Unicode MS" w:hint="eastAsia"/>
          <w:sz w:val="18"/>
        </w:rPr>
        <w:t>）</w:t>
      </w:r>
    </w:p>
    <w:p w14:paraId="1B1BED3F" w14:textId="4F358644" w:rsidR="005B10C0" w:rsidRPr="00E73282" w:rsidRDefault="005B10C0" w:rsidP="005B10C0">
      <w:pPr>
        <w:ind w:left="142"/>
        <w:jc w:val="both"/>
        <w:rPr>
          <w:rFonts w:ascii="Arial Unicode MS" w:hAnsi="Arial Unicode MS"/>
          <w:sz w:val="18"/>
        </w:rPr>
      </w:pPr>
      <w:r w:rsidRPr="00E73282">
        <w:rPr>
          <w:rFonts w:ascii="Arial Unicode MS" w:hAnsi="Arial Unicode MS" w:hint="eastAsia"/>
          <w:b/>
          <w:sz w:val="18"/>
        </w:rPr>
        <w:t>4</w:t>
      </w:r>
      <w:r w:rsidRPr="00E73282">
        <w:rPr>
          <w:rFonts w:ascii="Arial Unicode MS" w:hAnsi="Arial Unicode MS" w:hint="eastAsia"/>
          <w:b/>
          <w:sz w:val="18"/>
        </w:rPr>
        <w:t>‧</w:t>
      </w:r>
      <w:r w:rsidRPr="00E73282">
        <w:rPr>
          <w:rFonts w:ascii="Arial Unicode MS" w:hAnsi="Arial Unicode MS" w:hint="eastAsia"/>
          <w:sz w:val="18"/>
        </w:rPr>
        <w:t>中華民國一百十年四月六日經濟部經加字第</w:t>
      </w:r>
      <w:r w:rsidRPr="00E73282">
        <w:rPr>
          <w:rFonts w:ascii="Arial Unicode MS" w:hAnsi="Arial Unicode MS" w:hint="eastAsia"/>
          <w:sz w:val="18"/>
        </w:rPr>
        <w:t>11004601440</w:t>
      </w:r>
      <w:r w:rsidRPr="00E73282">
        <w:rPr>
          <w:rFonts w:ascii="Arial Unicode MS" w:hAnsi="Arial Unicode MS" w:hint="eastAsia"/>
          <w:sz w:val="18"/>
        </w:rPr>
        <w:t>號令修正發布名稱及第</w:t>
      </w:r>
      <w:hyperlink w:anchor="a1" w:history="1">
        <w:r w:rsidRPr="00E73282">
          <w:rPr>
            <w:rStyle w:val="a3"/>
            <w:rFonts w:ascii="Arial Unicode MS" w:hAnsi="Arial Unicode MS" w:hint="eastAsia"/>
            <w:sz w:val="18"/>
          </w:rPr>
          <w:t>1</w:t>
        </w:r>
      </w:hyperlink>
      <w:r w:rsidRPr="00E73282">
        <w:rPr>
          <w:rFonts w:ascii="Arial Unicode MS" w:hAnsi="Arial Unicode MS" w:hint="eastAsia"/>
          <w:sz w:val="18"/>
        </w:rPr>
        <w:t>～</w:t>
      </w:r>
      <w:hyperlink w:anchor="a3" w:history="1">
        <w:r w:rsidRPr="00E73282">
          <w:rPr>
            <w:rStyle w:val="a3"/>
            <w:rFonts w:ascii="Arial Unicode MS" w:hAnsi="Arial Unicode MS" w:hint="eastAsia"/>
            <w:sz w:val="18"/>
          </w:rPr>
          <w:t>3</w:t>
        </w:r>
      </w:hyperlink>
      <w:r w:rsidRPr="00E73282">
        <w:rPr>
          <w:rFonts w:ascii="Arial Unicode MS" w:hAnsi="Arial Unicode MS" w:hint="eastAsia"/>
          <w:sz w:val="18"/>
        </w:rPr>
        <w:t>、</w:t>
      </w:r>
      <w:hyperlink w:anchor="a19" w:history="1">
        <w:r w:rsidRPr="00E73282">
          <w:rPr>
            <w:rStyle w:val="a3"/>
            <w:rFonts w:ascii="Arial Unicode MS" w:hAnsi="Arial Unicode MS" w:hint="eastAsia"/>
            <w:sz w:val="18"/>
          </w:rPr>
          <w:t>19</w:t>
        </w:r>
      </w:hyperlink>
      <w:r w:rsidRPr="00E73282">
        <w:rPr>
          <w:rFonts w:ascii="Arial Unicode MS" w:hAnsi="Arial Unicode MS" w:hint="eastAsia"/>
          <w:sz w:val="18"/>
        </w:rPr>
        <w:t>條條文；並自一百十年三月二十八日施行</w:t>
      </w:r>
      <w:r w:rsidR="00E73282" w:rsidRPr="00E73282">
        <w:rPr>
          <w:rFonts w:ascii="Arial Unicode MS" w:hAnsi="Arial Unicode MS"/>
          <w:sz w:val="18"/>
        </w:rPr>
        <w:t xml:space="preserve">　中華民國一百十二年九月十三日行政院院臺規字第</w:t>
      </w:r>
      <w:r w:rsidR="00E73282" w:rsidRPr="00E73282">
        <w:rPr>
          <w:rFonts w:ascii="Arial Unicode MS" w:hAnsi="Arial Unicode MS"/>
          <w:sz w:val="18"/>
        </w:rPr>
        <w:t>1121031987</w:t>
      </w:r>
      <w:r w:rsidR="00E73282" w:rsidRPr="00E73282">
        <w:rPr>
          <w:rFonts w:ascii="Arial Unicode MS" w:hAnsi="Arial Unicode MS"/>
          <w:sz w:val="18"/>
        </w:rPr>
        <w:t>號公告</w:t>
      </w:r>
      <w:hyperlink w:anchor="a3" w:history="1">
        <w:r w:rsidR="00E73282" w:rsidRPr="00E73282">
          <w:rPr>
            <w:rStyle w:val="a3"/>
            <w:rFonts w:ascii="Arial Unicode MS" w:hAnsi="Arial Unicode MS"/>
            <w:sz w:val="18"/>
          </w:rPr>
          <w:t>第</w:t>
        </w:r>
        <w:r w:rsidR="00E73282" w:rsidRPr="00E73282">
          <w:rPr>
            <w:rStyle w:val="a3"/>
            <w:rFonts w:ascii="Arial Unicode MS" w:hAnsi="Arial Unicode MS"/>
            <w:sz w:val="18"/>
          </w:rPr>
          <w:t>3</w:t>
        </w:r>
        <w:r w:rsidR="00E73282" w:rsidRPr="00E73282">
          <w:rPr>
            <w:rStyle w:val="a3"/>
            <w:rFonts w:ascii="Arial Unicode MS" w:hAnsi="Arial Unicode MS"/>
            <w:sz w:val="18"/>
          </w:rPr>
          <w:t>條</w:t>
        </w:r>
      </w:hyperlink>
      <w:r w:rsidR="00E73282" w:rsidRPr="00E73282">
        <w:rPr>
          <w:rFonts w:ascii="Arial Unicode MS" w:hAnsi="Arial Unicode MS"/>
          <w:sz w:val="18"/>
        </w:rPr>
        <w:t>第</w:t>
      </w:r>
      <w:r w:rsidR="00E73282" w:rsidRPr="00E73282">
        <w:rPr>
          <w:rFonts w:ascii="Arial Unicode MS" w:hAnsi="Arial Unicode MS"/>
          <w:sz w:val="18"/>
        </w:rPr>
        <w:t>1</w:t>
      </w:r>
      <w:r w:rsidR="00E73282" w:rsidRPr="00E73282">
        <w:rPr>
          <w:rFonts w:ascii="Arial Unicode MS" w:hAnsi="Arial Unicode MS"/>
          <w:sz w:val="18"/>
        </w:rPr>
        <w:t>項、</w:t>
      </w:r>
      <w:hyperlink w:anchor="a4" w:history="1">
        <w:r w:rsidR="00E73282" w:rsidRPr="00E73282">
          <w:rPr>
            <w:rStyle w:val="a3"/>
            <w:rFonts w:ascii="Arial Unicode MS" w:hAnsi="Arial Unicode MS"/>
            <w:sz w:val="18"/>
          </w:rPr>
          <w:t>第</w:t>
        </w:r>
        <w:r w:rsidR="00E73282" w:rsidRPr="00E73282">
          <w:rPr>
            <w:rStyle w:val="a3"/>
            <w:rFonts w:ascii="Arial Unicode MS" w:hAnsi="Arial Unicode MS"/>
            <w:sz w:val="18"/>
          </w:rPr>
          <w:t>4</w:t>
        </w:r>
        <w:r w:rsidR="00E73282" w:rsidRPr="00E73282">
          <w:rPr>
            <w:rStyle w:val="a3"/>
            <w:rFonts w:ascii="Arial Unicode MS" w:hAnsi="Arial Unicode MS"/>
            <w:sz w:val="18"/>
          </w:rPr>
          <w:t>條</w:t>
        </w:r>
      </w:hyperlink>
      <w:r w:rsidR="00E73282" w:rsidRPr="00E73282">
        <w:rPr>
          <w:rFonts w:ascii="Arial Unicode MS" w:hAnsi="Arial Unicode MS"/>
          <w:sz w:val="18"/>
        </w:rPr>
        <w:t>、</w:t>
      </w:r>
      <w:hyperlink w:anchor="a6" w:history="1">
        <w:r w:rsidR="00E73282" w:rsidRPr="00E73282">
          <w:rPr>
            <w:rStyle w:val="a3"/>
            <w:rFonts w:ascii="Arial Unicode MS" w:hAnsi="Arial Unicode MS"/>
            <w:sz w:val="18"/>
          </w:rPr>
          <w:t>第</w:t>
        </w:r>
        <w:r w:rsidR="00E73282" w:rsidRPr="00E73282">
          <w:rPr>
            <w:rStyle w:val="a3"/>
            <w:rFonts w:ascii="Arial Unicode MS" w:hAnsi="Arial Unicode MS"/>
            <w:sz w:val="18"/>
          </w:rPr>
          <w:t>6</w:t>
        </w:r>
        <w:r w:rsidR="00E73282" w:rsidRPr="00E73282">
          <w:rPr>
            <w:rStyle w:val="a3"/>
            <w:rFonts w:ascii="Arial Unicode MS" w:hAnsi="Arial Unicode MS"/>
            <w:sz w:val="18"/>
          </w:rPr>
          <w:t>條</w:t>
        </w:r>
      </w:hyperlink>
      <w:r w:rsidR="00E73282" w:rsidRPr="00E73282">
        <w:rPr>
          <w:rFonts w:ascii="Arial Unicode MS" w:hAnsi="Arial Unicode MS"/>
          <w:sz w:val="18"/>
        </w:rPr>
        <w:t>、</w:t>
      </w:r>
      <w:hyperlink w:anchor="a8" w:history="1">
        <w:r w:rsidR="00E73282" w:rsidRPr="00E73282">
          <w:rPr>
            <w:rStyle w:val="a3"/>
            <w:rFonts w:ascii="Arial Unicode MS" w:hAnsi="Arial Unicode MS"/>
            <w:sz w:val="18"/>
          </w:rPr>
          <w:t>第</w:t>
        </w:r>
        <w:r w:rsidR="00E73282" w:rsidRPr="00E73282">
          <w:rPr>
            <w:rStyle w:val="a3"/>
            <w:rFonts w:ascii="Arial Unicode MS" w:hAnsi="Arial Unicode MS"/>
            <w:sz w:val="18"/>
          </w:rPr>
          <w:t>8</w:t>
        </w:r>
        <w:r w:rsidR="00E73282" w:rsidRPr="00E73282">
          <w:rPr>
            <w:rStyle w:val="a3"/>
            <w:rFonts w:ascii="Arial Unicode MS" w:hAnsi="Arial Unicode MS"/>
            <w:sz w:val="18"/>
          </w:rPr>
          <w:t>條</w:t>
        </w:r>
      </w:hyperlink>
      <w:r w:rsidR="00E73282" w:rsidRPr="00E73282">
        <w:rPr>
          <w:rFonts w:ascii="Arial Unicode MS" w:hAnsi="Arial Unicode MS"/>
          <w:sz w:val="18"/>
        </w:rPr>
        <w:t>第</w:t>
      </w:r>
      <w:r w:rsidR="00E73282" w:rsidRPr="00E73282">
        <w:rPr>
          <w:rFonts w:ascii="Arial Unicode MS" w:hAnsi="Arial Unicode MS"/>
          <w:sz w:val="18"/>
        </w:rPr>
        <w:t>1</w:t>
      </w:r>
      <w:r w:rsidR="00E73282" w:rsidRPr="00E73282">
        <w:rPr>
          <w:rFonts w:ascii="Arial Unicode MS" w:hAnsi="Arial Unicode MS"/>
          <w:sz w:val="18"/>
        </w:rPr>
        <w:t>項、第</w:t>
      </w:r>
      <w:r w:rsidR="00E73282" w:rsidRPr="00E73282">
        <w:rPr>
          <w:rFonts w:ascii="Arial Unicode MS" w:hAnsi="Arial Unicode MS"/>
          <w:sz w:val="18"/>
        </w:rPr>
        <w:t>2</w:t>
      </w:r>
      <w:r w:rsidR="00E73282" w:rsidRPr="00E73282">
        <w:rPr>
          <w:rFonts w:ascii="Arial Unicode MS" w:hAnsi="Arial Unicode MS"/>
          <w:sz w:val="18"/>
        </w:rPr>
        <w:t>項、</w:t>
      </w:r>
      <w:hyperlink w:anchor="a9" w:history="1">
        <w:r w:rsidR="00E73282" w:rsidRPr="00E73282">
          <w:rPr>
            <w:rStyle w:val="a3"/>
            <w:rFonts w:ascii="Arial Unicode MS" w:hAnsi="Arial Unicode MS"/>
            <w:sz w:val="18"/>
          </w:rPr>
          <w:t>第</w:t>
        </w:r>
        <w:r w:rsidR="00E73282" w:rsidRPr="00E73282">
          <w:rPr>
            <w:rStyle w:val="a3"/>
            <w:rFonts w:ascii="Arial Unicode MS" w:hAnsi="Arial Unicode MS"/>
            <w:sz w:val="18"/>
          </w:rPr>
          <w:t>9</w:t>
        </w:r>
        <w:r w:rsidR="00E73282" w:rsidRPr="00E73282">
          <w:rPr>
            <w:rStyle w:val="a3"/>
            <w:rFonts w:ascii="Arial Unicode MS" w:hAnsi="Arial Unicode MS"/>
            <w:sz w:val="18"/>
          </w:rPr>
          <w:t>條</w:t>
        </w:r>
      </w:hyperlink>
      <w:r w:rsidR="00E73282" w:rsidRPr="00E73282">
        <w:rPr>
          <w:rFonts w:ascii="Arial Unicode MS" w:hAnsi="Arial Unicode MS"/>
          <w:sz w:val="18"/>
        </w:rPr>
        <w:t>、</w:t>
      </w:r>
      <w:hyperlink w:anchor="a11" w:history="1">
        <w:r w:rsidR="00E73282" w:rsidRPr="00E73282">
          <w:rPr>
            <w:rStyle w:val="a3"/>
            <w:rFonts w:ascii="Arial Unicode MS" w:hAnsi="Arial Unicode MS"/>
            <w:sz w:val="18"/>
          </w:rPr>
          <w:t>第</w:t>
        </w:r>
        <w:r w:rsidR="00E73282" w:rsidRPr="00E73282">
          <w:rPr>
            <w:rStyle w:val="a3"/>
            <w:rFonts w:ascii="Arial Unicode MS" w:hAnsi="Arial Unicode MS"/>
            <w:sz w:val="18"/>
          </w:rPr>
          <w:t>11</w:t>
        </w:r>
        <w:r w:rsidR="00E73282" w:rsidRPr="00E73282">
          <w:rPr>
            <w:rStyle w:val="a3"/>
            <w:rFonts w:ascii="Arial Unicode MS" w:hAnsi="Arial Unicode MS"/>
            <w:sz w:val="18"/>
          </w:rPr>
          <w:t>條</w:t>
        </w:r>
      </w:hyperlink>
      <w:r w:rsidR="00E73282" w:rsidRPr="00E73282">
        <w:rPr>
          <w:rFonts w:ascii="Arial Unicode MS" w:hAnsi="Arial Unicode MS"/>
          <w:sz w:val="18"/>
        </w:rPr>
        <w:t>第</w:t>
      </w:r>
      <w:r w:rsidR="00E73282" w:rsidRPr="00E73282">
        <w:rPr>
          <w:rFonts w:ascii="Arial Unicode MS" w:hAnsi="Arial Unicode MS"/>
          <w:sz w:val="18"/>
        </w:rPr>
        <w:t>1</w:t>
      </w:r>
      <w:r w:rsidR="00E73282" w:rsidRPr="00E73282">
        <w:rPr>
          <w:rFonts w:ascii="Arial Unicode MS" w:hAnsi="Arial Unicode MS"/>
          <w:sz w:val="18"/>
        </w:rPr>
        <w:t>項、第</w:t>
      </w:r>
      <w:r w:rsidR="00E73282" w:rsidRPr="00E73282">
        <w:rPr>
          <w:rFonts w:ascii="Arial Unicode MS" w:hAnsi="Arial Unicode MS"/>
          <w:sz w:val="18"/>
        </w:rPr>
        <w:t>2</w:t>
      </w:r>
      <w:r w:rsidR="00E73282" w:rsidRPr="00E73282">
        <w:rPr>
          <w:rFonts w:ascii="Arial Unicode MS" w:hAnsi="Arial Unicode MS"/>
          <w:sz w:val="18"/>
        </w:rPr>
        <w:t>項、</w:t>
      </w:r>
      <w:hyperlink w:anchor="a14" w:history="1">
        <w:r w:rsidR="00E73282" w:rsidRPr="00E73282">
          <w:rPr>
            <w:rStyle w:val="a3"/>
            <w:rFonts w:ascii="Arial Unicode MS" w:hAnsi="Arial Unicode MS"/>
            <w:sz w:val="18"/>
          </w:rPr>
          <w:t>第</w:t>
        </w:r>
        <w:r w:rsidR="00E73282" w:rsidRPr="00E73282">
          <w:rPr>
            <w:rStyle w:val="a3"/>
            <w:rFonts w:ascii="Arial Unicode MS" w:hAnsi="Arial Unicode MS"/>
            <w:sz w:val="18"/>
          </w:rPr>
          <w:t>14</w:t>
        </w:r>
        <w:r w:rsidR="00E73282" w:rsidRPr="00E73282">
          <w:rPr>
            <w:rStyle w:val="a3"/>
            <w:rFonts w:ascii="Arial Unicode MS" w:hAnsi="Arial Unicode MS"/>
            <w:sz w:val="18"/>
          </w:rPr>
          <w:t>條</w:t>
        </w:r>
      </w:hyperlink>
      <w:r w:rsidR="00E73282" w:rsidRPr="00E73282">
        <w:rPr>
          <w:rFonts w:ascii="Arial Unicode MS" w:hAnsi="Arial Unicode MS"/>
          <w:sz w:val="18"/>
        </w:rPr>
        <w:t>、</w:t>
      </w:r>
      <w:hyperlink w:anchor="a15" w:history="1">
        <w:r w:rsidR="00E73282" w:rsidRPr="00E73282">
          <w:rPr>
            <w:rStyle w:val="a3"/>
            <w:rFonts w:ascii="Arial Unicode MS" w:hAnsi="Arial Unicode MS"/>
            <w:sz w:val="18"/>
          </w:rPr>
          <w:t>第</w:t>
        </w:r>
        <w:r w:rsidR="00E73282" w:rsidRPr="00E73282">
          <w:rPr>
            <w:rStyle w:val="a3"/>
            <w:rFonts w:ascii="Arial Unicode MS" w:hAnsi="Arial Unicode MS"/>
            <w:sz w:val="18"/>
          </w:rPr>
          <w:t>15</w:t>
        </w:r>
        <w:r w:rsidR="00E73282" w:rsidRPr="00E73282">
          <w:rPr>
            <w:rStyle w:val="a3"/>
            <w:rFonts w:ascii="Arial Unicode MS" w:hAnsi="Arial Unicode MS"/>
            <w:sz w:val="18"/>
          </w:rPr>
          <w:t>條</w:t>
        </w:r>
      </w:hyperlink>
      <w:r w:rsidR="00E73282" w:rsidRPr="00E73282">
        <w:rPr>
          <w:rFonts w:ascii="Arial Unicode MS" w:hAnsi="Arial Unicode MS"/>
          <w:sz w:val="18"/>
        </w:rPr>
        <w:t>第</w:t>
      </w:r>
      <w:r w:rsidR="00E73282" w:rsidRPr="00E73282">
        <w:rPr>
          <w:rFonts w:ascii="Arial Unicode MS" w:hAnsi="Arial Unicode MS"/>
          <w:sz w:val="18"/>
        </w:rPr>
        <w:t>1</w:t>
      </w:r>
      <w:r w:rsidR="00E73282" w:rsidRPr="00E73282">
        <w:rPr>
          <w:rFonts w:ascii="Arial Unicode MS" w:hAnsi="Arial Unicode MS"/>
          <w:sz w:val="18"/>
        </w:rPr>
        <w:t>項、</w:t>
      </w:r>
      <w:hyperlink w:anchor="a16" w:history="1">
        <w:r w:rsidR="00E73282" w:rsidRPr="00E73282">
          <w:rPr>
            <w:rStyle w:val="a3"/>
            <w:rFonts w:ascii="Arial Unicode MS" w:hAnsi="Arial Unicode MS"/>
            <w:sz w:val="18"/>
          </w:rPr>
          <w:t>第</w:t>
        </w:r>
        <w:r w:rsidR="00E73282" w:rsidRPr="00E73282">
          <w:rPr>
            <w:rStyle w:val="a3"/>
            <w:rFonts w:ascii="Arial Unicode MS" w:hAnsi="Arial Unicode MS"/>
            <w:sz w:val="18"/>
          </w:rPr>
          <w:t>16</w:t>
        </w:r>
        <w:r w:rsidR="00E73282" w:rsidRPr="00E73282">
          <w:rPr>
            <w:rStyle w:val="a3"/>
            <w:rFonts w:ascii="Arial Unicode MS" w:hAnsi="Arial Unicode MS"/>
            <w:sz w:val="18"/>
          </w:rPr>
          <w:t>條</w:t>
        </w:r>
      </w:hyperlink>
      <w:r w:rsidR="00E73282" w:rsidRPr="00E73282">
        <w:rPr>
          <w:rFonts w:ascii="Arial Unicode MS" w:hAnsi="Arial Unicode MS"/>
          <w:sz w:val="18"/>
        </w:rPr>
        <w:t>、</w:t>
      </w:r>
      <w:hyperlink w:anchor="a17" w:history="1">
        <w:r w:rsidR="00E73282" w:rsidRPr="00E73282">
          <w:rPr>
            <w:rStyle w:val="a3"/>
            <w:rFonts w:ascii="Arial Unicode MS" w:hAnsi="Arial Unicode MS"/>
            <w:sz w:val="18"/>
          </w:rPr>
          <w:t>第</w:t>
        </w:r>
        <w:r w:rsidR="00E73282" w:rsidRPr="00E73282">
          <w:rPr>
            <w:rStyle w:val="a3"/>
            <w:rFonts w:ascii="Arial Unicode MS" w:hAnsi="Arial Unicode MS"/>
            <w:sz w:val="18"/>
          </w:rPr>
          <w:t>17</w:t>
        </w:r>
        <w:r w:rsidR="00E73282" w:rsidRPr="00E73282">
          <w:rPr>
            <w:rStyle w:val="a3"/>
            <w:rFonts w:ascii="Arial Unicode MS" w:hAnsi="Arial Unicode MS"/>
            <w:sz w:val="18"/>
          </w:rPr>
          <w:t>條</w:t>
        </w:r>
      </w:hyperlink>
      <w:r w:rsidR="00E73282" w:rsidRPr="00E73282">
        <w:rPr>
          <w:rFonts w:ascii="Arial Unicode MS" w:hAnsi="Arial Unicode MS"/>
          <w:sz w:val="18"/>
        </w:rPr>
        <w:t>、</w:t>
      </w:r>
      <w:hyperlink w:anchor="a18" w:history="1">
        <w:r w:rsidR="00E73282" w:rsidRPr="00E73282">
          <w:rPr>
            <w:rStyle w:val="a3"/>
            <w:rFonts w:ascii="Arial Unicode MS" w:hAnsi="Arial Unicode MS"/>
            <w:sz w:val="18"/>
          </w:rPr>
          <w:t>第</w:t>
        </w:r>
        <w:r w:rsidR="00E73282" w:rsidRPr="00E73282">
          <w:rPr>
            <w:rStyle w:val="a3"/>
            <w:rFonts w:ascii="Arial Unicode MS" w:hAnsi="Arial Unicode MS"/>
            <w:sz w:val="18"/>
          </w:rPr>
          <w:t>18</w:t>
        </w:r>
        <w:r w:rsidR="00E73282" w:rsidRPr="00E73282">
          <w:rPr>
            <w:rStyle w:val="a3"/>
            <w:rFonts w:ascii="Arial Unicode MS" w:hAnsi="Arial Unicode MS"/>
            <w:sz w:val="18"/>
          </w:rPr>
          <w:t>條</w:t>
        </w:r>
      </w:hyperlink>
      <w:r w:rsidR="00E73282" w:rsidRPr="00E73282">
        <w:rPr>
          <w:rFonts w:ascii="Arial Unicode MS" w:hAnsi="Arial Unicode MS"/>
          <w:sz w:val="18"/>
        </w:rPr>
        <w:t>第</w:t>
      </w:r>
      <w:r w:rsidR="00E73282" w:rsidRPr="00E73282">
        <w:rPr>
          <w:rFonts w:ascii="Arial Unicode MS" w:hAnsi="Arial Unicode MS"/>
          <w:sz w:val="18"/>
        </w:rPr>
        <w:t>1</w:t>
      </w:r>
      <w:r w:rsidR="00E73282" w:rsidRPr="00E73282">
        <w:rPr>
          <w:rFonts w:ascii="Arial Unicode MS" w:hAnsi="Arial Unicode MS"/>
          <w:sz w:val="18"/>
        </w:rPr>
        <w:t>項序文、第</w:t>
      </w:r>
      <w:r w:rsidR="00E73282" w:rsidRPr="00E73282">
        <w:rPr>
          <w:rFonts w:ascii="Arial Unicode MS" w:hAnsi="Arial Unicode MS"/>
          <w:sz w:val="18"/>
        </w:rPr>
        <w:t>2</w:t>
      </w:r>
      <w:r w:rsidR="00E73282" w:rsidRPr="00E73282">
        <w:rPr>
          <w:rFonts w:ascii="Arial Unicode MS" w:hAnsi="Arial Unicode MS"/>
          <w:sz w:val="18"/>
        </w:rPr>
        <w:t>項所列屬「</w:t>
      </w:r>
      <w:hyperlink r:id="rId15" w:tgtFrame="_blank" w:history="1">
        <w:r w:rsidR="00E73282" w:rsidRPr="00E73282">
          <w:rPr>
            <w:rStyle w:val="a3"/>
            <w:rFonts w:ascii="Arial Unicode MS" w:hAnsi="Arial Unicode MS"/>
            <w:sz w:val="18"/>
          </w:rPr>
          <w:t>經濟部</w:t>
        </w:r>
      </w:hyperlink>
      <w:r w:rsidR="00E73282" w:rsidRPr="00E73282">
        <w:rPr>
          <w:rFonts w:ascii="Arial Unicode MS" w:hAnsi="Arial Unicode MS"/>
          <w:sz w:val="18"/>
        </w:rPr>
        <w:t>加工出口區管理處」、「</w:t>
      </w:r>
      <w:hyperlink r:id="rId16" w:tgtFrame="_blank" w:history="1">
        <w:r w:rsidR="00E73282" w:rsidRPr="00E73282">
          <w:rPr>
            <w:rStyle w:val="a3"/>
            <w:rFonts w:ascii="Arial Unicode MS" w:hAnsi="Arial Unicode MS"/>
            <w:sz w:val="18"/>
          </w:rPr>
          <w:t>經濟部</w:t>
        </w:r>
      </w:hyperlink>
      <w:r w:rsidR="00E73282" w:rsidRPr="00E73282">
        <w:rPr>
          <w:rFonts w:ascii="Arial Unicode MS" w:hAnsi="Arial Unicode MS"/>
          <w:sz w:val="18"/>
        </w:rPr>
        <w:t>加工出口區管理處各分處」之權責事項，自一百十二年九月二十六日起改由「</w:t>
      </w:r>
      <w:hyperlink r:id="rId17" w:tgtFrame="_blank" w:history="1">
        <w:r w:rsidR="00E73282" w:rsidRPr="00E73282">
          <w:rPr>
            <w:rStyle w:val="a3"/>
            <w:rFonts w:ascii="Arial Unicode MS" w:hAnsi="Arial Unicode MS"/>
            <w:sz w:val="18"/>
          </w:rPr>
          <w:t>經濟部產業園區管理局</w:t>
        </w:r>
      </w:hyperlink>
      <w:r w:rsidR="00E73282" w:rsidRPr="00E73282">
        <w:rPr>
          <w:rFonts w:ascii="Arial Unicode MS" w:hAnsi="Arial Unicode MS"/>
          <w:sz w:val="18"/>
        </w:rPr>
        <w:t>」、「</w:t>
      </w:r>
      <w:hyperlink r:id="rId18" w:tgtFrame="_blank" w:history="1">
        <w:r w:rsidR="00E73282" w:rsidRPr="00E73282">
          <w:rPr>
            <w:rStyle w:val="a3"/>
            <w:rFonts w:ascii="Arial Unicode MS" w:hAnsi="Arial Unicode MS"/>
            <w:sz w:val="18"/>
          </w:rPr>
          <w:t>經濟部產業園區管理局</w:t>
        </w:r>
      </w:hyperlink>
      <w:r w:rsidR="00E73282" w:rsidRPr="00E73282">
        <w:rPr>
          <w:rFonts w:ascii="Arial Unicode MS" w:hAnsi="Arial Unicode MS"/>
          <w:sz w:val="18"/>
        </w:rPr>
        <w:t>各分局」管轄；</w:t>
      </w:r>
      <w:hyperlink w:anchor="a6" w:history="1">
        <w:r w:rsidR="00E73282" w:rsidRPr="00E73282">
          <w:rPr>
            <w:rStyle w:val="a3"/>
            <w:rFonts w:ascii="Arial Unicode MS" w:hAnsi="Arial Unicode MS"/>
            <w:sz w:val="18"/>
          </w:rPr>
          <w:t>第</w:t>
        </w:r>
        <w:r w:rsidR="00E73282" w:rsidRPr="00E73282">
          <w:rPr>
            <w:rStyle w:val="a3"/>
            <w:rFonts w:ascii="Arial Unicode MS" w:hAnsi="Arial Unicode MS"/>
            <w:sz w:val="18"/>
          </w:rPr>
          <w:t>6</w:t>
        </w:r>
        <w:r w:rsidR="00E73282" w:rsidRPr="00E73282">
          <w:rPr>
            <w:rStyle w:val="a3"/>
            <w:rFonts w:ascii="Arial Unicode MS" w:hAnsi="Arial Unicode MS"/>
            <w:sz w:val="18"/>
          </w:rPr>
          <w:t>條</w:t>
        </w:r>
      </w:hyperlink>
      <w:r w:rsidR="00E73282" w:rsidRPr="00E73282">
        <w:rPr>
          <w:rFonts w:ascii="Arial Unicode MS" w:hAnsi="Arial Unicode MS"/>
          <w:sz w:val="18"/>
        </w:rPr>
        <w:t>第</w:t>
      </w:r>
      <w:r w:rsidR="00E73282" w:rsidRPr="00E73282">
        <w:rPr>
          <w:rFonts w:ascii="Arial Unicode MS" w:hAnsi="Arial Unicode MS"/>
          <w:sz w:val="18"/>
        </w:rPr>
        <w:t>2</w:t>
      </w:r>
      <w:r w:rsidR="00E73282" w:rsidRPr="00E73282">
        <w:rPr>
          <w:rFonts w:ascii="Arial Unicode MS" w:hAnsi="Arial Unicode MS"/>
          <w:sz w:val="18"/>
        </w:rPr>
        <w:t>項所列由「</w:t>
      </w:r>
      <w:hyperlink r:id="rId19" w:tgtFrame="_blank" w:history="1">
        <w:r w:rsidR="00E73282" w:rsidRPr="00E73282">
          <w:rPr>
            <w:rStyle w:val="a3"/>
            <w:rFonts w:ascii="Arial Unicode MS" w:hAnsi="Arial Unicode MS"/>
            <w:sz w:val="18"/>
          </w:rPr>
          <w:t>經濟部</w:t>
        </w:r>
      </w:hyperlink>
      <w:r w:rsidR="00E73282" w:rsidRPr="00E73282">
        <w:rPr>
          <w:rFonts w:ascii="Arial Unicode MS" w:hAnsi="Arial Unicode MS"/>
          <w:sz w:val="18"/>
        </w:rPr>
        <w:t>加工出口區管理處處長」、「</w:t>
      </w:r>
      <w:hyperlink r:id="rId20" w:tgtFrame="_blank" w:history="1">
        <w:r w:rsidR="00E73282" w:rsidRPr="00E73282">
          <w:rPr>
            <w:rStyle w:val="a3"/>
            <w:rFonts w:ascii="Arial Unicode MS" w:hAnsi="Arial Unicode MS"/>
            <w:sz w:val="18"/>
          </w:rPr>
          <w:t>經濟部</w:t>
        </w:r>
      </w:hyperlink>
      <w:r w:rsidR="00E73282" w:rsidRPr="00E73282">
        <w:rPr>
          <w:rFonts w:ascii="Arial Unicode MS" w:hAnsi="Arial Unicode MS"/>
          <w:sz w:val="18"/>
        </w:rPr>
        <w:t>加工出口區管理處各分處分處長」為成員並擔任召集人事項，自一百十二年九月二十六日起改由「</w:t>
      </w:r>
      <w:hyperlink r:id="rId21" w:tgtFrame="_blank" w:history="1">
        <w:r w:rsidR="00E73282" w:rsidRPr="00E73282">
          <w:rPr>
            <w:rStyle w:val="a3"/>
            <w:rFonts w:ascii="Arial Unicode MS" w:hAnsi="Arial Unicode MS"/>
            <w:sz w:val="18"/>
          </w:rPr>
          <w:t>經濟部產業園區管理局</w:t>
        </w:r>
      </w:hyperlink>
      <w:r w:rsidR="00E73282" w:rsidRPr="00E73282">
        <w:rPr>
          <w:rFonts w:ascii="Arial Unicode MS" w:hAnsi="Arial Unicode MS"/>
          <w:sz w:val="18"/>
        </w:rPr>
        <w:t>局長」、「</w:t>
      </w:r>
      <w:hyperlink r:id="rId22" w:tgtFrame="_blank" w:history="1">
        <w:r w:rsidR="00E73282" w:rsidRPr="00E73282">
          <w:rPr>
            <w:rStyle w:val="a3"/>
            <w:rFonts w:ascii="Arial Unicode MS" w:hAnsi="Arial Unicode MS"/>
            <w:sz w:val="18"/>
          </w:rPr>
          <w:t>經濟部產業園區管理局</w:t>
        </w:r>
      </w:hyperlink>
      <w:r w:rsidR="00E73282" w:rsidRPr="00E73282">
        <w:rPr>
          <w:rFonts w:ascii="Arial Unicode MS" w:hAnsi="Arial Unicode MS"/>
          <w:sz w:val="18"/>
        </w:rPr>
        <w:t>各分局分局長」為成員並擔任召集人</w:t>
      </w:r>
      <w:r w:rsidR="00C7236F" w:rsidRPr="00E54CC3">
        <w:rPr>
          <w:rFonts w:ascii="Arial Unicode MS" w:hAnsi="Arial Unicode MS" w:hint="eastAsia"/>
          <w:sz w:val="18"/>
        </w:rPr>
        <w:t>【</w:t>
      </w:r>
      <w:hyperlink w:anchor="_:::民國一百十年四月六日發布條文:::" w:history="1">
        <w:r w:rsidR="00C7236F" w:rsidRPr="00895F66">
          <w:rPr>
            <w:rStyle w:val="a3"/>
            <w:rFonts w:ascii="Arial Unicode MS" w:hAnsi="Arial Unicode MS" w:hint="eastAsia"/>
            <w:sz w:val="18"/>
          </w:rPr>
          <w:t>原條文</w:t>
        </w:r>
      </w:hyperlink>
      <w:r w:rsidR="00C7236F" w:rsidRPr="00E54CC3">
        <w:rPr>
          <w:rFonts w:ascii="Arial Unicode MS" w:hAnsi="Arial Unicode MS" w:hint="eastAsia"/>
          <w:sz w:val="18"/>
        </w:rPr>
        <w:t>】</w:t>
      </w:r>
    </w:p>
    <w:p w14:paraId="495A4896" w14:textId="77777777" w:rsidR="00E73282" w:rsidRDefault="00E73282" w:rsidP="005B10C0">
      <w:pPr>
        <w:ind w:left="142"/>
        <w:jc w:val="both"/>
        <w:rPr>
          <w:rFonts w:ascii="Arial Unicode MS" w:hAnsi="Arial Unicode MS"/>
          <w:sz w:val="18"/>
        </w:rPr>
      </w:pPr>
      <w:r w:rsidRPr="00E73282">
        <w:rPr>
          <w:rFonts w:ascii="Arial Unicode MS" w:hAnsi="Arial Unicode MS"/>
          <w:b/>
          <w:sz w:val="18"/>
        </w:rPr>
        <w:t>5</w:t>
      </w:r>
      <w:r w:rsidRPr="00E73282">
        <w:rPr>
          <w:rFonts w:ascii="Arial Unicode MS" w:hAnsi="Arial Unicode MS" w:hint="eastAsia"/>
          <w:b/>
          <w:sz w:val="18"/>
        </w:rPr>
        <w:t>‧</w:t>
      </w:r>
      <w:r w:rsidRPr="00E73282">
        <w:rPr>
          <w:rFonts w:ascii="Arial Unicode MS" w:hAnsi="Arial Unicode MS"/>
          <w:sz w:val="18"/>
        </w:rPr>
        <w:t>中華民國一百十二年十一月六日經濟部經園字第</w:t>
      </w:r>
      <w:r w:rsidRPr="00E73282">
        <w:rPr>
          <w:rFonts w:ascii="Arial Unicode MS" w:hAnsi="Arial Unicode MS"/>
          <w:sz w:val="18"/>
        </w:rPr>
        <w:t>11255600380</w:t>
      </w:r>
      <w:r w:rsidRPr="00E73282">
        <w:rPr>
          <w:rFonts w:ascii="Arial Unicode MS" w:hAnsi="Arial Unicode MS"/>
          <w:sz w:val="18"/>
        </w:rPr>
        <w:t>號令修正發布全文</w:t>
      </w:r>
      <w:r w:rsidRPr="00E73282">
        <w:rPr>
          <w:rFonts w:ascii="Arial Unicode MS" w:hAnsi="Arial Unicode MS"/>
          <w:sz w:val="18"/>
        </w:rPr>
        <w:t>18</w:t>
      </w:r>
      <w:r w:rsidRPr="00E73282">
        <w:rPr>
          <w:rFonts w:ascii="Arial Unicode MS" w:hAnsi="Arial Unicode MS"/>
          <w:sz w:val="18"/>
        </w:rPr>
        <w:t>條；並自發布日施行</w:t>
      </w:r>
      <w:r w:rsidRPr="00E73282">
        <w:rPr>
          <w:rFonts w:ascii="Arial Unicode MS" w:hAnsi="Arial Unicode MS"/>
          <w:sz w:val="18"/>
        </w:rPr>
        <w:t xml:space="preserve"> </w:t>
      </w:r>
    </w:p>
    <w:p w14:paraId="021D8843" w14:textId="77777777" w:rsidR="00EC7AEC" w:rsidRDefault="00EC7AEC" w:rsidP="00EC7AEC">
      <w:pPr>
        <w:jc w:val="both"/>
        <w:rPr>
          <w:rFonts w:ascii="新細明體" w:hAnsi="新細明體"/>
          <w:b/>
          <w:bCs/>
          <w:color w:val="990000"/>
        </w:rPr>
      </w:pPr>
    </w:p>
    <w:p w14:paraId="0C312041" w14:textId="77777777" w:rsidR="00160443" w:rsidRPr="0012115D" w:rsidRDefault="00160443" w:rsidP="00160443">
      <w:pPr>
        <w:pStyle w:val="1"/>
        <w:rPr>
          <w:color w:val="990000"/>
        </w:rPr>
      </w:pPr>
      <w:bookmarkStart w:id="1" w:name="b章節索引"/>
      <w:bookmarkEnd w:id="1"/>
      <w:r w:rsidRPr="0012115D">
        <w:rPr>
          <w:color w:val="990000"/>
        </w:rPr>
        <w:t>【</w:t>
      </w:r>
      <w:r w:rsidRPr="0012115D">
        <w:rPr>
          <w:rFonts w:hint="eastAsia"/>
          <w:color w:val="990000"/>
        </w:rPr>
        <w:t>章節索引</w:t>
      </w:r>
      <w:r w:rsidRPr="0012115D">
        <w:rPr>
          <w:color w:val="990000"/>
        </w:rPr>
        <w:t>】</w:t>
      </w:r>
    </w:p>
    <w:p w14:paraId="4625794C" w14:textId="76521CF8" w:rsidR="002F61A8" w:rsidRPr="002F61A8" w:rsidRDefault="002F61A8" w:rsidP="00C4552E">
      <w:pPr>
        <w:ind w:left="142"/>
        <w:jc w:val="both"/>
        <w:rPr>
          <w:rFonts w:ascii="Arial Unicode MS" w:hAnsi="Arial Unicode MS"/>
          <w:bCs/>
          <w:color w:val="990000"/>
        </w:rPr>
      </w:pPr>
      <w:r w:rsidRPr="002F61A8">
        <w:rPr>
          <w:rFonts w:ascii="Arial Unicode MS" w:hAnsi="Arial Unicode MS" w:hint="eastAsia"/>
          <w:bCs/>
          <w:color w:val="990000"/>
        </w:rPr>
        <w:t xml:space="preserve">第一章　</w:t>
      </w:r>
      <w:hyperlink w:anchor="_第一章__總則_1" w:history="1">
        <w:r w:rsidRPr="00895F66">
          <w:rPr>
            <w:rStyle w:val="a3"/>
            <w:rFonts w:ascii="Arial Unicode MS" w:hAnsi="Arial Unicode MS" w:hint="eastAsia"/>
            <w:bCs/>
          </w:rPr>
          <w:t>總則</w:t>
        </w:r>
      </w:hyperlink>
      <w:r w:rsidRPr="002F61A8">
        <w:rPr>
          <w:rFonts w:ascii="Arial Unicode MS" w:hAnsi="Arial Unicode MS" w:hint="eastAsia"/>
          <w:bCs/>
          <w:color w:val="990000"/>
        </w:rPr>
        <w:t xml:space="preserve">　§</w:t>
      </w:r>
      <w:r w:rsidRPr="002F61A8">
        <w:rPr>
          <w:rFonts w:ascii="Arial Unicode MS" w:hAnsi="Arial Unicode MS" w:hint="eastAsia"/>
          <w:bCs/>
          <w:color w:val="990000"/>
        </w:rPr>
        <w:t>1</w:t>
      </w:r>
    </w:p>
    <w:p w14:paraId="26AB2F14" w14:textId="1330625F" w:rsidR="002F61A8" w:rsidRPr="002F61A8" w:rsidRDefault="002F61A8" w:rsidP="00C4552E">
      <w:pPr>
        <w:ind w:left="142"/>
        <w:jc w:val="both"/>
        <w:rPr>
          <w:rFonts w:ascii="Arial Unicode MS" w:hAnsi="Arial Unicode MS"/>
          <w:bCs/>
          <w:color w:val="990000"/>
        </w:rPr>
      </w:pPr>
      <w:r w:rsidRPr="002F61A8">
        <w:rPr>
          <w:rFonts w:ascii="Arial Unicode MS" w:hAnsi="Arial Unicode MS" w:hint="eastAsia"/>
          <w:bCs/>
          <w:color w:val="990000"/>
        </w:rPr>
        <w:t xml:space="preserve">第二章　</w:t>
      </w:r>
      <w:hyperlink w:anchor="_第二章__社區土地開發興建_1" w:history="1">
        <w:r w:rsidRPr="00895F66">
          <w:rPr>
            <w:rStyle w:val="a3"/>
            <w:rFonts w:ascii="Arial Unicode MS" w:hAnsi="Arial Unicode MS" w:hint="eastAsia"/>
            <w:bCs/>
          </w:rPr>
          <w:t>社區土地開發興建</w:t>
        </w:r>
      </w:hyperlink>
      <w:r w:rsidRPr="002F61A8">
        <w:rPr>
          <w:rFonts w:ascii="Arial Unicode MS" w:hAnsi="Arial Unicode MS" w:hint="eastAsia"/>
          <w:bCs/>
          <w:color w:val="990000"/>
        </w:rPr>
        <w:t xml:space="preserve">　§</w:t>
      </w:r>
      <w:r w:rsidRPr="002F61A8">
        <w:rPr>
          <w:rFonts w:ascii="Arial Unicode MS" w:hAnsi="Arial Unicode MS" w:hint="eastAsia"/>
          <w:bCs/>
          <w:color w:val="990000"/>
        </w:rPr>
        <w:t>3</w:t>
      </w:r>
    </w:p>
    <w:p w14:paraId="1039DD46" w14:textId="68D62BD4" w:rsidR="002F61A8" w:rsidRPr="002F61A8" w:rsidRDefault="002F61A8" w:rsidP="00C4552E">
      <w:pPr>
        <w:ind w:left="142"/>
        <w:jc w:val="both"/>
        <w:rPr>
          <w:rFonts w:ascii="Arial Unicode MS" w:hAnsi="Arial Unicode MS"/>
          <w:bCs/>
          <w:color w:val="990000"/>
        </w:rPr>
      </w:pPr>
      <w:r w:rsidRPr="002F61A8">
        <w:rPr>
          <w:rFonts w:ascii="Arial Unicode MS" w:hAnsi="Arial Unicode MS" w:hint="eastAsia"/>
          <w:bCs/>
          <w:color w:val="990000"/>
        </w:rPr>
        <w:t xml:space="preserve">第三章　</w:t>
      </w:r>
      <w:hyperlink w:anchor="_第三章__社區土地租用與管理_1" w:history="1">
        <w:r w:rsidRPr="00895F66">
          <w:rPr>
            <w:rStyle w:val="a3"/>
            <w:rFonts w:ascii="Arial Unicode MS" w:hAnsi="Arial Unicode MS" w:hint="eastAsia"/>
            <w:bCs/>
          </w:rPr>
          <w:t>社區土地租用與管理</w:t>
        </w:r>
      </w:hyperlink>
      <w:r w:rsidRPr="002F61A8">
        <w:rPr>
          <w:rFonts w:ascii="Arial Unicode MS" w:hAnsi="Arial Unicode MS" w:hint="eastAsia"/>
          <w:bCs/>
          <w:color w:val="990000"/>
        </w:rPr>
        <w:t xml:space="preserve">　§</w:t>
      </w:r>
      <w:r w:rsidRPr="002F61A8">
        <w:rPr>
          <w:rFonts w:ascii="Arial Unicode MS" w:hAnsi="Arial Unicode MS" w:hint="eastAsia"/>
          <w:bCs/>
          <w:color w:val="990000"/>
        </w:rPr>
        <w:t>9</w:t>
      </w:r>
    </w:p>
    <w:p w14:paraId="3277677C" w14:textId="4B497FE0" w:rsidR="00160443" w:rsidRPr="002F61A8" w:rsidRDefault="002F61A8" w:rsidP="00C4552E">
      <w:pPr>
        <w:ind w:left="142"/>
        <w:jc w:val="both"/>
        <w:rPr>
          <w:rFonts w:ascii="Arial Unicode MS" w:hAnsi="Arial Unicode MS"/>
          <w:bCs/>
          <w:color w:val="990000"/>
        </w:rPr>
      </w:pPr>
      <w:r w:rsidRPr="002F61A8">
        <w:rPr>
          <w:rFonts w:ascii="Arial Unicode MS" w:hAnsi="Arial Unicode MS" w:hint="eastAsia"/>
          <w:bCs/>
          <w:color w:val="990000"/>
        </w:rPr>
        <w:t xml:space="preserve">第四章　</w:t>
      </w:r>
      <w:hyperlink w:anchor="_第四章__附則" w:history="1">
        <w:r w:rsidRPr="00895F66">
          <w:rPr>
            <w:rStyle w:val="a3"/>
            <w:rFonts w:ascii="Arial Unicode MS" w:hAnsi="Arial Unicode MS" w:hint="eastAsia"/>
            <w:bCs/>
          </w:rPr>
          <w:t>附則</w:t>
        </w:r>
      </w:hyperlink>
      <w:r w:rsidRPr="002F61A8">
        <w:rPr>
          <w:rFonts w:ascii="Arial Unicode MS" w:hAnsi="Arial Unicode MS" w:hint="eastAsia"/>
          <w:bCs/>
          <w:color w:val="990000"/>
        </w:rPr>
        <w:t xml:space="preserve">　§</w:t>
      </w:r>
      <w:r w:rsidRPr="002F61A8">
        <w:rPr>
          <w:rFonts w:ascii="Arial Unicode MS" w:hAnsi="Arial Unicode MS" w:hint="eastAsia"/>
          <w:bCs/>
          <w:color w:val="990000"/>
        </w:rPr>
        <w:t>18</w:t>
      </w:r>
    </w:p>
    <w:p w14:paraId="3356BFE9" w14:textId="77777777" w:rsidR="00160443" w:rsidRDefault="00160443" w:rsidP="00EC7AEC">
      <w:pPr>
        <w:jc w:val="both"/>
        <w:rPr>
          <w:rFonts w:ascii="新細明體" w:hAnsi="新細明體"/>
          <w:b/>
          <w:bCs/>
          <w:color w:val="990000"/>
        </w:rPr>
      </w:pPr>
    </w:p>
    <w:p w14:paraId="4336ECAC" w14:textId="56C894DF" w:rsidR="00160443" w:rsidRPr="0012115D" w:rsidRDefault="00A00E05" w:rsidP="00160443">
      <w:pPr>
        <w:pStyle w:val="1"/>
        <w:rPr>
          <w:color w:val="990000"/>
        </w:rPr>
      </w:pPr>
      <w:r>
        <w:rPr>
          <w:color w:val="990000"/>
        </w:rPr>
        <w:t>【法規內容】</w:t>
      </w:r>
    </w:p>
    <w:p w14:paraId="62D472D8" w14:textId="77777777" w:rsidR="00465A7E" w:rsidRDefault="00465A7E" w:rsidP="00465A7E">
      <w:pPr>
        <w:pStyle w:val="1"/>
      </w:pPr>
      <w:bookmarkStart w:id="2" w:name="_第一章__總則_1"/>
      <w:bookmarkEnd w:id="2"/>
      <w:r>
        <w:t>第一章　　總則</w:t>
      </w:r>
    </w:p>
    <w:p w14:paraId="4751CD31" w14:textId="77777777" w:rsidR="00A00E05" w:rsidRDefault="00465A7E" w:rsidP="00465A7E">
      <w:pPr>
        <w:pStyle w:val="2"/>
      </w:pPr>
      <w:bookmarkStart w:id="3" w:name="b1"/>
      <w:bookmarkEnd w:id="3"/>
      <w:r w:rsidRPr="00465A7E">
        <w:t>第</w:t>
      </w:r>
      <w:r w:rsidRPr="00465A7E">
        <w:t>1</w:t>
      </w:r>
      <w:r w:rsidR="00A00E05">
        <w:t>條</w:t>
      </w:r>
    </w:p>
    <w:p w14:paraId="32516567" w14:textId="3E8411EB" w:rsidR="00465A7E" w:rsidRDefault="00A00E05" w:rsidP="00465A7E">
      <w:pPr>
        <w:ind w:left="142"/>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465A7E">
        <w:t>本辦法依科技產業園區設置管理條例第</w:t>
      </w:r>
      <w:hyperlink r:id="rId23" w:anchor="b15" w:history="1">
        <w:r w:rsidR="00465A7E" w:rsidRPr="00B67EC8">
          <w:rPr>
            <w:rStyle w:val="a3"/>
            <w:rFonts w:ascii="Times New Roman" w:hAnsi="Times New Roman"/>
          </w:rPr>
          <w:t>十五</w:t>
        </w:r>
      </w:hyperlink>
      <w:r w:rsidR="00465A7E">
        <w:t>條第二項規定訂定之。</w:t>
      </w:r>
    </w:p>
    <w:p w14:paraId="00C9F1CB" w14:textId="77777777" w:rsidR="00A00E05" w:rsidRDefault="00465A7E" w:rsidP="00465A7E">
      <w:pPr>
        <w:pStyle w:val="2"/>
      </w:pPr>
      <w:bookmarkStart w:id="4" w:name="b2"/>
      <w:bookmarkEnd w:id="4"/>
      <w:r>
        <w:t>第</w:t>
      </w:r>
      <w:r>
        <w:t>2</w:t>
      </w:r>
      <w:r w:rsidR="00A00E05">
        <w:t>條</w:t>
      </w:r>
    </w:p>
    <w:p w14:paraId="1B3F4C91" w14:textId="402AEF31" w:rsidR="00465A7E" w:rsidRDefault="00A00E05" w:rsidP="00465A7E">
      <w:pPr>
        <w:ind w:left="142"/>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465A7E">
        <w:t>位於科技產業園區內之員工宿舍、住宅等用地，或依都市計畫土地使用分區管制規定使用之社區土地，其開發及租用管理適用本辦法。</w:t>
      </w:r>
    </w:p>
    <w:p w14:paraId="23289852" w14:textId="33B13E4B" w:rsidR="00465A7E" w:rsidRDefault="00895F66" w:rsidP="00465A7E">
      <w:pPr>
        <w:ind w:left="142"/>
      </w:pPr>
      <w:r w:rsidRPr="00895F66">
        <w:rPr>
          <w:sz w:val="18"/>
        </w:rPr>
        <w:t xml:space="preserve">　　　　</w:t>
      </w:r>
      <w:r>
        <w:rPr>
          <w:rFonts w:ascii="新細明體" w:hAnsi="新細明體"/>
          <w:color w:val="808000"/>
          <w:sz w:val="18"/>
        </w:rPr>
        <w:t xml:space="preserve">　　　　　　　　　　　　　　　　　　　　　　　　　　　　　　　　　　　　　　　　　　　　　</w:t>
      </w:r>
      <w:hyperlink w:anchor="b章節索引" w:history="1">
        <w:r w:rsidRPr="0018412F">
          <w:rPr>
            <w:rStyle w:val="a3"/>
            <w:rFonts w:hint="eastAsia"/>
            <w:sz w:val="18"/>
          </w:rPr>
          <w:t>回索引</w:t>
        </w:r>
      </w:hyperlink>
      <w:r>
        <w:rPr>
          <w:rFonts w:ascii="新細明體" w:hAnsi="新細明體" w:hint="eastAsia"/>
          <w:color w:val="808000"/>
          <w:sz w:val="18"/>
        </w:rPr>
        <w:t>〉〉</w:t>
      </w:r>
    </w:p>
    <w:p w14:paraId="66690CD9" w14:textId="77777777" w:rsidR="00465A7E" w:rsidRDefault="00465A7E" w:rsidP="00465A7E">
      <w:pPr>
        <w:pStyle w:val="1"/>
      </w:pPr>
      <w:bookmarkStart w:id="5" w:name="_第二章__社區土地開發興建_1"/>
      <w:bookmarkEnd w:id="5"/>
      <w:r>
        <w:t>第二章　　社區土地開發興建</w:t>
      </w:r>
    </w:p>
    <w:p w14:paraId="213807D4" w14:textId="77777777" w:rsidR="00A00E05" w:rsidRDefault="00465A7E" w:rsidP="00465A7E">
      <w:pPr>
        <w:pStyle w:val="2"/>
      </w:pPr>
      <w:bookmarkStart w:id="6" w:name="b3"/>
      <w:bookmarkEnd w:id="6"/>
      <w:r>
        <w:t>第</w:t>
      </w:r>
      <w:r>
        <w:t>3</w:t>
      </w:r>
      <w:r w:rsidR="00A00E05">
        <w:t>條</w:t>
      </w:r>
    </w:p>
    <w:p w14:paraId="37C53FC0" w14:textId="53B0B2DB" w:rsidR="00A00E05" w:rsidRDefault="00A00E05" w:rsidP="00465A7E">
      <w:pPr>
        <w:ind w:left="142"/>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465A7E">
        <w:t>社區土地之開發，應配合科技產業園區發展之需要，依科技產業園區設置計畫、都市計畫或區域計畫，由經濟部產業園區管理局（以下簡稱園管局）或分局擬具開發興建計畫報經濟部備查</w:t>
      </w:r>
      <w:r>
        <w:t>。</w:t>
      </w:r>
    </w:p>
    <w:p w14:paraId="1F6897FC" w14:textId="3AB66AA8" w:rsidR="00A00E05" w:rsidRDefault="00A00E05" w:rsidP="00465A7E">
      <w:pPr>
        <w:ind w:left="142"/>
      </w:pPr>
      <w:r w:rsidRPr="00A00E05">
        <w:rPr>
          <w:color w:val="404040" w:themeColor="text1" w:themeTint="BF"/>
          <w:sz w:val="18"/>
        </w:rPr>
        <w:lastRenderedPageBreak/>
        <w:t>﹝</w:t>
      </w:r>
      <w:r w:rsidRPr="00A00E05">
        <w:rPr>
          <w:color w:val="404040" w:themeColor="text1" w:themeTint="BF"/>
          <w:sz w:val="18"/>
        </w:rPr>
        <w:t>2</w:t>
      </w:r>
      <w:r w:rsidRPr="00A00E05">
        <w:rPr>
          <w:color w:val="404040" w:themeColor="text1" w:themeTint="BF"/>
          <w:sz w:val="18"/>
        </w:rPr>
        <w:t>﹞</w:t>
      </w:r>
      <w:r>
        <w:t>前項開發興建計畫包括開發興建目標、預定開發興建地區範圍、開發興建方式、開發進度、財務分析及預期效益。</w:t>
      </w:r>
    </w:p>
    <w:p w14:paraId="22CC3490" w14:textId="7743F15B" w:rsidR="00465A7E" w:rsidRDefault="00A00E05" w:rsidP="00465A7E">
      <w:pPr>
        <w:ind w:left="142"/>
      </w:pPr>
      <w:r w:rsidRPr="00A00E05">
        <w:rPr>
          <w:color w:val="404040" w:themeColor="text1" w:themeTint="BF"/>
          <w:sz w:val="18"/>
        </w:rPr>
        <w:t>﹝</w:t>
      </w:r>
      <w:r w:rsidRPr="00A00E05">
        <w:rPr>
          <w:color w:val="404040" w:themeColor="text1" w:themeTint="BF"/>
          <w:sz w:val="18"/>
        </w:rPr>
        <w:t>3</w:t>
      </w:r>
      <w:r w:rsidRPr="00A00E05">
        <w:rPr>
          <w:color w:val="404040" w:themeColor="text1" w:themeTint="BF"/>
          <w:sz w:val="18"/>
        </w:rPr>
        <w:t>﹞</w:t>
      </w:r>
      <w:r w:rsidR="00465A7E">
        <w:t>第一項依都市計畫或區域計畫開發興建時，土地開發利用應依其土地使用分區管制規定辦理。</w:t>
      </w:r>
    </w:p>
    <w:p w14:paraId="3DAC6239" w14:textId="77777777" w:rsidR="00A00E05" w:rsidRDefault="00465A7E" w:rsidP="00465A7E">
      <w:pPr>
        <w:pStyle w:val="2"/>
      </w:pPr>
      <w:bookmarkStart w:id="7" w:name="b4"/>
      <w:bookmarkEnd w:id="7"/>
      <w:r>
        <w:t>第</w:t>
      </w:r>
      <w:r>
        <w:t>4</w:t>
      </w:r>
      <w:r w:rsidR="00A00E05">
        <w:t>條</w:t>
      </w:r>
    </w:p>
    <w:p w14:paraId="6E2992D2" w14:textId="01728317" w:rsidR="00465A7E" w:rsidRDefault="00A00E05" w:rsidP="00465A7E">
      <w:pPr>
        <w:ind w:left="142"/>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465A7E">
        <w:t>前條經備查之開發興建計畫由園管局或分局開發興建時，其細部開發興建計畫由園管局或分局自行核定。</w:t>
      </w:r>
    </w:p>
    <w:p w14:paraId="55DF5639" w14:textId="77777777" w:rsidR="00A00E05" w:rsidRDefault="00465A7E" w:rsidP="00465A7E">
      <w:pPr>
        <w:pStyle w:val="2"/>
      </w:pPr>
      <w:bookmarkStart w:id="8" w:name="b5"/>
      <w:bookmarkEnd w:id="8"/>
      <w:r>
        <w:t>第</w:t>
      </w:r>
      <w:r>
        <w:t>5</w:t>
      </w:r>
      <w:r w:rsidR="00A00E05">
        <w:t>條</w:t>
      </w:r>
    </w:p>
    <w:p w14:paraId="63103F1F" w14:textId="3CF61703" w:rsidR="00A00E05" w:rsidRDefault="00A00E05" w:rsidP="00465A7E">
      <w:pPr>
        <w:ind w:left="142"/>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465A7E">
        <w:t>依</w:t>
      </w:r>
      <w:hyperlink w:anchor="b3" w:history="1">
        <w:r w:rsidR="00465A7E" w:rsidRPr="00736EE2">
          <w:rPr>
            <w:rStyle w:val="a3"/>
            <w:rFonts w:ascii="Times New Roman" w:hAnsi="Times New Roman"/>
          </w:rPr>
          <w:t>第三條</w:t>
        </w:r>
      </w:hyperlink>
      <w:r w:rsidR="00465A7E">
        <w:t>核定之開發興建計畫，由在區內營業之事業或民間事業開發投資興建時，應以公開甄選方式評選開發投資興建人，並將甄選文件公告</w:t>
      </w:r>
      <w:r>
        <w:t>。</w:t>
      </w:r>
    </w:p>
    <w:p w14:paraId="6BAA1E1C" w14:textId="5F7188A0" w:rsidR="00A00E05" w:rsidRDefault="00A00E05" w:rsidP="00465A7E">
      <w:pPr>
        <w:ind w:left="142"/>
      </w:pPr>
      <w:r w:rsidRPr="00A00E05">
        <w:rPr>
          <w:color w:val="404040" w:themeColor="text1" w:themeTint="BF"/>
          <w:sz w:val="18"/>
        </w:rPr>
        <w:t>﹝</w:t>
      </w:r>
      <w:r w:rsidRPr="00A00E05">
        <w:rPr>
          <w:color w:val="404040" w:themeColor="text1" w:themeTint="BF"/>
          <w:sz w:val="18"/>
        </w:rPr>
        <w:t>2</w:t>
      </w:r>
      <w:r w:rsidRPr="00A00E05">
        <w:rPr>
          <w:color w:val="404040" w:themeColor="text1" w:themeTint="BF"/>
          <w:sz w:val="18"/>
        </w:rPr>
        <w:t>﹞</w:t>
      </w:r>
      <w:r>
        <w:t>前項甄選文件包括甄選須知、評選要點及合約書草案。</w:t>
      </w:r>
    </w:p>
    <w:p w14:paraId="2D82BBC4" w14:textId="19F9745C" w:rsidR="00465A7E" w:rsidRDefault="00A00E05" w:rsidP="00465A7E">
      <w:pPr>
        <w:ind w:left="142"/>
      </w:pPr>
      <w:r w:rsidRPr="00A00E05">
        <w:rPr>
          <w:color w:val="404040" w:themeColor="text1" w:themeTint="BF"/>
          <w:sz w:val="18"/>
        </w:rPr>
        <w:t>﹝</w:t>
      </w:r>
      <w:r w:rsidRPr="00A00E05">
        <w:rPr>
          <w:color w:val="404040" w:themeColor="text1" w:themeTint="BF"/>
          <w:sz w:val="18"/>
        </w:rPr>
        <w:t>3</w:t>
      </w:r>
      <w:r w:rsidRPr="00A00E05">
        <w:rPr>
          <w:color w:val="404040" w:themeColor="text1" w:themeTint="BF"/>
          <w:sz w:val="18"/>
        </w:rPr>
        <w:t>﹞</w:t>
      </w:r>
      <w:r w:rsidR="00465A7E">
        <w:t>第一項民間開發投資興建人以依</w:t>
      </w:r>
      <w:hyperlink r:id="rId24" w:history="1">
        <w:r w:rsidR="00465A7E" w:rsidRPr="004E5D0A">
          <w:rPr>
            <w:rStyle w:val="a3"/>
            <w:rFonts w:ascii="Times New Roman" w:hAnsi="Times New Roman"/>
          </w:rPr>
          <w:t>公司法</w:t>
        </w:r>
      </w:hyperlink>
      <w:r w:rsidR="00465A7E">
        <w:t>設立登記之公司或財團法人為限。</w:t>
      </w:r>
    </w:p>
    <w:p w14:paraId="0E8E7B02" w14:textId="77777777" w:rsidR="00A00E05" w:rsidRDefault="00465A7E" w:rsidP="00465A7E">
      <w:pPr>
        <w:pStyle w:val="2"/>
      </w:pPr>
      <w:bookmarkStart w:id="9" w:name="b6"/>
      <w:bookmarkEnd w:id="9"/>
      <w:r>
        <w:t>第</w:t>
      </w:r>
      <w:r>
        <w:t>6</w:t>
      </w:r>
      <w:r w:rsidR="00A00E05">
        <w:t>條</w:t>
      </w:r>
    </w:p>
    <w:p w14:paraId="26C00228" w14:textId="7D4BDDDF" w:rsidR="00A00E05" w:rsidRDefault="00A00E05" w:rsidP="00465A7E">
      <w:pPr>
        <w:ind w:left="142"/>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465A7E">
        <w:t>園管局或分局辦理開發投資興建人甄選時應成立甄選小組</w:t>
      </w:r>
      <w:r>
        <w:t>。</w:t>
      </w:r>
    </w:p>
    <w:p w14:paraId="00D73375" w14:textId="269E5BEF" w:rsidR="00465A7E" w:rsidRDefault="00A00E05" w:rsidP="00465A7E">
      <w:pPr>
        <w:ind w:left="142"/>
      </w:pPr>
      <w:r w:rsidRPr="00A00E05">
        <w:rPr>
          <w:color w:val="404040" w:themeColor="text1" w:themeTint="BF"/>
          <w:sz w:val="18"/>
        </w:rPr>
        <w:t>﹝</w:t>
      </w:r>
      <w:r w:rsidRPr="00A00E05">
        <w:rPr>
          <w:color w:val="404040" w:themeColor="text1" w:themeTint="BF"/>
          <w:sz w:val="18"/>
        </w:rPr>
        <w:t>2</w:t>
      </w:r>
      <w:r w:rsidRPr="00A00E05">
        <w:rPr>
          <w:color w:val="404040" w:themeColor="text1" w:themeTint="BF"/>
          <w:sz w:val="18"/>
        </w:rPr>
        <w:t>﹞</w:t>
      </w:r>
      <w:r w:rsidR="00465A7E">
        <w:t>前項甄選小組應置成員九人至十五人，由所在區園管局局長或分局分局長為成員並擔任召集人，其餘成員由園管局或分局相關單位主管、外聘之專家、學者擔任，其中外聘之專家、學者人數不得少於三分之一。</w:t>
      </w:r>
    </w:p>
    <w:p w14:paraId="11B0D5A1" w14:textId="77777777" w:rsidR="00A00E05" w:rsidRDefault="00465A7E" w:rsidP="00465A7E">
      <w:pPr>
        <w:pStyle w:val="2"/>
      </w:pPr>
      <w:bookmarkStart w:id="10" w:name="b7"/>
      <w:bookmarkEnd w:id="10"/>
      <w:r>
        <w:t>第</w:t>
      </w:r>
      <w:r>
        <w:t>7</w:t>
      </w:r>
      <w:r w:rsidR="00A00E05">
        <w:t>條</w:t>
      </w:r>
    </w:p>
    <w:p w14:paraId="36F2F4F5" w14:textId="5367E3E4" w:rsidR="00A00E05" w:rsidRDefault="00A00E05" w:rsidP="00465A7E">
      <w:pPr>
        <w:ind w:left="142"/>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465A7E">
        <w:t>參與公開甄選者，除須檢附</w:t>
      </w:r>
      <w:hyperlink w:anchor="b5" w:history="1">
        <w:r w:rsidR="00465A7E" w:rsidRPr="00736EE2">
          <w:rPr>
            <w:rStyle w:val="a3"/>
            <w:rFonts w:ascii="Times New Roman" w:hAnsi="Times New Roman"/>
          </w:rPr>
          <w:t>第五條</w:t>
        </w:r>
      </w:hyperlink>
      <w:r w:rsidR="00465A7E">
        <w:t>第三項所定之開發投資興建人資格文件外，並應檢附投資興建計畫書及繳納押標金</w:t>
      </w:r>
      <w:r>
        <w:t>。</w:t>
      </w:r>
    </w:p>
    <w:p w14:paraId="453B3D70" w14:textId="358D1E14" w:rsidR="00A00E05" w:rsidRDefault="00A00E05" w:rsidP="00465A7E">
      <w:pPr>
        <w:ind w:left="142"/>
      </w:pPr>
      <w:r w:rsidRPr="00A00E05">
        <w:rPr>
          <w:color w:val="404040" w:themeColor="text1" w:themeTint="BF"/>
          <w:sz w:val="18"/>
        </w:rPr>
        <w:t>﹝</w:t>
      </w:r>
      <w:r w:rsidRPr="00A00E05">
        <w:rPr>
          <w:color w:val="404040" w:themeColor="text1" w:themeTint="BF"/>
          <w:sz w:val="18"/>
        </w:rPr>
        <w:t>2</w:t>
      </w:r>
      <w:r w:rsidRPr="00A00E05">
        <w:rPr>
          <w:color w:val="404040" w:themeColor="text1" w:themeTint="BF"/>
          <w:sz w:val="18"/>
        </w:rPr>
        <w:t>﹞</w:t>
      </w:r>
      <w:r>
        <w:t>前項投資興建計畫書，其內容包括：</w:t>
      </w:r>
    </w:p>
    <w:p w14:paraId="0CB0BB58" w14:textId="77777777" w:rsidR="00A00E05" w:rsidRDefault="00A00E05" w:rsidP="00465A7E">
      <w:pPr>
        <w:ind w:left="142"/>
      </w:pPr>
      <w:r>
        <w:t xml:space="preserve">　　一、投資計畫總說明：包括整體工作計畫。</w:t>
      </w:r>
    </w:p>
    <w:p w14:paraId="730FE7A5" w14:textId="77777777" w:rsidR="00A00E05" w:rsidRDefault="00A00E05" w:rsidP="00465A7E">
      <w:pPr>
        <w:ind w:left="142"/>
      </w:pPr>
      <w:r>
        <w:t xml:space="preserve">　　二、投資興建地點及範圍。</w:t>
      </w:r>
    </w:p>
    <w:p w14:paraId="4436AC7D" w14:textId="77777777" w:rsidR="00A00E05" w:rsidRDefault="00A00E05" w:rsidP="00465A7E">
      <w:pPr>
        <w:ind w:left="142"/>
      </w:pPr>
      <w:r>
        <w:t xml:space="preserve">　　三、財務計畫：包括資金籌措計畫、金融機構融資意願書、投資效益、資金償還計畫、風險管理、各項費用及開發成本之預估。</w:t>
      </w:r>
    </w:p>
    <w:p w14:paraId="00840185" w14:textId="77777777" w:rsidR="00A00E05" w:rsidRDefault="00A00E05" w:rsidP="00465A7E">
      <w:pPr>
        <w:ind w:left="142"/>
      </w:pPr>
      <w:r>
        <w:t xml:space="preserve">　　四、興建計畫：包括合理建築成本規劃、建築物設計與空間規劃構想圖、環境與景觀規劃、土地建築物配置與規劃、開發執行進度、開發工程規劃及施工監造計畫。</w:t>
      </w:r>
    </w:p>
    <w:p w14:paraId="633AF114" w14:textId="77777777" w:rsidR="00A00E05" w:rsidRDefault="00A00E05" w:rsidP="00465A7E">
      <w:pPr>
        <w:ind w:left="142"/>
      </w:pPr>
      <w:r>
        <w:t xml:space="preserve">　　五、營運計畫：包括招商計畫、建築物出租管理計畫、建築物租金。</w:t>
      </w:r>
    </w:p>
    <w:p w14:paraId="61357EE3" w14:textId="673F7B15" w:rsidR="00A00E05" w:rsidRDefault="00A00E05" w:rsidP="00465A7E">
      <w:pPr>
        <w:ind w:left="142"/>
      </w:pPr>
      <w:r>
        <w:t xml:space="preserve">　　六、公司最近三年會計師簽證財務報表、過去從事相關工作之實績、民營事業組成說明、執行計畫之人員組織及其他相關文件。</w:t>
      </w:r>
    </w:p>
    <w:p w14:paraId="0AFDACCC" w14:textId="4CF094B7" w:rsidR="00465A7E" w:rsidRDefault="00A00E05" w:rsidP="00465A7E">
      <w:pPr>
        <w:ind w:left="142"/>
      </w:pPr>
      <w:r w:rsidRPr="00A00E05">
        <w:rPr>
          <w:color w:val="404040" w:themeColor="text1" w:themeTint="BF"/>
          <w:sz w:val="18"/>
        </w:rPr>
        <w:t>﹝</w:t>
      </w:r>
      <w:r w:rsidRPr="00A00E05">
        <w:rPr>
          <w:color w:val="404040" w:themeColor="text1" w:themeTint="BF"/>
          <w:sz w:val="18"/>
        </w:rPr>
        <w:t>3</w:t>
      </w:r>
      <w:r w:rsidRPr="00A00E05">
        <w:rPr>
          <w:color w:val="404040" w:themeColor="text1" w:themeTint="BF"/>
          <w:sz w:val="18"/>
        </w:rPr>
        <w:t>﹞</w:t>
      </w:r>
      <w:r w:rsidR="00465A7E">
        <w:t>第一項押標金之繳納額度及方式，</w:t>
      </w:r>
      <w:r w:rsidR="004E5D0A" w:rsidRPr="001461BF">
        <w:rPr>
          <w:rFonts w:ascii="Arial Unicode MS" w:hAnsi="Arial Unicode MS" w:hint="eastAsia"/>
        </w:rPr>
        <w:t>依</w:t>
      </w:r>
      <w:hyperlink r:id="rId25" w:history="1">
        <w:r w:rsidR="004E5D0A" w:rsidRPr="00BE6AD7">
          <w:rPr>
            <w:rStyle w:val="a3"/>
            <w:rFonts w:ascii="Arial Unicode MS" w:hAnsi="Arial Unicode MS" w:hint="eastAsia"/>
          </w:rPr>
          <w:t>押標金保證金暨其他擔保作業辦法</w:t>
        </w:r>
      </w:hyperlink>
      <w:r w:rsidR="00465A7E">
        <w:t>辦理。</w:t>
      </w:r>
    </w:p>
    <w:p w14:paraId="5BE50961" w14:textId="77777777" w:rsidR="00A00E05" w:rsidRDefault="00465A7E" w:rsidP="00465A7E">
      <w:pPr>
        <w:pStyle w:val="2"/>
      </w:pPr>
      <w:bookmarkStart w:id="11" w:name="b8"/>
      <w:bookmarkEnd w:id="11"/>
      <w:r>
        <w:t>第</w:t>
      </w:r>
      <w:r>
        <w:t>8</w:t>
      </w:r>
      <w:r w:rsidR="00A00E05">
        <w:t>條</w:t>
      </w:r>
    </w:p>
    <w:p w14:paraId="55B34C6A" w14:textId="444AEFCF" w:rsidR="00A00E05" w:rsidRDefault="00A00E05" w:rsidP="00465A7E">
      <w:pPr>
        <w:ind w:left="142"/>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465A7E">
        <w:t>經甄選小組評選為最優開發投資興建人，應在甄選須知規定時間內與園管局或分局完成簽訂開發投資興建契約，並繳納履約保證金；逾期未簽約者，視為放棄權利，依前條規定繳納之押標金不予發還；押標金於簽約後，得轉為履約保證金之一部分</w:t>
      </w:r>
      <w:r>
        <w:t>。</w:t>
      </w:r>
    </w:p>
    <w:p w14:paraId="695D3542" w14:textId="6D32D24F" w:rsidR="00A00E05" w:rsidRDefault="00A00E05" w:rsidP="00465A7E">
      <w:pPr>
        <w:ind w:left="142"/>
      </w:pPr>
      <w:r w:rsidRPr="00A00E05">
        <w:rPr>
          <w:color w:val="404040" w:themeColor="text1" w:themeTint="BF"/>
          <w:sz w:val="18"/>
        </w:rPr>
        <w:t>﹝</w:t>
      </w:r>
      <w:r w:rsidRPr="00A00E05">
        <w:rPr>
          <w:color w:val="404040" w:themeColor="text1" w:themeTint="BF"/>
          <w:sz w:val="18"/>
        </w:rPr>
        <w:t>2</w:t>
      </w:r>
      <w:r w:rsidRPr="00A00E05">
        <w:rPr>
          <w:color w:val="404040" w:themeColor="text1" w:themeTint="BF"/>
          <w:sz w:val="18"/>
        </w:rPr>
        <w:t>﹞</w:t>
      </w:r>
      <w:r>
        <w:t>前項履約保證金之繳納額度及方式，</w:t>
      </w:r>
      <w:r w:rsidR="004E5D0A" w:rsidRPr="001461BF">
        <w:rPr>
          <w:rFonts w:ascii="Arial Unicode MS" w:hAnsi="Arial Unicode MS" w:hint="eastAsia"/>
        </w:rPr>
        <w:t>依</w:t>
      </w:r>
      <w:hyperlink r:id="rId26" w:history="1">
        <w:r w:rsidR="004E5D0A" w:rsidRPr="00BE6AD7">
          <w:rPr>
            <w:rStyle w:val="a3"/>
            <w:rFonts w:ascii="Arial Unicode MS" w:hAnsi="Arial Unicode MS" w:hint="eastAsia"/>
          </w:rPr>
          <w:t>押標金保證金暨其他擔保作業辦法</w:t>
        </w:r>
      </w:hyperlink>
      <w:r>
        <w:t>辦理；其繳納額度為一定金額或投資金額之一定比例，由園管局或分局於甄選文件中規定。</w:t>
      </w:r>
    </w:p>
    <w:p w14:paraId="231EEAB8" w14:textId="0C1BCB70" w:rsidR="00465A7E" w:rsidRDefault="00A00E05" w:rsidP="00465A7E">
      <w:pPr>
        <w:ind w:left="142"/>
      </w:pPr>
      <w:r w:rsidRPr="00A00E05">
        <w:rPr>
          <w:color w:val="404040" w:themeColor="text1" w:themeTint="BF"/>
          <w:sz w:val="18"/>
        </w:rPr>
        <w:t>﹝</w:t>
      </w:r>
      <w:r w:rsidRPr="00A00E05">
        <w:rPr>
          <w:color w:val="404040" w:themeColor="text1" w:themeTint="BF"/>
          <w:sz w:val="18"/>
        </w:rPr>
        <w:t>3</w:t>
      </w:r>
      <w:r w:rsidRPr="00A00E05">
        <w:rPr>
          <w:color w:val="404040" w:themeColor="text1" w:themeTint="BF"/>
          <w:sz w:val="18"/>
        </w:rPr>
        <w:t>﹞</w:t>
      </w:r>
      <w:r w:rsidR="00465A7E">
        <w:t>前項履約保證金於取得使用執照後，無息發還。</w:t>
      </w:r>
    </w:p>
    <w:p w14:paraId="1E1C7C74" w14:textId="45DF437C" w:rsidR="00895F66" w:rsidRDefault="00895F66" w:rsidP="00465A7E">
      <w:pPr>
        <w:ind w:left="142"/>
        <w:rPr>
          <w:rFonts w:hint="eastAsia"/>
        </w:rPr>
      </w:pPr>
      <w:r w:rsidRPr="00895F66">
        <w:rPr>
          <w:sz w:val="18"/>
        </w:rPr>
        <w:t xml:space="preserve">　　　　</w:t>
      </w:r>
      <w:r>
        <w:rPr>
          <w:rFonts w:ascii="新細明體" w:hAnsi="新細明體"/>
          <w:color w:val="808000"/>
          <w:sz w:val="18"/>
        </w:rPr>
        <w:t xml:space="preserve">　　　　　　　　　　　　　　　　　　　　　　　　　　　　　　　　　　　　　　　　　　　　　</w:t>
      </w:r>
      <w:hyperlink w:anchor="b章節索引" w:history="1">
        <w:r w:rsidRPr="0018412F">
          <w:rPr>
            <w:rStyle w:val="a3"/>
            <w:rFonts w:hint="eastAsia"/>
            <w:sz w:val="18"/>
          </w:rPr>
          <w:t>回索引</w:t>
        </w:r>
      </w:hyperlink>
      <w:r>
        <w:rPr>
          <w:rFonts w:ascii="新細明體" w:hAnsi="新細明體" w:hint="eastAsia"/>
          <w:color w:val="808000"/>
          <w:sz w:val="18"/>
        </w:rPr>
        <w:t>〉〉</w:t>
      </w:r>
    </w:p>
    <w:p w14:paraId="741F52F5" w14:textId="77777777" w:rsidR="00465A7E" w:rsidRDefault="00465A7E" w:rsidP="00895F66">
      <w:pPr>
        <w:pStyle w:val="1"/>
      </w:pPr>
      <w:bookmarkStart w:id="12" w:name="_第三章__社區土地租用與管理_1"/>
      <w:bookmarkEnd w:id="12"/>
      <w:r>
        <w:t>第三章　　社區土地租用與管理</w:t>
      </w:r>
    </w:p>
    <w:p w14:paraId="6B30556B" w14:textId="77777777" w:rsidR="00A00E05" w:rsidRDefault="00465A7E" w:rsidP="00465A7E">
      <w:pPr>
        <w:pStyle w:val="2"/>
      </w:pPr>
      <w:bookmarkStart w:id="13" w:name="b9"/>
      <w:bookmarkEnd w:id="13"/>
      <w:r>
        <w:t>第</w:t>
      </w:r>
      <w:r>
        <w:t>9</w:t>
      </w:r>
      <w:r w:rsidR="00A00E05">
        <w:t>條</w:t>
      </w:r>
    </w:p>
    <w:p w14:paraId="55059BBB" w14:textId="5424266D" w:rsidR="00465A7E" w:rsidRDefault="00A00E05" w:rsidP="00465A7E">
      <w:pPr>
        <w:ind w:left="142"/>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465A7E">
        <w:t>社區土地開發興建時，開發投資興建人應向園管局或分局租用土地。</w:t>
      </w:r>
    </w:p>
    <w:p w14:paraId="65AA7929" w14:textId="77777777" w:rsidR="00A00E05" w:rsidRDefault="00465A7E" w:rsidP="00465A7E">
      <w:pPr>
        <w:pStyle w:val="2"/>
      </w:pPr>
      <w:bookmarkStart w:id="14" w:name="b10"/>
      <w:bookmarkEnd w:id="14"/>
      <w:r>
        <w:t>第</w:t>
      </w:r>
      <w:r>
        <w:t>10</w:t>
      </w:r>
      <w:r w:rsidR="00A00E05">
        <w:t>條</w:t>
      </w:r>
    </w:p>
    <w:p w14:paraId="1471ADEA" w14:textId="63300E39" w:rsidR="00465A7E" w:rsidRDefault="00A00E05" w:rsidP="00465A7E">
      <w:pPr>
        <w:ind w:left="142"/>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465A7E">
        <w:t>開發投資興建人應於簽訂開發投資興建合約後三十日內簽訂土地租約，依約繳付租金。</w:t>
      </w:r>
    </w:p>
    <w:p w14:paraId="4102D0F8" w14:textId="77777777" w:rsidR="00A00E05" w:rsidRDefault="00465A7E" w:rsidP="00465A7E">
      <w:pPr>
        <w:pStyle w:val="2"/>
      </w:pPr>
      <w:bookmarkStart w:id="15" w:name="b11"/>
      <w:bookmarkEnd w:id="15"/>
      <w:r>
        <w:t>第</w:t>
      </w:r>
      <w:r>
        <w:t>11</w:t>
      </w:r>
      <w:r w:rsidR="00A00E05">
        <w:t>條</w:t>
      </w:r>
    </w:p>
    <w:p w14:paraId="29CB9E22" w14:textId="6BE15DC1" w:rsidR="00A00E05" w:rsidRDefault="00A00E05" w:rsidP="00465A7E">
      <w:pPr>
        <w:ind w:left="142"/>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465A7E">
        <w:t>社區土地租期訂為二十年以下，期滿原承租人得申請續租；期滿若不續租，地上建築物，得由園管局或分局依重建成本折舊後取得</w:t>
      </w:r>
      <w:r>
        <w:t>。</w:t>
      </w:r>
    </w:p>
    <w:p w14:paraId="305C579D" w14:textId="2730E1A1" w:rsidR="00A00E05" w:rsidRDefault="00A00E05" w:rsidP="00465A7E">
      <w:pPr>
        <w:ind w:left="142"/>
      </w:pPr>
      <w:r w:rsidRPr="00A00E05">
        <w:rPr>
          <w:color w:val="404040" w:themeColor="text1" w:themeTint="BF"/>
          <w:sz w:val="18"/>
        </w:rPr>
        <w:t>﹝</w:t>
      </w:r>
      <w:r w:rsidRPr="00A00E05">
        <w:rPr>
          <w:color w:val="404040" w:themeColor="text1" w:themeTint="BF"/>
          <w:sz w:val="18"/>
        </w:rPr>
        <w:t>2</w:t>
      </w:r>
      <w:r w:rsidRPr="00A00E05">
        <w:rPr>
          <w:color w:val="404040" w:themeColor="text1" w:themeTint="BF"/>
          <w:sz w:val="18"/>
        </w:rPr>
        <w:t>﹞</w:t>
      </w:r>
      <w:r>
        <w:t>前項原承租人申請續租，應於租期屆滿前三個月向園管局或分局提出。</w:t>
      </w:r>
    </w:p>
    <w:p w14:paraId="210C9E64" w14:textId="2AE633F2" w:rsidR="00465A7E" w:rsidRDefault="00A00E05" w:rsidP="00465A7E">
      <w:pPr>
        <w:ind w:left="142"/>
      </w:pPr>
      <w:r w:rsidRPr="00A00E05">
        <w:rPr>
          <w:color w:val="404040" w:themeColor="text1" w:themeTint="BF"/>
          <w:sz w:val="18"/>
        </w:rPr>
        <w:t>﹝</w:t>
      </w:r>
      <w:r w:rsidRPr="00A00E05">
        <w:rPr>
          <w:color w:val="404040" w:themeColor="text1" w:themeTint="BF"/>
          <w:sz w:val="18"/>
        </w:rPr>
        <w:t>3</w:t>
      </w:r>
      <w:r w:rsidRPr="00A00E05">
        <w:rPr>
          <w:color w:val="404040" w:themeColor="text1" w:themeTint="BF"/>
          <w:sz w:val="18"/>
        </w:rPr>
        <w:t>﹞</w:t>
      </w:r>
      <w:r w:rsidR="00465A7E">
        <w:t>第一項所稱重建成本指使用與勘估標的相同或類似之建材標準、設計、配置及施工品質，於價格日期重新複製建築所需之成本。</w:t>
      </w:r>
    </w:p>
    <w:p w14:paraId="364E68D4" w14:textId="77777777" w:rsidR="00A00E05" w:rsidRDefault="00465A7E" w:rsidP="00465A7E">
      <w:pPr>
        <w:pStyle w:val="2"/>
      </w:pPr>
      <w:bookmarkStart w:id="16" w:name="b12"/>
      <w:bookmarkEnd w:id="16"/>
      <w:r>
        <w:t>第</w:t>
      </w:r>
      <w:r>
        <w:t>12</w:t>
      </w:r>
      <w:r w:rsidR="00A00E05">
        <w:t>條</w:t>
      </w:r>
    </w:p>
    <w:p w14:paraId="392C2A32" w14:textId="72C053CC" w:rsidR="00465A7E" w:rsidRDefault="00A00E05" w:rsidP="00465A7E">
      <w:pPr>
        <w:ind w:left="142"/>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465A7E">
        <w:t>社區之綠地、道路及後巷使用土地，應由開發投資興建人攤租。</w:t>
      </w:r>
    </w:p>
    <w:p w14:paraId="16036469" w14:textId="77777777" w:rsidR="00A00E05" w:rsidRDefault="00465A7E" w:rsidP="00465A7E">
      <w:pPr>
        <w:pStyle w:val="2"/>
      </w:pPr>
      <w:bookmarkStart w:id="17" w:name="b13"/>
      <w:bookmarkEnd w:id="17"/>
      <w:r>
        <w:t>第</w:t>
      </w:r>
      <w:r>
        <w:t>13</w:t>
      </w:r>
      <w:r w:rsidR="00A00E05">
        <w:t>條</w:t>
      </w:r>
    </w:p>
    <w:p w14:paraId="475E9601" w14:textId="7082D630" w:rsidR="00465A7E" w:rsidRDefault="00A00E05" w:rsidP="00465A7E">
      <w:pPr>
        <w:ind w:left="142"/>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465A7E">
        <w:t>出租土地之地價稅由園管局或分局負擔，其他法定稅捐及工程受益費等，由開發投資興建人繳納或攤付。</w:t>
      </w:r>
    </w:p>
    <w:p w14:paraId="1A342282" w14:textId="77777777" w:rsidR="00A00E05" w:rsidRDefault="00465A7E" w:rsidP="00465A7E">
      <w:pPr>
        <w:pStyle w:val="2"/>
      </w:pPr>
      <w:bookmarkStart w:id="18" w:name="b14"/>
      <w:bookmarkEnd w:id="18"/>
      <w:r>
        <w:t>第</w:t>
      </w:r>
      <w:r>
        <w:t>14</w:t>
      </w:r>
      <w:r w:rsidR="00A00E05">
        <w:t>條</w:t>
      </w:r>
    </w:p>
    <w:p w14:paraId="5CF58B57" w14:textId="0A454F39" w:rsidR="00A00E05" w:rsidRDefault="00A00E05" w:rsidP="00465A7E">
      <w:pPr>
        <w:ind w:left="142"/>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465A7E">
        <w:t>開發投資興建人租用之土地，應自土地租約簽訂之日起六個月內，按核定開發投資興建計畫申請建造執照；不能於期限內申請時，應敘明理由申請延期，延期以一次為限，延長期間不得超過六個月；逾期園管局或分局除收回土地外，已繳租金及履約保證金不予發還</w:t>
      </w:r>
      <w:r>
        <w:t>。</w:t>
      </w:r>
    </w:p>
    <w:p w14:paraId="27C6406C" w14:textId="44281BFB" w:rsidR="00465A7E" w:rsidRDefault="00A00E05" w:rsidP="00465A7E">
      <w:pPr>
        <w:ind w:left="142"/>
      </w:pPr>
      <w:r w:rsidRPr="00A00E05">
        <w:rPr>
          <w:color w:val="404040" w:themeColor="text1" w:themeTint="BF"/>
          <w:sz w:val="18"/>
        </w:rPr>
        <w:t>﹝</w:t>
      </w:r>
      <w:r w:rsidRPr="00A00E05">
        <w:rPr>
          <w:color w:val="404040" w:themeColor="text1" w:themeTint="BF"/>
          <w:sz w:val="18"/>
        </w:rPr>
        <w:t>2</w:t>
      </w:r>
      <w:r w:rsidRPr="00A00E05">
        <w:rPr>
          <w:color w:val="404040" w:themeColor="text1" w:themeTint="BF"/>
          <w:sz w:val="18"/>
        </w:rPr>
        <w:t>﹞</w:t>
      </w:r>
      <w:r w:rsidR="00465A7E">
        <w:t>前項建築物應自簽約之日起三年內興建完成並取得使用執照；逾期未取得者，履約保證金不予發還，並終止土地租約及解除開發投資興建契約。</w:t>
      </w:r>
    </w:p>
    <w:p w14:paraId="5A923F26" w14:textId="77777777" w:rsidR="00A00E05" w:rsidRDefault="00465A7E" w:rsidP="00465A7E">
      <w:pPr>
        <w:pStyle w:val="2"/>
      </w:pPr>
      <w:bookmarkStart w:id="19" w:name="b15"/>
      <w:bookmarkEnd w:id="19"/>
      <w:r>
        <w:t>第</w:t>
      </w:r>
      <w:r>
        <w:t>15</w:t>
      </w:r>
      <w:r w:rsidR="00A00E05">
        <w:t>條</w:t>
      </w:r>
    </w:p>
    <w:p w14:paraId="19B80826" w14:textId="3F3F7CEE" w:rsidR="00465A7E" w:rsidRDefault="00A00E05" w:rsidP="00465A7E">
      <w:pPr>
        <w:ind w:left="142"/>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465A7E">
        <w:t>開發投資興建人對承租土地範圍內地上改良物及廢棄物應自行拆除及清理，園管局或分局不負擔任何費用。</w:t>
      </w:r>
    </w:p>
    <w:p w14:paraId="74F4ED12" w14:textId="77777777" w:rsidR="00A00E05" w:rsidRDefault="00465A7E" w:rsidP="00465A7E">
      <w:pPr>
        <w:pStyle w:val="2"/>
      </w:pPr>
      <w:bookmarkStart w:id="20" w:name="b16"/>
      <w:bookmarkEnd w:id="20"/>
      <w:r>
        <w:t>第</w:t>
      </w:r>
      <w:r>
        <w:t>16</w:t>
      </w:r>
      <w:r w:rsidR="00A00E05">
        <w:t>條</w:t>
      </w:r>
    </w:p>
    <w:p w14:paraId="3574FA72" w14:textId="3844E7B6" w:rsidR="00465A7E" w:rsidRDefault="00A00E05" w:rsidP="00465A7E">
      <w:pPr>
        <w:ind w:left="142"/>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465A7E">
        <w:t>開發投資興建人施工途中如因不可抗力之情事致無法繼續興建時，得經園管局或分局同意停工，另行協商善後事宜；因開發投資興建人之故意或過失無法進行，而致園管局或分局發生損害時，應依法負賠償責任，並由園管局或分局終止租約、收回土地及無償取得未完成建築物所有權，或由開發投資興建人自行拆除所有工事。</w:t>
      </w:r>
    </w:p>
    <w:p w14:paraId="69FA6C27" w14:textId="77777777" w:rsidR="00A00E05" w:rsidRDefault="00465A7E" w:rsidP="00465A7E">
      <w:pPr>
        <w:pStyle w:val="2"/>
      </w:pPr>
      <w:bookmarkStart w:id="21" w:name="b17"/>
      <w:bookmarkEnd w:id="21"/>
      <w:r>
        <w:t>第</w:t>
      </w:r>
      <w:r>
        <w:t>17</w:t>
      </w:r>
      <w:r w:rsidR="00A00E05">
        <w:t>條</w:t>
      </w:r>
    </w:p>
    <w:p w14:paraId="6332BE19" w14:textId="4EFB4491" w:rsidR="00465A7E" w:rsidRDefault="00A00E05" w:rsidP="00465A7E">
      <w:pPr>
        <w:ind w:left="142"/>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465A7E">
        <w:t>承租人於租約有效期間有以下情事之一者，園管局或分局應終止租約收回土地，已繳租金不予發還：</w:t>
      </w:r>
    </w:p>
    <w:p w14:paraId="346A424A" w14:textId="77777777" w:rsidR="00A00E05" w:rsidRDefault="00465A7E" w:rsidP="00465A7E">
      <w:pPr>
        <w:ind w:left="142"/>
      </w:pPr>
      <w:r>
        <w:t xml:space="preserve">　　一、承租人以基地供違反法令之使用</w:t>
      </w:r>
      <w:r w:rsidR="00A00E05">
        <w:t>。</w:t>
      </w:r>
    </w:p>
    <w:p w14:paraId="2E8C6F86" w14:textId="7B60E3AE" w:rsidR="00A00E05" w:rsidRDefault="00A00E05" w:rsidP="00465A7E">
      <w:pPr>
        <w:ind w:left="142"/>
      </w:pPr>
      <w:r>
        <w:t xml:space="preserve">　　二、</w:t>
      </w:r>
      <w:r w:rsidR="00465A7E">
        <w:t>承租人轉租基地於他人</w:t>
      </w:r>
      <w:r>
        <w:t>。</w:t>
      </w:r>
    </w:p>
    <w:p w14:paraId="3CFF7649" w14:textId="7D449686" w:rsidR="00A00E05" w:rsidRDefault="00A00E05" w:rsidP="00465A7E">
      <w:pPr>
        <w:ind w:left="142"/>
      </w:pPr>
      <w:r>
        <w:t xml:space="preserve">　　三、</w:t>
      </w:r>
      <w:r w:rsidR="00465A7E">
        <w:t>承租人積欠租金逾四個月</w:t>
      </w:r>
      <w:r>
        <w:t>。</w:t>
      </w:r>
    </w:p>
    <w:p w14:paraId="52B6EEFA" w14:textId="51665EFB" w:rsidR="00A00E05" w:rsidRDefault="00A00E05" w:rsidP="00465A7E">
      <w:pPr>
        <w:ind w:left="142"/>
      </w:pPr>
      <w:r>
        <w:t xml:space="preserve">　　四、</w:t>
      </w:r>
      <w:r w:rsidR="00465A7E">
        <w:t>承租人其他違反租賃契約之情事</w:t>
      </w:r>
      <w:r>
        <w:t>。</w:t>
      </w:r>
    </w:p>
    <w:p w14:paraId="4247E75F" w14:textId="5B1EAADD" w:rsidR="00465A7E" w:rsidRDefault="00A00E05" w:rsidP="00465A7E">
      <w:pPr>
        <w:ind w:left="142"/>
      </w:pPr>
      <w:r w:rsidRPr="00A00E05">
        <w:rPr>
          <w:color w:val="404040" w:themeColor="text1" w:themeTint="BF"/>
          <w:sz w:val="18"/>
        </w:rPr>
        <w:t>﹝</w:t>
      </w:r>
      <w:r w:rsidRPr="00A00E05">
        <w:rPr>
          <w:color w:val="404040" w:themeColor="text1" w:themeTint="BF"/>
          <w:sz w:val="18"/>
        </w:rPr>
        <w:t>2</w:t>
      </w:r>
      <w:r w:rsidRPr="00A00E05">
        <w:rPr>
          <w:color w:val="404040" w:themeColor="text1" w:themeTint="BF"/>
          <w:sz w:val="18"/>
        </w:rPr>
        <w:t>﹞</w:t>
      </w:r>
      <w:r w:rsidR="00465A7E">
        <w:t>前項租約終止後，地上建築物應由承租人自行拆除；如不自行拆除，經園管局或分局通知後六個月內仍不拆除完成者，該地上建築物所有權由園管局或分局無償取得。</w:t>
      </w:r>
    </w:p>
    <w:p w14:paraId="7EBECBFC" w14:textId="78A48C69" w:rsidR="00895F66" w:rsidRDefault="00895F66" w:rsidP="00465A7E">
      <w:pPr>
        <w:ind w:left="142"/>
        <w:rPr>
          <w:rFonts w:hint="eastAsia"/>
        </w:rPr>
      </w:pPr>
      <w:r w:rsidRPr="00895F66">
        <w:rPr>
          <w:sz w:val="18"/>
        </w:rPr>
        <w:t xml:space="preserve">　　　　</w:t>
      </w:r>
      <w:r>
        <w:rPr>
          <w:rFonts w:ascii="新細明體" w:hAnsi="新細明體"/>
          <w:color w:val="808000"/>
          <w:sz w:val="18"/>
        </w:rPr>
        <w:t xml:space="preserve">　　　　　　　　　　　　　　　　　　　　　　　　　　　　　　　　　　　　　　　　　　　　　</w:t>
      </w:r>
      <w:hyperlink w:anchor="b章節索引" w:history="1">
        <w:r w:rsidRPr="0018412F">
          <w:rPr>
            <w:rStyle w:val="a3"/>
            <w:rFonts w:hint="eastAsia"/>
            <w:sz w:val="18"/>
          </w:rPr>
          <w:t>回索引</w:t>
        </w:r>
      </w:hyperlink>
      <w:r>
        <w:rPr>
          <w:rFonts w:ascii="新細明體" w:hAnsi="新細明體" w:hint="eastAsia"/>
          <w:color w:val="808000"/>
          <w:sz w:val="18"/>
        </w:rPr>
        <w:t>〉〉</w:t>
      </w:r>
    </w:p>
    <w:p w14:paraId="5B83FDC1" w14:textId="77777777" w:rsidR="00465A7E" w:rsidRDefault="00465A7E" w:rsidP="00895F66">
      <w:pPr>
        <w:pStyle w:val="1"/>
      </w:pPr>
      <w:bookmarkStart w:id="22" w:name="_第四章__附則"/>
      <w:bookmarkEnd w:id="22"/>
      <w:r>
        <w:t>第四章　　附則</w:t>
      </w:r>
    </w:p>
    <w:p w14:paraId="1F170F0B" w14:textId="77777777" w:rsidR="00A00E05" w:rsidRDefault="00465A7E" w:rsidP="00465A7E">
      <w:pPr>
        <w:pStyle w:val="2"/>
      </w:pPr>
      <w:bookmarkStart w:id="23" w:name="b18"/>
      <w:bookmarkEnd w:id="23"/>
      <w:r>
        <w:t>第</w:t>
      </w:r>
      <w:r>
        <w:t>18</w:t>
      </w:r>
      <w:r w:rsidR="00A00E05">
        <w:t>條</w:t>
      </w:r>
    </w:p>
    <w:p w14:paraId="60CD9966" w14:textId="52A2E9DD" w:rsidR="00465A7E" w:rsidRDefault="00A00E05" w:rsidP="00465A7E">
      <w:pPr>
        <w:ind w:left="142"/>
        <w:jc w:val="both"/>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465A7E">
        <w:t>本辦法自發布日施行。</w:t>
      </w:r>
    </w:p>
    <w:p w14:paraId="25EC9F32" w14:textId="77777777" w:rsidR="00160443" w:rsidRDefault="00160443" w:rsidP="00EC7AEC">
      <w:pPr>
        <w:jc w:val="both"/>
        <w:rPr>
          <w:rFonts w:ascii="新細明體" w:hAnsi="新細明體"/>
          <w:b/>
          <w:bCs/>
          <w:color w:val="990000"/>
        </w:rPr>
      </w:pPr>
    </w:p>
    <w:p w14:paraId="0B545916" w14:textId="77777777" w:rsidR="00160443" w:rsidRDefault="00160443" w:rsidP="00EC7AEC">
      <w:pPr>
        <w:jc w:val="both"/>
        <w:rPr>
          <w:rFonts w:ascii="新細明體" w:hAnsi="新細明體"/>
          <w:b/>
          <w:bCs/>
          <w:color w:val="990000"/>
        </w:rPr>
      </w:pPr>
    </w:p>
    <w:p w14:paraId="4F3A6866" w14:textId="77777777" w:rsidR="00160443" w:rsidRPr="00C1655B" w:rsidRDefault="00160443" w:rsidP="00160443">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0EC3E188" w14:textId="77777777" w:rsidR="00160443" w:rsidRPr="00362A37" w:rsidRDefault="00160443" w:rsidP="00160443">
      <w:pPr>
        <w:ind w:leftChars="71" w:left="142"/>
        <w:jc w:val="both"/>
        <w:rPr>
          <w:rFonts w:ascii="Arial Unicode MS" w:hAnsi="Arial Unicode MS"/>
          <w:color w:val="666699"/>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7" w:history="1">
        <w:r w:rsidRPr="00D2412B">
          <w:rPr>
            <w:rStyle w:val="a3"/>
            <w:rFonts w:ascii="Arial Unicode MS" w:hAnsi="Arial Unicode MS"/>
            <w:sz w:val="18"/>
            <w:szCs w:val="20"/>
          </w:rPr>
          <w:t>告知</w:t>
        </w:r>
      </w:hyperlink>
      <w:r w:rsidRPr="003D460F">
        <w:rPr>
          <w:rFonts w:hint="eastAsia"/>
          <w:color w:val="5F5F5F"/>
          <w:sz w:val="18"/>
          <w:szCs w:val="20"/>
        </w:rPr>
        <w:t>，謝謝！</w:t>
      </w:r>
    </w:p>
    <w:p w14:paraId="532C5A01" w14:textId="77777777" w:rsidR="00160443" w:rsidRPr="00160443" w:rsidRDefault="00160443" w:rsidP="00EC7AEC">
      <w:pPr>
        <w:jc w:val="both"/>
        <w:rPr>
          <w:rFonts w:ascii="新細明體" w:hAnsi="新細明體"/>
          <w:b/>
          <w:bCs/>
          <w:color w:val="990000"/>
        </w:rPr>
      </w:pPr>
    </w:p>
    <w:p w14:paraId="6BDEE6AB" w14:textId="51E9F964" w:rsidR="00160443" w:rsidRPr="00CC6D27" w:rsidRDefault="009F4DD2" w:rsidP="00F23653">
      <w:pPr>
        <w:pStyle w:val="1"/>
        <w:rPr>
          <w:rFonts w:ascii="新細明體" w:hAnsi="新細明體"/>
          <w:color w:val="990000"/>
        </w:rPr>
      </w:pPr>
      <w:bookmarkStart w:id="24" w:name="_:::民國一百十年四月六日發布條文:::"/>
      <w:bookmarkEnd w:id="24"/>
      <w:r w:rsidRPr="00CD2D44">
        <w:rPr>
          <w:rFonts w:hint="eastAsia"/>
        </w:rPr>
        <w:t>:::</w:t>
      </w:r>
      <w:r w:rsidR="00895F66" w:rsidRPr="00895F66">
        <w:rPr>
          <w:rFonts w:hint="eastAsia"/>
        </w:rPr>
        <w:t>民國一百十年四月六日</w:t>
      </w:r>
      <w:r w:rsidR="00F23653" w:rsidRPr="00CD2D44">
        <w:rPr>
          <w:rFonts w:hint="eastAsia"/>
        </w:rPr>
        <w:t>發布條文</w:t>
      </w:r>
      <w:r w:rsidR="00F23653" w:rsidRPr="00CD2D44">
        <w:rPr>
          <w:rFonts w:hint="eastAsia"/>
        </w:rPr>
        <w:t>:::</w:t>
      </w:r>
      <w:r w:rsidR="00E6049E" w:rsidRPr="00E6049E">
        <w:rPr>
          <w:color w:val="FFFFFF" w:themeColor="background1"/>
        </w:rPr>
        <w:t>a</w:t>
      </w:r>
    </w:p>
    <w:p w14:paraId="42012E0F" w14:textId="77777777" w:rsidR="00EC7AEC" w:rsidRPr="0012115D" w:rsidRDefault="00EC7AEC" w:rsidP="0012115D">
      <w:pPr>
        <w:pStyle w:val="1"/>
        <w:rPr>
          <w:color w:val="990000"/>
        </w:rPr>
      </w:pPr>
      <w:bookmarkStart w:id="25" w:name="a章節索引"/>
      <w:bookmarkEnd w:id="25"/>
      <w:r w:rsidRPr="0012115D">
        <w:rPr>
          <w:color w:val="990000"/>
        </w:rPr>
        <w:t>【</w:t>
      </w:r>
      <w:r w:rsidRPr="0012115D">
        <w:rPr>
          <w:rFonts w:hint="eastAsia"/>
          <w:color w:val="990000"/>
        </w:rPr>
        <w:t>章節索引</w:t>
      </w:r>
      <w:r w:rsidRPr="0012115D">
        <w:rPr>
          <w:color w:val="990000"/>
        </w:rPr>
        <w:t>】</w:t>
      </w:r>
    </w:p>
    <w:p w14:paraId="1C16D903" w14:textId="21DE208A" w:rsidR="0066516E" w:rsidRPr="0066516E" w:rsidRDefault="0066516E" w:rsidP="0066516E">
      <w:pPr>
        <w:ind w:left="142"/>
        <w:jc w:val="both"/>
        <w:rPr>
          <w:rFonts w:ascii="Arial Unicode MS" w:hAnsi="Arial Unicode MS"/>
          <w:bCs/>
          <w:color w:val="990000"/>
        </w:rPr>
      </w:pPr>
      <w:r w:rsidRPr="0066516E">
        <w:rPr>
          <w:rFonts w:ascii="Arial Unicode MS" w:hAnsi="Arial Unicode MS" w:hint="eastAsia"/>
          <w:bCs/>
          <w:color w:val="990000"/>
        </w:rPr>
        <w:t xml:space="preserve">第一章　</w:t>
      </w:r>
      <w:hyperlink w:anchor="_第一章__總則" w:history="1">
        <w:r w:rsidRPr="00130DA0">
          <w:rPr>
            <w:rStyle w:val="a3"/>
            <w:rFonts w:ascii="Arial Unicode MS" w:hAnsi="Arial Unicode MS" w:hint="eastAsia"/>
            <w:bCs/>
          </w:rPr>
          <w:t>總則</w:t>
        </w:r>
      </w:hyperlink>
      <w:r w:rsidRPr="0066516E">
        <w:rPr>
          <w:rFonts w:ascii="Arial Unicode MS" w:hAnsi="Arial Unicode MS" w:hint="eastAsia"/>
          <w:bCs/>
          <w:color w:val="990000"/>
        </w:rPr>
        <w:t xml:space="preserve">　§</w:t>
      </w:r>
      <w:r w:rsidRPr="0066516E">
        <w:rPr>
          <w:rFonts w:ascii="Arial Unicode MS" w:hAnsi="Arial Unicode MS" w:hint="eastAsia"/>
          <w:bCs/>
          <w:color w:val="990000"/>
        </w:rPr>
        <w:t>1</w:t>
      </w:r>
    </w:p>
    <w:p w14:paraId="338FF666" w14:textId="69A2863A" w:rsidR="0066516E" w:rsidRPr="0066516E" w:rsidRDefault="0066516E" w:rsidP="0066516E">
      <w:pPr>
        <w:ind w:left="142"/>
        <w:jc w:val="both"/>
        <w:rPr>
          <w:rFonts w:ascii="Arial Unicode MS" w:hAnsi="Arial Unicode MS"/>
          <w:bCs/>
          <w:color w:val="990000"/>
        </w:rPr>
      </w:pPr>
      <w:r w:rsidRPr="0066516E">
        <w:rPr>
          <w:rFonts w:ascii="Arial Unicode MS" w:hAnsi="Arial Unicode MS" w:hint="eastAsia"/>
          <w:bCs/>
          <w:color w:val="990000"/>
        </w:rPr>
        <w:t xml:space="preserve">第二章　</w:t>
      </w:r>
      <w:hyperlink w:anchor="_第二章__社區土地開發興建" w:history="1">
        <w:r w:rsidRPr="00130DA0">
          <w:rPr>
            <w:rStyle w:val="a3"/>
            <w:rFonts w:ascii="Arial Unicode MS" w:hAnsi="Arial Unicode MS" w:hint="eastAsia"/>
            <w:bCs/>
          </w:rPr>
          <w:t>社區土地開發興建</w:t>
        </w:r>
      </w:hyperlink>
      <w:r w:rsidRPr="0066516E">
        <w:rPr>
          <w:rFonts w:ascii="Arial Unicode MS" w:hAnsi="Arial Unicode MS" w:hint="eastAsia"/>
          <w:bCs/>
          <w:color w:val="990000"/>
        </w:rPr>
        <w:t xml:space="preserve">　§</w:t>
      </w:r>
      <w:r w:rsidRPr="0066516E">
        <w:rPr>
          <w:rFonts w:ascii="Arial Unicode MS" w:hAnsi="Arial Unicode MS" w:hint="eastAsia"/>
          <w:bCs/>
          <w:color w:val="990000"/>
        </w:rPr>
        <w:t>3</w:t>
      </w:r>
    </w:p>
    <w:p w14:paraId="34EC6446" w14:textId="11D776B0" w:rsidR="0066516E" w:rsidRPr="0066516E" w:rsidRDefault="0066516E" w:rsidP="0066516E">
      <w:pPr>
        <w:ind w:left="142"/>
        <w:jc w:val="both"/>
        <w:rPr>
          <w:rFonts w:ascii="Arial Unicode MS" w:hAnsi="Arial Unicode MS"/>
          <w:bCs/>
          <w:color w:val="990000"/>
        </w:rPr>
      </w:pPr>
      <w:r w:rsidRPr="0066516E">
        <w:rPr>
          <w:rFonts w:ascii="Arial Unicode MS" w:hAnsi="Arial Unicode MS" w:hint="eastAsia"/>
          <w:bCs/>
          <w:color w:val="990000"/>
        </w:rPr>
        <w:t xml:space="preserve">第三章　</w:t>
      </w:r>
      <w:hyperlink w:anchor="_第三章__社區土地租用與管理" w:history="1">
        <w:r w:rsidRPr="00130DA0">
          <w:rPr>
            <w:rStyle w:val="a3"/>
            <w:rFonts w:ascii="Arial Unicode MS" w:hAnsi="Arial Unicode MS" w:hint="eastAsia"/>
            <w:bCs/>
          </w:rPr>
          <w:t>社區土地租用與管理</w:t>
        </w:r>
      </w:hyperlink>
      <w:r w:rsidRPr="0066516E">
        <w:rPr>
          <w:rFonts w:ascii="Arial Unicode MS" w:hAnsi="Arial Unicode MS" w:hint="eastAsia"/>
          <w:bCs/>
          <w:color w:val="990000"/>
        </w:rPr>
        <w:t xml:space="preserve">　§</w:t>
      </w:r>
      <w:r w:rsidRPr="0066516E">
        <w:rPr>
          <w:rFonts w:ascii="Arial Unicode MS" w:hAnsi="Arial Unicode MS" w:hint="eastAsia"/>
          <w:bCs/>
          <w:color w:val="990000"/>
        </w:rPr>
        <w:t>9</w:t>
      </w:r>
    </w:p>
    <w:p w14:paraId="6B3E2F48" w14:textId="2CE0AF7F" w:rsidR="00EC7AEC" w:rsidRPr="00EC7AEC" w:rsidRDefault="0066516E" w:rsidP="0066516E">
      <w:pPr>
        <w:ind w:left="142"/>
        <w:jc w:val="both"/>
        <w:rPr>
          <w:rFonts w:ascii="Arial Unicode MS" w:hAnsi="Arial Unicode MS"/>
          <w:b/>
          <w:bCs/>
          <w:color w:val="800000"/>
        </w:rPr>
      </w:pPr>
      <w:r w:rsidRPr="0066516E">
        <w:rPr>
          <w:rFonts w:ascii="Arial Unicode MS" w:hAnsi="Arial Unicode MS" w:hint="eastAsia"/>
          <w:bCs/>
          <w:color w:val="990000"/>
        </w:rPr>
        <w:t xml:space="preserve">第四章　</w:t>
      </w:r>
      <w:hyperlink w:anchor="_第四章__附" w:history="1">
        <w:r w:rsidRPr="00130DA0">
          <w:rPr>
            <w:rStyle w:val="a3"/>
            <w:rFonts w:ascii="Arial Unicode MS" w:hAnsi="Arial Unicode MS" w:hint="eastAsia"/>
            <w:bCs/>
          </w:rPr>
          <w:t>附則</w:t>
        </w:r>
      </w:hyperlink>
      <w:r w:rsidRPr="0066516E">
        <w:rPr>
          <w:rFonts w:ascii="Arial Unicode MS" w:hAnsi="Arial Unicode MS" w:hint="eastAsia"/>
          <w:bCs/>
          <w:color w:val="990000"/>
        </w:rPr>
        <w:t xml:space="preserve">　§</w:t>
      </w:r>
      <w:r w:rsidRPr="0066516E">
        <w:rPr>
          <w:rFonts w:ascii="Arial Unicode MS" w:hAnsi="Arial Unicode MS" w:hint="eastAsia"/>
          <w:bCs/>
          <w:color w:val="990000"/>
        </w:rPr>
        <w:t>19</w:t>
      </w:r>
    </w:p>
    <w:p w14:paraId="4BA8CC59" w14:textId="77777777" w:rsidR="00EC7AEC" w:rsidRPr="000509F5" w:rsidRDefault="00EC7AEC">
      <w:pPr>
        <w:ind w:firstLineChars="100" w:firstLine="200"/>
        <w:rPr>
          <w:rFonts w:ascii="Arial Unicode MS" w:hAnsi="Arial Unicode MS"/>
          <w:b/>
          <w:bCs/>
          <w:color w:val="800000"/>
        </w:rPr>
      </w:pPr>
    </w:p>
    <w:p w14:paraId="25B46174" w14:textId="016C3B7D" w:rsidR="0045425A" w:rsidRPr="0012115D" w:rsidRDefault="00A00E05" w:rsidP="0012115D">
      <w:pPr>
        <w:pStyle w:val="1"/>
        <w:rPr>
          <w:color w:val="990000"/>
        </w:rPr>
      </w:pPr>
      <w:r>
        <w:rPr>
          <w:color w:val="990000"/>
        </w:rPr>
        <w:t>【法規內容】</w:t>
      </w:r>
    </w:p>
    <w:p w14:paraId="7EAC6645" w14:textId="77777777" w:rsidR="0066516E" w:rsidRDefault="0066516E" w:rsidP="0012115D">
      <w:pPr>
        <w:pStyle w:val="1"/>
      </w:pPr>
      <w:bookmarkStart w:id="26" w:name="_第一章__總則"/>
      <w:bookmarkEnd w:id="26"/>
      <w:r>
        <w:t>第一章　　總則</w:t>
      </w:r>
    </w:p>
    <w:p w14:paraId="0262CB78" w14:textId="1F6928BD" w:rsidR="00A00E05" w:rsidRPr="00895F66" w:rsidRDefault="0066516E" w:rsidP="00465A7E">
      <w:pPr>
        <w:pStyle w:val="2"/>
        <w:rPr>
          <w:rFonts w:ascii="新細明體" w:hAnsi="新細明體"/>
          <w:color w:val="548DD4" w:themeColor="text2" w:themeTint="99"/>
        </w:rPr>
      </w:pPr>
      <w:bookmarkStart w:id="27" w:name="a1"/>
      <w:bookmarkEnd w:id="27"/>
      <w:r w:rsidRPr="00895F66">
        <w:rPr>
          <w:color w:val="548DD4" w:themeColor="text2" w:themeTint="99"/>
        </w:rPr>
        <w:t>第</w:t>
      </w:r>
      <w:r w:rsidRPr="00895F66">
        <w:rPr>
          <w:color w:val="548DD4" w:themeColor="text2" w:themeTint="99"/>
        </w:rPr>
        <w:t>1</w:t>
      </w:r>
      <w:r w:rsidRPr="00895F66">
        <w:rPr>
          <w:color w:val="548DD4" w:themeColor="text2" w:themeTint="99"/>
        </w:rPr>
        <w:t>條</w:t>
      </w:r>
      <w:r w:rsidR="00895F66" w:rsidRPr="00895F66">
        <w:rPr>
          <w:rFonts w:asciiTheme="minorHAnsi" w:hAnsiTheme="minorHAnsi" w:hint="eastAsia"/>
          <w:b w:val="0"/>
          <w:color w:val="FFFFFF" w:themeColor="background1" w:themeTint="99"/>
        </w:rPr>
        <w:t>∵</w:t>
      </w:r>
    </w:p>
    <w:p w14:paraId="4150CC5D" w14:textId="4F4006BE" w:rsidR="0066516E" w:rsidRDefault="00A00E05" w:rsidP="0012115D">
      <w:pPr>
        <w:ind w:left="142"/>
      </w:pPr>
      <w:r w:rsidRPr="00A00E05">
        <w:rPr>
          <w:rFonts w:ascii="新細明體" w:hAnsi="新細明體" w:hint="eastAsia"/>
          <w:color w:val="404040" w:themeColor="text1" w:themeTint="BF"/>
          <w:sz w:val="18"/>
        </w:rPr>
        <w:t>﹝1﹞</w:t>
      </w:r>
      <w:r w:rsidR="0066516E">
        <w:t>本辦法依科技產業園區設置管理條例第</w:t>
      </w:r>
      <w:hyperlink r:id="rId28" w:anchor="a15" w:history="1">
        <w:r w:rsidR="0066516E" w:rsidRPr="00050024">
          <w:rPr>
            <w:rStyle w:val="a3"/>
            <w:rFonts w:ascii="Times New Roman" w:hAnsi="Times New Roman"/>
          </w:rPr>
          <w:t>十五</w:t>
        </w:r>
      </w:hyperlink>
      <w:r w:rsidR="0066516E">
        <w:t>條第二項規定訂定。</w:t>
      </w:r>
    </w:p>
    <w:p w14:paraId="407D6318" w14:textId="71A5AF39" w:rsidR="00A00E05" w:rsidRDefault="00A00E05" w:rsidP="00E70EEB">
      <w:pPr>
        <w:pStyle w:val="3"/>
      </w:pPr>
      <w:r>
        <w:rPr>
          <w:rFonts w:hint="eastAsia"/>
        </w:rPr>
        <w:t>--</w:t>
      </w:r>
      <w:r w:rsidRPr="00A22F73">
        <w:rPr>
          <w:rFonts w:hint="eastAsia"/>
        </w:rPr>
        <w:t>1</w:t>
      </w:r>
      <w:r>
        <w:rPr>
          <w:rFonts w:hint="eastAsia"/>
        </w:rPr>
        <w:t>10</w:t>
      </w:r>
      <w:r w:rsidRPr="00A22F73">
        <w:rPr>
          <w:rFonts w:hint="eastAsia"/>
        </w:rPr>
        <w:t>年</w:t>
      </w:r>
      <w:r>
        <w:t>4</w:t>
      </w:r>
      <w:r w:rsidRPr="00A22F73">
        <w:rPr>
          <w:rFonts w:hint="eastAsia"/>
        </w:rPr>
        <w:t>月</w:t>
      </w:r>
      <w:r>
        <w:t>6</w:t>
      </w:r>
      <w:r w:rsidRPr="00A22F73">
        <w:rPr>
          <w:rFonts w:hint="eastAsia"/>
        </w:rPr>
        <w:t>日修正前條文</w:t>
      </w:r>
      <w:r w:rsidRPr="00A22F73">
        <w:rPr>
          <w:rFonts w:hint="eastAsia"/>
        </w:rPr>
        <w:t>--</w:t>
      </w:r>
      <w:hyperlink r:id="rId29" w:history="1">
        <w:r w:rsidRPr="00A22F73">
          <w:rPr>
            <w:rStyle w:val="a3"/>
          </w:rPr>
          <w:t>比對程式</w:t>
        </w:r>
      </w:hyperlink>
    </w:p>
    <w:p w14:paraId="7F9FAC1E" w14:textId="11C7BEB4" w:rsidR="00130DA0" w:rsidRPr="00130DA0" w:rsidRDefault="00A00E05" w:rsidP="00130DA0">
      <w:pPr>
        <w:ind w:left="142"/>
        <w:jc w:val="both"/>
        <w:rPr>
          <w:color w:val="5F5F5F"/>
        </w:rPr>
      </w:pPr>
      <w:r w:rsidRPr="00A00E05">
        <w:rPr>
          <w:rFonts w:hint="eastAsia"/>
          <w:color w:val="404040" w:themeColor="text1" w:themeTint="BF"/>
          <w:sz w:val="18"/>
        </w:rPr>
        <w:t>﹝</w:t>
      </w:r>
      <w:r w:rsidRPr="00A00E05">
        <w:rPr>
          <w:rFonts w:hint="eastAsia"/>
          <w:color w:val="404040" w:themeColor="text1" w:themeTint="BF"/>
          <w:sz w:val="18"/>
        </w:rPr>
        <w:t>1</w:t>
      </w:r>
      <w:r w:rsidRPr="00A00E05">
        <w:rPr>
          <w:rFonts w:hint="eastAsia"/>
          <w:color w:val="404040" w:themeColor="text1" w:themeTint="BF"/>
          <w:sz w:val="18"/>
        </w:rPr>
        <w:t>﹞</w:t>
      </w:r>
      <w:r w:rsidR="00130DA0" w:rsidRPr="00130DA0">
        <w:rPr>
          <w:rFonts w:ascii="Arial Unicode MS" w:hAnsi="Arial Unicode MS" w:hint="eastAsia"/>
          <w:color w:val="5F5F5F"/>
        </w:rPr>
        <w:t>本辦法依加工出口區設置管理條例第</w:t>
      </w:r>
      <w:hyperlink r:id="rId30" w:anchor="a11b1" w:history="1">
        <w:r w:rsidR="00130DA0" w:rsidRPr="00130DA0">
          <w:rPr>
            <w:rStyle w:val="a3"/>
            <w:rFonts w:ascii="Arial Unicode MS" w:hAnsi="Arial Unicode MS" w:hint="eastAsia"/>
            <w:color w:val="5F5F5F"/>
          </w:rPr>
          <w:t>十一條之一</w:t>
        </w:r>
      </w:hyperlink>
      <w:r w:rsidR="00130DA0" w:rsidRPr="00130DA0">
        <w:rPr>
          <w:rFonts w:ascii="Arial Unicode MS" w:hAnsi="Arial Unicode MS" w:hint="eastAsia"/>
          <w:color w:val="5F5F5F"/>
        </w:rPr>
        <w:t>第二項規定訂定。</w:t>
      </w:r>
      <w:r w:rsidR="00A62CE0" w:rsidRPr="00F4313A">
        <w:rPr>
          <w:rFonts w:ascii="新細明體" w:hAnsi="新細明體" w:hint="eastAsia"/>
          <w:color w:val="FFFFFF" w:themeColor="background1"/>
        </w:rPr>
        <w:t>∴</w:t>
      </w:r>
    </w:p>
    <w:p w14:paraId="55A2CE54" w14:textId="342F23CD" w:rsidR="00A00E05" w:rsidRPr="00895F66" w:rsidRDefault="0066516E" w:rsidP="00465A7E">
      <w:pPr>
        <w:pStyle w:val="2"/>
        <w:rPr>
          <w:rFonts w:ascii="新細明體" w:hAnsi="新細明體"/>
          <w:color w:val="548DD4" w:themeColor="text2" w:themeTint="99"/>
        </w:rPr>
      </w:pPr>
      <w:bookmarkStart w:id="28" w:name="a2"/>
      <w:bookmarkEnd w:id="28"/>
      <w:r w:rsidRPr="00895F66">
        <w:rPr>
          <w:color w:val="548DD4" w:themeColor="text2" w:themeTint="99"/>
        </w:rPr>
        <w:t>第</w:t>
      </w:r>
      <w:r w:rsidRPr="00895F66">
        <w:rPr>
          <w:color w:val="548DD4" w:themeColor="text2" w:themeTint="99"/>
        </w:rPr>
        <w:t>2</w:t>
      </w:r>
      <w:r w:rsidRPr="00895F66">
        <w:rPr>
          <w:color w:val="548DD4" w:themeColor="text2" w:themeTint="99"/>
        </w:rPr>
        <w:t>條</w:t>
      </w:r>
      <w:r w:rsidR="00895F66" w:rsidRPr="00895F66">
        <w:rPr>
          <w:rFonts w:asciiTheme="minorHAnsi" w:hAnsiTheme="minorHAnsi" w:hint="eastAsia"/>
          <w:b w:val="0"/>
          <w:color w:val="FFFFFF" w:themeColor="background1" w:themeTint="99"/>
        </w:rPr>
        <w:t>∵</w:t>
      </w:r>
    </w:p>
    <w:p w14:paraId="10BF1CEE" w14:textId="0C92B0CE" w:rsidR="0066516E" w:rsidRDefault="00A00E05" w:rsidP="0012115D">
      <w:pPr>
        <w:ind w:left="142"/>
      </w:pPr>
      <w:r w:rsidRPr="00A00E05">
        <w:rPr>
          <w:rFonts w:ascii="新細明體" w:hAnsi="新細明體" w:hint="eastAsia"/>
          <w:color w:val="404040" w:themeColor="text1" w:themeTint="BF"/>
          <w:sz w:val="18"/>
        </w:rPr>
        <w:t>﹝1﹞</w:t>
      </w:r>
      <w:r w:rsidR="0066516E">
        <w:t>位於科技產業園區內之員工宿舍、住宅等用地，或依都市計畫土地使用分區管制規定使用之社區土地，其開發及租用管理適用本辦法。</w:t>
      </w:r>
    </w:p>
    <w:p w14:paraId="2690B4A4" w14:textId="6B094E36" w:rsidR="00A00E05" w:rsidRDefault="00A00E05" w:rsidP="00E70EEB">
      <w:pPr>
        <w:pStyle w:val="3"/>
      </w:pPr>
      <w:r>
        <w:rPr>
          <w:rFonts w:hint="eastAsia"/>
        </w:rPr>
        <w:t>--</w:t>
      </w:r>
      <w:r w:rsidRPr="00A22F73">
        <w:rPr>
          <w:rFonts w:hint="eastAsia"/>
        </w:rPr>
        <w:t>1</w:t>
      </w:r>
      <w:r>
        <w:rPr>
          <w:rFonts w:hint="eastAsia"/>
        </w:rPr>
        <w:t>10</w:t>
      </w:r>
      <w:r w:rsidRPr="00A22F73">
        <w:rPr>
          <w:rFonts w:hint="eastAsia"/>
        </w:rPr>
        <w:t>年</w:t>
      </w:r>
      <w:r>
        <w:t>4</w:t>
      </w:r>
      <w:r w:rsidRPr="00A22F73">
        <w:rPr>
          <w:rFonts w:hint="eastAsia"/>
        </w:rPr>
        <w:t>月</w:t>
      </w:r>
      <w:r>
        <w:t>6</w:t>
      </w:r>
      <w:r w:rsidRPr="00A22F73">
        <w:rPr>
          <w:rFonts w:hint="eastAsia"/>
        </w:rPr>
        <w:t>日修正前條文</w:t>
      </w:r>
      <w:r w:rsidRPr="00A22F73">
        <w:rPr>
          <w:rFonts w:hint="eastAsia"/>
        </w:rPr>
        <w:t>--</w:t>
      </w:r>
      <w:hyperlink r:id="rId31" w:history="1">
        <w:r w:rsidRPr="00A22F73">
          <w:rPr>
            <w:rStyle w:val="a3"/>
          </w:rPr>
          <w:t>比對程式</w:t>
        </w:r>
      </w:hyperlink>
    </w:p>
    <w:p w14:paraId="610903B9" w14:textId="6D44C244" w:rsidR="00130DA0" w:rsidRPr="00130DA0" w:rsidRDefault="00A00E05" w:rsidP="00130DA0">
      <w:pPr>
        <w:ind w:left="142"/>
        <w:jc w:val="both"/>
        <w:rPr>
          <w:color w:val="5F5F5F"/>
        </w:rPr>
      </w:pPr>
      <w:r w:rsidRPr="00A00E05">
        <w:rPr>
          <w:rFonts w:hint="eastAsia"/>
          <w:color w:val="404040" w:themeColor="text1" w:themeTint="BF"/>
          <w:sz w:val="18"/>
        </w:rPr>
        <w:t>﹝</w:t>
      </w:r>
      <w:r w:rsidRPr="00A00E05">
        <w:rPr>
          <w:rFonts w:hint="eastAsia"/>
          <w:color w:val="404040" w:themeColor="text1" w:themeTint="BF"/>
          <w:sz w:val="18"/>
        </w:rPr>
        <w:t>1</w:t>
      </w:r>
      <w:r w:rsidRPr="00A00E05">
        <w:rPr>
          <w:rFonts w:hint="eastAsia"/>
          <w:color w:val="404040" w:themeColor="text1" w:themeTint="BF"/>
          <w:sz w:val="18"/>
        </w:rPr>
        <w:t>﹞</w:t>
      </w:r>
      <w:r w:rsidR="00130DA0" w:rsidRPr="00130DA0">
        <w:rPr>
          <w:rFonts w:ascii="Arial Unicode MS" w:hAnsi="Arial Unicode MS" w:hint="eastAsia"/>
          <w:color w:val="5F5F5F"/>
        </w:rPr>
        <w:t>位於加工出口區內之員工宿舍、住宅等用地，或依都市計畫土地使用分區管制規定使用之社區土地，其開發及租用管理適用本辦法。</w:t>
      </w:r>
      <w:r w:rsidR="0086509D" w:rsidRPr="00F4313A">
        <w:rPr>
          <w:rFonts w:ascii="新細明體" w:hAnsi="新細明體" w:hint="eastAsia"/>
          <w:color w:val="FFFFFF" w:themeColor="background1"/>
        </w:rPr>
        <w:t>∴</w:t>
      </w:r>
    </w:p>
    <w:p w14:paraId="580DB64D" w14:textId="51DA39EF" w:rsidR="0066516E" w:rsidRDefault="0066516E" w:rsidP="0012115D">
      <w:pPr>
        <w:ind w:left="142"/>
      </w:pPr>
      <w:r>
        <w:rPr>
          <w:rFonts w:ascii="新細明體" w:hAnsi="新細明體"/>
          <w:color w:val="808000"/>
          <w:sz w:val="18"/>
        </w:rPr>
        <w:t xml:space="preserve">　　　　　　　　　　　　　　　　　　　　　　　　　　　　　　　　　　　　　　　　　　　　　　　　　</w:t>
      </w:r>
      <w:hyperlink w:anchor="a章節索引" w:history="1">
        <w:r w:rsidRPr="0018412F">
          <w:rPr>
            <w:rStyle w:val="a3"/>
            <w:rFonts w:hint="eastAsia"/>
            <w:sz w:val="18"/>
          </w:rPr>
          <w:t>回索引</w:t>
        </w:r>
      </w:hyperlink>
      <w:r>
        <w:rPr>
          <w:rFonts w:ascii="新細明體" w:hAnsi="新細明體" w:hint="eastAsia"/>
          <w:color w:val="808000"/>
          <w:sz w:val="18"/>
        </w:rPr>
        <w:t>〉〉</w:t>
      </w:r>
    </w:p>
    <w:p w14:paraId="0EC58D9D" w14:textId="77777777" w:rsidR="0066516E" w:rsidRDefault="0066516E" w:rsidP="0012115D">
      <w:pPr>
        <w:pStyle w:val="1"/>
      </w:pPr>
      <w:bookmarkStart w:id="29" w:name="_第二章__社區土地開發興建"/>
      <w:bookmarkEnd w:id="29"/>
      <w:r>
        <w:t>第二章　　社區土地開發興建</w:t>
      </w:r>
    </w:p>
    <w:p w14:paraId="65924D13" w14:textId="65FD68BA" w:rsidR="00A00E05" w:rsidRPr="00895F66" w:rsidRDefault="0066516E" w:rsidP="00465A7E">
      <w:pPr>
        <w:pStyle w:val="2"/>
        <w:rPr>
          <w:rFonts w:ascii="新細明體" w:hAnsi="新細明體"/>
          <w:color w:val="548DD4" w:themeColor="text2" w:themeTint="99"/>
        </w:rPr>
      </w:pPr>
      <w:bookmarkStart w:id="30" w:name="a3"/>
      <w:bookmarkEnd w:id="30"/>
      <w:r w:rsidRPr="00895F66">
        <w:rPr>
          <w:color w:val="548DD4" w:themeColor="text2" w:themeTint="99"/>
        </w:rPr>
        <w:t>第</w:t>
      </w:r>
      <w:r w:rsidRPr="00895F66">
        <w:rPr>
          <w:color w:val="548DD4" w:themeColor="text2" w:themeTint="99"/>
        </w:rPr>
        <w:t>3</w:t>
      </w:r>
      <w:r w:rsidRPr="00895F66">
        <w:rPr>
          <w:color w:val="548DD4" w:themeColor="text2" w:themeTint="99"/>
        </w:rPr>
        <w:t>條</w:t>
      </w:r>
      <w:r w:rsidR="00895F66" w:rsidRPr="00895F66">
        <w:rPr>
          <w:rFonts w:asciiTheme="minorHAnsi" w:hAnsiTheme="minorHAnsi" w:hint="eastAsia"/>
          <w:b w:val="0"/>
          <w:color w:val="FFFFFF" w:themeColor="background1" w:themeTint="99"/>
        </w:rPr>
        <w:t>∵</w:t>
      </w:r>
    </w:p>
    <w:p w14:paraId="162BE91B" w14:textId="2DBEF161" w:rsidR="00A00E05" w:rsidRDefault="00A00E05" w:rsidP="0012115D">
      <w:pPr>
        <w:ind w:left="142"/>
      </w:pPr>
      <w:r w:rsidRPr="00A00E05">
        <w:rPr>
          <w:rFonts w:ascii="新細明體" w:hAnsi="新細明體" w:hint="eastAsia"/>
          <w:color w:val="404040" w:themeColor="text1" w:themeTint="BF"/>
          <w:sz w:val="18"/>
        </w:rPr>
        <w:t>﹝1﹞</w:t>
      </w:r>
      <w:r w:rsidR="0066516E">
        <w:t>社區土地之開發，應配合科技產業園區發展之需要，依科技產業園區設置計畫、都市計畫或區域計畫，由加工出口區管理處（以下簡稱管理處）或分處擬具開發興建計畫報經濟部備查</w:t>
      </w:r>
      <w:r>
        <w:t>。</w:t>
      </w:r>
    </w:p>
    <w:p w14:paraId="12DC51D5" w14:textId="3217EB49" w:rsidR="00A00E05" w:rsidRDefault="00A00E05" w:rsidP="0012115D">
      <w:pPr>
        <w:ind w:left="142"/>
      </w:pPr>
      <w:r w:rsidRPr="00A00E05">
        <w:rPr>
          <w:color w:val="404040" w:themeColor="text1" w:themeTint="BF"/>
          <w:sz w:val="18"/>
        </w:rPr>
        <w:t>﹝</w:t>
      </w:r>
      <w:r w:rsidRPr="00A00E05">
        <w:rPr>
          <w:color w:val="404040" w:themeColor="text1" w:themeTint="BF"/>
          <w:sz w:val="18"/>
        </w:rPr>
        <w:t>2</w:t>
      </w:r>
      <w:r w:rsidRPr="00A00E05">
        <w:rPr>
          <w:color w:val="404040" w:themeColor="text1" w:themeTint="BF"/>
          <w:sz w:val="18"/>
        </w:rPr>
        <w:t>﹞</w:t>
      </w:r>
      <w:r w:rsidRPr="00111104">
        <w:rPr>
          <w:color w:val="17365D"/>
        </w:rPr>
        <w:t>前項開發興建計畫包括開發興建目標、預定開發興建地區範圍、開發興建方式、開發進度、財務分析及預期效益</w:t>
      </w:r>
      <w:r>
        <w:t>。</w:t>
      </w:r>
    </w:p>
    <w:p w14:paraId="7B4E4EF3" w14:textId="498C27ED" w:rsidR="0066516E" w:rsidRDefault="00A00E05" w:rsidP="0012115D">
      <w:pPr>
        <w:ind w:left="142"/>
      </w:pPr>
      <w:r w:rsidRPr="00A00E05">
        <w:rPr>
          <w:color w:val="404040" w:themeColor="text1" w:themeTint="BF"/>
          <w:sz w:val="18"/>
        </w:rPr>
        <w:t>﹝</w:t>
      </w:r>
      <w:r w:rsidRPr="00A00E05">
        <w:rPr>
          <w:color w:val="404040" w:themeColor="text1" w:themeTint="BF"/>
          <w:sz w:val="18"/>
        </w:rPr>
        <w:t>3</w:t>
      </w:r>
      <w:r w:rsidRPr="00A00E05">
        <w:rPr>
          <w:color w:val="404040" w:themeColor="text1" w:themeTint="BF"/>
          <w:sz w:val="18"/>
        </w:rPr>
        <w:t>﹞</w:t>
      </w:r>
      <w:r w:rsidR="0066516E">
        <w:t>第一項依都市計畫或區域計畫開發興建時，土地開發利用應依其土地使用分區管制規定辦理。</w:t>
      </w:r>
    </w:p>
    <w:p w14:paraId="6EBF9DEA" w14:textId="2BEDE10E" w:rsidR="00A00E05" w:rsidRDefault="00A00E05" w:rsidP="00E70EEB">
      <w:pPr>
        <w:pStyle w:val="3"/>
      </w:pPr>
      <w:r>
        <w:rPr>
          <w:rFonts w:hint="eastAsia"/>
        </w:rPr>
        <w:t>--</w:t>
      </w:r>
      <w:r w:rsidRPr="00A22F73">
        <w:rPr>
          <w:rFonts w:hint="eastAsia"/>
        </w:rPr>
        <w:t>1</w:t>
      </w:r>
      <w:r>
        <w:rPr>
          <w:rFonts w:hint="eastAsia"/>
        </w:rPr>
        <w:t>10</w:t>
      </w:r>
      <w:r w:rsidRPr="00A22F73">
        <w:rPr>
          <w:rFonts w:hint="eastAsia"/>
        </w:rPr>
        <w:t>年</w:t>
      </w:r>
      <w:r>
        <w:t>4</w:t>
      </w:r>
      <w:r w:rsidRPr="00A22F73">
        <w:rPr>
          <w:rFonts w:hint="eastAsia"/>
        </w:rPr>
        <w:t>月</w:t>
      </w:r>
      <w:r>
        <w:t>6</w:t>
      </w:r>
      <w:r w:rsidRPr="00A22F73">
        <w:rPr>
          <w:rFonts w:hint="eastAsia"/>
        </w:rPr>
        <w:t>日修正前條文</w:t>
      </w:r>
      <w:r w:rsidRPr="00A22F73">
        <w:rPr>
          <w:rFonts w:hint="eastAsia"/>
        </w:rPr>
        <w:t>--</w:t>
      </w:r>
      <w:hyperlink r:id="rId32" w:history="1">
        <w:r w:rsidRPr="00A22F73">
          <w:rPr>
            <w:rStyle w:val="a3"/>
          </w:rPr>
          <w:t>比對程式</w:t>
        </w:r>
      </w:hyperlink>
    </w:p>
    <w:p w14:paraId="1DF8EE4D" w14:textId="7AD36BF1" w:rsidR="00A00E05" w:rsidRDefault="00A00E05" w:rsidP="00130DA0">
      <w:pPr>
        <w:ind w:left="142"/>
        <w:jc w:val="both"/>
        <w:rPr>
          <w:rFonts w:ascii="Arial Unicode MS" w:hAnsi="Arial Unicode MS"/>
          <w:color w:val="5F5F5F"/>
        </w:rPr>
      </w:pPr>
      <w:r w:rsidRPr="00A00E05">
        <w:rPr>
          <w:rFonts w:hint="eastAsia"/>
          <w:color w:val="404040" w:themeColor="text1" w:themeTint="BF"/>
          <w:sz w:val="18"/>
        </w:rPr>
        <w:t>﹝</w:t>
      </w:r>
      <w:r w:rsidRPr="00A00E05">
        <w:rPr>
          <w:rFonts w:hint="eastAsia"/>
          <w:color w:val="404040" w:themeColor="text1" w:themeTint="BF"/>
          <w:sz w:val="18"/>
        </w:rPr>
        <w:t>1</w:t>
      </w:r>
      <w:r w:rsidRPr="00A00E05">
        <w:rPr>
          <w:rFonts w:hint="eastAsia"/>
          <w:color w:val="404040" w:themeColor="text1" w:themeTint="BF"/>
          <w:sz w:val="18"/>
        </w:rPr>
        <w:t>﹞</w:t>
      </w:r>
      <w:r w:rsidR="00130DA0" w:rsidRPr="00130DA0">
        <w:rPr>
          <w:rFonts w:ascii="Arial Unicode MS" w:hAnsi="Arial Unicode MS" w:hint="eastAsia"/>
          <w:color w:val="5F5F5F"/>
        </w:rPr>
        <w:t>社區土地之開發，應配合加工出口區發展之需要，依加工出口區設置計畫、都市計畫或區域計畫，由加工出口區管理處（以下簡稱管理處）或分處擬具開發興建計畫報經濟部備查</w:t>
      </w:r>
      <w:r>
        <w:rPr>
          <w:rFonts w:ascii="Arial Unicode MS" w:hAnsi="Arial Unicode MS" w:hint="eastAsia"/>
          <w:color w:val="5F5F5F"/>
        </w:rPr>
        <w:t>。</w:t>
      </w:r>
    </w:p>
    <w:p w14:paraId="4F5ABE60" w14:textId="20C35012" w:rsidR="00A00E05" w:rsidRDefault="00A00E05" w:rsidP="00130DA0">
      <w:pPr>
        <w:ind w:left="142"/>
        <w:jc w:val="both"/>
        <w:rPr>
          <w:rFonts w:ascii="Arial Unicode MS" w:hAnsi="Arial Unicode MS"/>
          <w:color w:val="5F5F5F"/>
        </w:rPr>
      </w:pPr>
      <w:r w:rsidRPr="00A00E05">
        <w:rPr>
          <w:rFonts w:ascii="Arial Unicode MS" w:hAnsi="Arial Unicode MS" w:hint="eastAsia"/>
          <w:color w:val="404040" w:themeColor="text1" w:themeTint="BF"/>
          <w:sz w:val="18"/>
        </w:rPr>
        <w:t>﹝</w:t>
      </w:r>
      <w:r w:rsidRPr="00A00E05">
        <w:rPr>
          <w:rFonts w:ascii="Arial Unicode MS" w:hAnsi="Arial Unicode MS" w:hint="eastAsia"/>
          <w:color w:val="404040" w:themeColor="text1" w:themeTint="BF"/>
          <w:sz w:val="18"/>
        </w:rPr>
        <w:t>2</w:t>
      </w:r>
      <w:r w:rsidRPr="00A00E05">
        <w:rPr>
          <w:rFonts w:ascii="Arial Unicode MS" w:hAnsi="Arial Unicode MS" w:hint="eastAsia"/>
          <w:color w:val="404040" w:themeColor="text1" w:themeTint="BF"/>
          <w:sz w:val="18"/>
        </w:rPr>
        <w:t>﹞</w:t>
      </w:r>
      <w:r w:rsidRPr="00130DA0">
        <w:rPr>
          <w:rFonts w:ascii="Arial Unicode MS" w:hAnsi="Arial Unicode MS" w:hint="eastAsia"/>
          <w:color w:val="666699"/>
        </w:rPr>
        <w:t>前項開發興建計畫包括開發興建目標、預定開發興建地區範圍、開發興建方式、開發進度、財務分析及預期效益</w:t>
      </w:r>
      <w:r>
        <w:rPr>
          <w:rFonts w:ascii="Arial Unicode MS" w:hAnsi="Arial Unicode MS" w:hint="eastAsia"/>
          <w:color w:val="5F5F5F"/>
        </w:rPr>
        <w:t>。</w:t>
      </w:r>
    </w:p>
    <w:p w14:paraId="0FB975A2" w14:textId="56135387" w:rsidR="00130DA0" w:rsidRPr="00130DA0" w:rsidRDefault="00A00E05" w:rsidP="00130DA0">
      <w:pPr>
        <w:ind w:left="142"/>
        <w:jc w:val="both"/>
        <w:rPr>
          <w:color w:val="5F5F5F"/>
        </w:rPr>
      </w:pPr>
      <w:r w:rsidRPr="00A00E05">
        <w:rPr>
          <w:rFonts w:ascii="Arial Unicode MS" w:hAnsi="Arial Unicode MS" w:hint="eastAsia"/>
          <w:color w:val="404040" w:themeColor="text1" w:themeTint="BF"/>
          <w:sz w:val="18"/>
        </w:rPr>
        <w:t>﹝</w:t>
      </w:r>
      <w:r w:rsidRPr="00A00E05">
        <w:rPr>
          <w:rFonts w:ascii="Arial Unicode MS" w:hAnsi="Arial Unicode MS" w:hint="eastAsia"/>
          <w:color w:val="404040" w:themeColor="text1" w:themeTint="BF"/>
          <w:sz w:val="18"/>
        </w:rPr>
        <w:t>3</w:t>
      </w:r>
      <w:r w:rsidRPr="00A00E05">
        <w:rPr>
          <w:rFonts w:ascii="Arial Unicode MS" w:hAnsi="Arial Unicode MS" w:hint="eastAsia"/>
          <w:color w:val="404040" w:themeColor="text1" w:themeTint="BF"/>
          <w:sz w:val="18"/>
        </w:rPr>
        <w:t>﹞</w:t>
      </w:r>
      <w:r w:rsidR="00130DA0" w:rsidRPr="00130DA0">
        <w:rPr>
          <w:rFonts w:ascii="Arial Unicode MS" w:hAnsi="Arial Unicode MS" w:hint="eastAsia"/>
          <w:color w:val="5F5F5F"/>
        </w:rPr>
        <w:t>第一項依都市計畫或區域計畫開發興建時，土地開發利用應依其土地使用分區管制規定辦理。</w:t>
      </w:r>
      <w:r w:rsidR="0086509D" w:rsidRPr="00F4313A">
        <w:rPr>
          <w:rFonts w:ascii="新細明體" w:hAnsi="新細明體" w:hint="eastAsia"/>
          <w:color w:val="FFFFFF" w:themeColor="background1"/>
        </w:rPr>
        <w:t>∴</w:t>
      </w:r>
    </w:p>
    <w:p w14:paraId="0EABFABE" w14:textId="77777777" w:rsidR="00A00E05" w:rsidRPr="00895F66" w:rsidRDefault="0066516E" w:rsidP="00465A7E">
      <w:pPr>
        <w:pStyle w:val="2"/>
        <w:rPr>
          <w:color w:val="548DD4" w:themeColor="text2" w:themeTint="99"/>
        </w:rPr>
      </w:pPr>
      <w:bookmarkStart w:id="31" w:name="a4"/>
      <w:bookmarkEnd w:id="31"/>
      <w:r w:rsidRPr="00895F66">
        <w:rPr>
          <w:color w:val="548DD4" w:themeColor="text2" w:themeTint="99"/>
        </w:rPr>
        <w:t>第</w:t>
      </w:r>
      <w:r w:rsidRPr="00895F66">
        <w:rPr>
          <w:color w:val="548DD4" w:themeColor="text2" w:themeTint="99"/>
        </w:rPr>
        <w:t>4</w:t>
      </w:r>
      <w:r w:rsidR="00A00E05" w:rsidRPr="00895F66">
        <w:rPr>
          <w:color w:val="548DD4" w:themeColor="text2" w:themeTint="99"/>
        </w:rPr>
        <w:t>條</w:t>
      </w:r>
    </w:p>
    <w:p w14:paraId="24E2B4CB" w14:textId="25E8DB6A" w:rsidR="0066516E" w:rsidRDefault="00A00E05" w:rsidP="0012115D">
      <w:pPr>
        <w:ind w:left="142"/>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66516E">
        <w:t>前條經備查之開發興建計畫由管理處或分處開發興建時，其細部開發興建計畫由管理處或分處自行核定。</w:t>
      </w:r>
    </w:p>
    <w:p w14:paraId="659A679D" w14:textId="77777777" w:rsidR="00A00E05" w:rsidRPr="00895F66" w:rsidRDefault="0066516E" w:rsidP="00465A7E">
      <w:pPr>
        <w:pStyle w:val="2"/>
        <w:rPr>
          <w:color w:val="548DD4" w:themeColor="text2" w:themeTint="99"/>
        </w:rPr>
      </w:pPr>
      <w:bookmarkStart w:id="32" w:name="a5"/>
      <w:bookmarkEnd w:id="32"/>
      <w:r w:rsidRPr="00895F66">
        <w:rPr>
          <w:color w:val="548DD4" w:themeColor="text2" w:themeTint="99"/>
        </w:rPr>
        <w:t>第</w:t>
      </w:r>
      <w:r w:rsidRPr="00895F66">
        <w:rPr>
          <w:color w:val="548DD4" w:themeColor="text2" w:themeTint="99"/>
        </w:rPr>
        <w:t>5</w:t>
      </w:r>
      <w:r w:rsidR="00A00E05" w:rsidRPr="00895F66">
        <w:rPr>
          <w:color w:val="548DD4" w:themeColor="text2" w:themeTint="99"/>
        </w:rPr>
        <w:t>條</w:t>
      </w:r>
    </w:p>
    <w:p w14:paraId="2C4627DD" w14:textId="46551C49" w:rsidR="00A00E05" w:rsidRDefault="00A00E05" w:rsidP="0012115D">
      <w:pPr>
        <w:ind w:left="142"/>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66516E">
        <w:t>依</w:t>
      </w:r>
      <w:hyperlink w:anchor="a3" w:history="1">
        <w:r w:rsidR="001203EB" w:rsidRPr="007F7263">
          <w:rPr>
            <w:rStyle w:val="a3"/>
            <w:rFonts w:ascii="Arial Unicode MS" w:hAnsi="Arial Unicode MS" w:hint="eastAsia"/>
          </w:rPr>
          <w:t>第三條</w:t>
        </w:r>
      </w:hyperlink>
      <w:r w:rsidR="0066516E">
        <w:t>核定之開發興建計畫，由在區內營業之事業或民間事業開發投資興建時，應以公開甄選方式評選開發投資興建人，並將甄選文件公告</w:t>
      </w:r>
      <w:r>
        <w:t>。</w:t>
      </w:r>
    </w:p>
    <w:p w14:paraId="45BD833B" w14:textId="6EA9E88A" w:rsidR="00A00E05" w:rsidRDefault="00A00E05" w:rsidP="0012115D">
      <w:pPr>
        <w:ind w:left="142"/>
      </w:pPr>
      <w:r w:rsidRPr="00A00E05">
        <w:rPr>
          <w:color w:val="404040" w:themeColor="text1" w:themeTint="BF"/>
          <w:sz w:val="18"/>
        </w:rPr>
        <w:t>﹝</w:t>
      </w:r>
      <w:r w:rsidRPr="00A00E05">
        <w:rPr>
          <w:color w:val="404040" w:themeColor="text1" w:themeTint="BF"/>
          <w:sz w:val="18"/>
        </w:rPr>
        <w:t>2</w:t>
      </w:r>
      <w:r w:rsidRPr="00A00E05">
        <w:rPr>
          <w:color w:val="404040" w:themeColor="text1" w:themeTint="BF"/>
          <w:sz w:val="18"/>
        </w:rPr>
        <w:t>﹞</w:t>
      </w:r>
      <w:r w:rsidRPr="00111104">
        <w:rPr>
          <w:color w:val="17365D"/>
        </w:rPr>
        <w:t>前項甄選文件包括甄選須知、評選要點及合約書草案</w:t>
      </w:r>
      <w:r>
        <w:t>。</w:t>
      </w:r>
    </w:p>
    <w:p w14:paraId="041FB225" w14:textId="5D78056D" w:rsidR="0066516E" w:rsidRDefault="00A00E05" w:rsidP="0012115D">
      <w:pPr>
        <w:ind w:left="142"/>
      </w:pPr>
      <w:r w:rsidRPr="00A00E05">
        <w:rPr>
          <w:color w:val="404040" w:themeColor="text1" w:themeTint="BF"/>
          <w:sz w:val="18"/>
        </w:rPr>
        <w:t>﹝</w:t>
      </w:r>
      <w:r w:rsidRPr="00A00E05">
        <w:rPr>
          <w:color w:val="404040" w:themeColor="text1" w:themeTint="BF"/>
          <w:sz w:val="18"/>
        </w:rPr>
        <w:t>3</w:t>
      </w:r>
      <w:r w:rsidRPr="00A00E05">
        <w:rPr>
          <w:color w:val="404040" w:themeColor="text1" w:themeTint="BF"/>
          <w:sz w:val="18"/>
        </w:rPr>
        <w:t>﹞</w:t>
      </w:r>
      <w:r w:rsidR="0066516E">
        <w:t>第一項民間開發投資興建人以</w:t>
      </w:r>
      <w:r w:rsidR="001203EB" w:rsidRPr="001461BF">
        <w:rPr>
          <w:rFonts w:ascii="Arial Unicode MS" w:hAnsi="Arial Unicode MS" w:hint="eastAsia"/>
        </w:rPr>
        <w:t>依</w:t>
      </w:r>
      <w:hyperlink r:id="rId33" w:history="1">
        <w:r w:rsidR="001203EB" w:rsidRPr="00BE6AD7">
          <w:rPr>
            <w:rStyle w:val="a3"/>
            <w:rFonts w:ascii="Arial Unicode MS" w:hAnsi="Arial Unicode MS" w:hint="eastAsia"/>
          </w:rPr>
          <w:t>公司法</w:t>
        </w:r>
      </w:hyperlink>
      <w:r w:rsidR="0066516E">
        <w:t>設立登記之公司或財團法人為限。</w:t>
      </w:r>
    </w:p>
    <w:p w14:paraId="4039937C" w14:textId="77777777" w:rsidR="00A00E05" w:rsidRPr="00895F66" w:rsidRDefault="0066516E" w:rsidP="00465A7E">
      <w:pPr>
        <w:pStyle w:val="2"/>
        <w:rPr>
          <w:color w:val="548DD4" w:themeColor="text2" w:themeTint="99"/>
        </w:rPr>
      </w:pPr>
      <w:bookmarkStart w:id="33" w:name="a6"/>
      <w:bookmarkEnd w:id="33"/>
      <w:r w:rsidRPr="00895F66">
        <w:rPr>
          <w:color w:val="548DD4" w:themeColor="text2" w:themeTint="99"/>
        </w:rPr>
        <w:t>第</w:t>
      </w:r>
      <w:r w:rsidRPr="00895F66">
        <w:rPr>
          <w:color w:val="548DD4" w:themeColor="text2" w:themeTint="99"/>
        </w:rPr>
        <w:t>6</w:t>
      </w:r>
      <w:r w:rsidR="00A00E05" w:rsidRPr="00895F66">
        <w:rPr>
          <w:color w:val="548DD4" w:themeColor="text2" w:themeTint="99"/>
        </w:rPr>
        <w:t>條</w:t>
      </w:r>
    </w:p>
    <w:p w14:paraId="2D57BBFF" w14:textId="03FD7618" w:rsidR="00A00E05" w:rsidRDefault="00A00E05" w:rsidP="0012115D">
      <w:pPr>
        <w:ind w:left="142"/>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66516E">
        <w:t>管理處或分處辦理開發投資興建人甄選時應成立甄選小組</w:t>
      </w:r>
      <w:r>
        <w:t>。</w:t>
      </w:r>
    </w:p>
    <w:p w14:paraId="1981D7D4" w14:textId="29F4147B" w:rsidR="0066516E" w:rsidRPr="00111104" w:rsidRDefault="00A00E05" w:rsidP="0012115D">
      <w:pPr>
        <w:ind w:left="142"/>
        <w:rPr>
          <w:color w:val="17365D"/>
        </w:rPr>
      </w:pPr>
      <w:r w:rsidRPr="00A00E05">
        <w:rPr>
          <w:color w:val="404040" w:themeColor="text1" w:themeTint="BF"/>
          <w:sz w:val="18"/>
        </w:rPr>
        <w:t>﹝</w:t>
      </w:r>
      <w:r w:rsidRPr="00A00E05">
        <w:rPr>
          <w:color w:val="404040" w:themeColor="text1" w:themeTint="BF"/>
          <w:sz w:val="18"/>
        </w:rPr>
        <w:t>2</w:t>
      </w:r>
      <w:r w:rsidRPr="00A00E05">
        <w:rPr>
          <w:color w:val="404040" w:themeColor="text1" w:themeTint="BF"/>
          <w:sz w:val="18"/>
        </w:rPr>
        <w:t>﹞</w:t>
      </w:r>
      <w:r w:rsidR="0066516E" w:rsidRPr="00111104">
        <w:rPr>
          <w:color w:val="17365D"/>
        </w:rPr>
        <w:t>前項甄選小組應設置成員九人至十五人，由所在區管理處處長或分處分處長為成員並擔任召集人，其餘成員由管理處或分處相關單位主管、外聘之專家、學者擔任，其中外聘之專家、學者人數不得少於三分之一。</w:t>
      </w:r>
    </w:p>
    <w:p w14:paraId="63BE3472" w14:textId="77777777" w:rsidR="00A00E05" w:rsidRPr="00895F66" w:rsidRDefault="0066516E" w:rsidP="00465A7E">
      <w:pPr>
        <w:pStyle w:val="2"/>
        <w:rPr>
          <w:color w:val="548DD4" w:themeColor="text2" w:themeTint="99"/>
        </w:rPr>
      </w:pPr>
      <w:bookmarkStart w:id="34" w:name="a7"/>
      <w:bookmarkEnd w:id="34"/>
      <w:r w:rsidRPr="00895F66">
        <w:rPr>
          <w:color w:val="548DD4" w:themeColor="text2" w:themeTint="99"/>
        </w:rPr>
        <w:t>第</w:t>
      </w:r>
      <w:r w:rsidRPr="00895F66">
        <w:rPr>
          <w:color w:val="548DD4" w:themeColor="text2" w:themeTint="99"/>
        </w:rPr>
        <w:t>7</w:t>
      </w:r>
      <w:r w:rsidR="00A00E05" w:rsidRPr="00895F66">
        <w:rPr>
          <w:color w:val="548DD4" w:themeColor="text2" w:themeTint="99"/>
        </w:rPr>
        <w:t>條</w:t>
      </w:r>
    </w:p>
    <w:p w14:paraId="387E963E" w14:textId="274E3C9B" w:rsidR="00A00E05" w:rsidRDefault="00A00E05" w:rsidP="0012115D">
      <w:pPr>
        <w:ind w:left="142"/>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66516E">
        <w:t>參與公開甄選者，除須檢附</w:t>
      </w:r>
      <w:hyperlink w:anchor="a5" w:history="1">
        <w:r w:rsidR="001203EB" w:rsidRPr="007F7263">
          <w:rPr>
            <w:rStyle w:val="a3"/>
            <w:rFonts w:ascii="Arial Unicode MS" w:hAnsi="Arial Unicode MS" w:hint="eastAsia"/>
          </w:rPr>
          <w:t>第五條</w:t>
        </w:r>
      </w:hyperlink>
      <w:r w:rsidR="0066516E">
        <w:t>第三項所定之開發投資興建人資格文件外，並應檢附投資興建計畫書及繳納押標金</w:t>
      </w:r>
      <w:r>
        <w:t>。</w:t>
      </w:r>
    </w:p>
    <w:p w14:paraId="5D179165" w14:textId="33B1110F" w:rsidR="00A00E05" w:rsidRPr="00111104" w:rsidRDefault="00A00E05" w:rsidP="0012115D">
      <w:pPr>
        <w:ind w:left="142"/>
        <w:rPr>
          <w:color w:val="17365D"/>
        </w:rPr>
      </w:pPr>
      <w:r w:rsidRPr="00A00E05">
        <w:rPr>
          <w:color w:val="404040" w:themeColor="text1" w:themeTint="BF"/>
          <w:sz w:val="18"/>
        </w:rPr>
        <w:t>﹝</w:t>
      </w:r>
      <w:r w:rsidRPr="00A00E05">
        <w:rPr>
          <w:color w:val="404040" w:themeColor="text1" w:themeTint="BF"/>
          <w:sz w:val="18"/>
        </w:rPr>
        <w:t>2</w:t>
      </w:r>
      <w:r w:rsidRPr="00A00E05">
        <w:rPr>
          <w:color w:val="404040" w:themeColor="text1" w:themeTint="BF"/>
          <w:sz w:val="18"/>
        </w:rPr>
        <w:t>﹞</w:t>
      </w:r>
      <w:r w:rsidRPr="00111104">
        <w:rPr>
          <w:color w:val="17365D"/>
        </w:rPr>
        <w:t>前項投資興建計畫書，其內容包括：</w:t>
      </w:r>
    </w:p>
    <w:p w14:paraId="6C31AF39" w14:textId="77777777" w:rsidR="00A00E05" w:rsidRDefault="00A00E05" w:rsidP="0012115D">
      <w:pPr>
        <w:ind w:left="142"/>
        <w:rPr>
          <w:color w:val="17365D"/>
        </w:rPr>
      </w:pPr>
      <w:r w:rsidRPr="00111104">
        <w:rPr>
          <w:color w:val="17365D"/>
        </w:rPr>
        <w:t xml:space="preserve">　　一、投資計畫總說明：包括整體工作計畫</w:t>
      </w:r>
      <w:r>
        <w:rPr>
          <w:color w:val="17365D"/>
        </w:rPr>
        <w:t>。</w:t>
      </w:r>
    </w:p>
    <w:p w14:paraId="491C0E40" w14:textId="77777777" w:rsidR="00A00E05" w:rsidRDefault="00A00E05" w:rsidP="0012115D">
      <w:pPr>
        <w:ind w:left="142"/>
        <w:rPr>
          <w:color w:val="17365D"/>
        </w:rPr>
      </w:pPr>
      <w:r>
        <w:rPr>
          <w:color w:val="17365D"/>
        </w:rPr>
        <w:t xml:space="preserve">　　</w:t>
      </w:r>
      <w:r w:rsidRPr="00111104">
        <w:rPr>
          <w:color w:val="17365D"/>
        </w:rPr>
        <w:t>二</w:t>
      </w:r>
      <w:r>
        <w:rPr>
          <w:color w:val="17365D"/>
        </w:rPr>
        <w:t>、</w:t>
      </w:r>
      <w:r w:rsidRPr="00111104">
        <w:rPr>
          <w:color w:val="17365D"/>
        </w:rPr>
        <w:t>投資興建地點及範圍</w:t>
      </w:r>
      <w:r>
        <w:rPr>
          <w:color w:val="17365D"/>
        </w:rPr>
        <w:t>。</w:t>
      </w:r>
    </w:p>
    <w:p w14:paraId="545B807F" w14:textId="77777777" w:rsidR="00A00E05" w:rsidRDefault="00A00E05" w:rsidP="0012115D">
      <w:pPr>
        <w:ind w:left="142"/>
        <w:rPr>
          <w:color w:val="17365D"/>
        </w:rPr>
      </w:pPr>
      <w:r>
        <w:rPr>
          <w:color w:val="17365D"/>
        </w:rPr>
        <w:t xml:space="preserve">　　</w:t>
      </w:r>
      <w:r w:rsidRPr="00111104">
        <w:rPr>
          <w:color w:val="17365D"/>
        </w:rPr>
        <w:t>三</w:t>
      </w:r>
      <w:r>
        <w:rPr>
          <w:color w:val="17365D"/>
        </w:rPr>
        <w:t>、</w:t>
      </w:r>
      <w:r w:rsidRPr="00111104">
        <w:rPr>
          <w:color w:val="17365D"/>
        </w:rPr>
        <w:t>財務計畫：包括資金籌措計畫、金融機構融資意願書、投資效益、資</w:t>
      </w:r>
      <w:r w:rsidRPr="00111104">
        <w:rPr>
          <w:color w:val="17365D"/>
        </w:rPr>
        <w:t xml:space="preserve"> </w:t>
      </w:r>
      <w:r w:rsidRPr="00111104">
        <w:rPr>
          <w:color w:val="17365D"/>
        </w:rPr>
        <w:t>金償還計畫、風險管理、各項費用及開發成本之預估</w:t>
      </w:r>
      <w:r>
        <w:rPr>
          <w:color w:val="17365D"/>
        </w:rPr>
        <w:t>。</w:t>
      </w:r>
    </w:p>
    <w:p w14:paraId="555D5A68" w14:textId="77777777" w:rsidR="00A00E05" w:rsidRDefault="00A00E05" w:rsidP="0012115D">
      <w:pPr>
        <w:ind w:left="142"/>
        <w:rPr>
          <w:color w:val="17365D"/>
        </w:rPr>
      </w:pPr>
      <w:r>
        <w:rPr>
          <w:color w:val="17365D"/>
        </w:rPr>
        <w:t xml:space="preserve">　　</w:t>
      </w:r>
      <w:r w:rsidRPr="00111104">
        <w:rPr>
          <w:color w:val="17365D"/>
        </w:rPr>
        <w:t>四</w:t>
      </w:r>
      <w:r>
        <w:rPr>
          <w:color w:val="17365D"/>
        </w:rPr>
        <w:t>、</w:t>
      </w:r>
      <w:r w:rsidRPr="00111104">
        <w:rPr>
          <w:color w:val="17365D"/>
        </w:rPr>
        <w:t>興建計畫：包括合理建築成本規劃、建築物設計與空間規劃構想圖、</w:t>
      </w:r>
      <w:r w:rsidRPr="00111104">
        <w:rPr>
          <w:color w:val="17365D"/>
        </w:rPr>
        <w:t xml:space="preserve"> </w:t>
      </w:r>
      <w:r w:rsidRPr="00111104">
        <w:rPr>
          <w:color w:val="17365D"/>
        </w:rPr>
        <w:t>環境與景觀規劃、土地建築物配置與規劃、開發執行進度、開發工程</w:t>
      </w:r>
      <w:r w:rsidRPr="00111104">
        <w:rPr>
          <w:color w:val="17365D"/>
        </w:rPr>
        <w:t xml:space="preserve"> </w:t>
      </w:r>
      <w:r w:rsidRPr="00111104">
        <w:rPr>
          <w:color w:val="17365D"/>
        </w:rPr>
        <w:t>規劃及施工監造計畫</w:t>
      </w:r>
      <w:r>
        <w:rPr>
          <w:color w:val="17365D"/>
        </w:rPr>
        <w:t>。</w:t>
      </w:r>
    </w:p>
    <w:p w14:paraId="7962328D" w14:textId="77777777" w:rsidR="00A00E05" w:rsidRDefault="00A00E05" w:rsidP="0012115D">
      <w:pPr>
        <w:ind w:left="142"/>
        <w:rPr>
          <w:color w:val="17365D"/>
        </w:rPr>
      </w:pPr>
      <w:r>
        <w:rPr>
          <w:color w:val="17365D"/>
        </w:rPr>
        <w:t xml:space="preserve">　　</w:t>
      </w:r>
      <w:r w:rsidRPr="00111104">
        <w:rPr>
          <w:color w:val="17365D"/>
        </w:rPr>
        <w:t>五</w:t>
      </w:r>
      <w:r>
        <w:rPr>
          <w:color w:val="17365D"/>
        </w:rPr>
        <w:t>、</w:t>
      </w:r>
      <w:r w:rsidRPr="00111104">
        <w:rPr>
          <w:color w:val="17365D"/>
        </w:rPr>
        <w:t>營運計畫：包括招商計畫、建築物出租管理計畫、建築物租金</w:t>
      </w:r>
      <w:r>
        <w:rPr>
          <w:color w:val="17365D"/>
        </w:rPr>
        <w:t>。</w:t>
      </w:r>
    </w:p>
    <w:p w14:paraId="606749A0" w14:textId="473A4535" w:rsidR="00A00E05" w:rsidRDefault="00A00E05" w:rsidP="0012115D">
      <w:pPr>
        <w:ind w:left="142"/>
      </w:pPr>
      <w:r>
        <w:rPr>
          <w:color w:val="17365D"/>
        </w:rPr>
        <w:t xml:space="preserve">　　</w:t>
      </w:r>
      <w:r w:rsidRPr="00111104">
        <w:rPr>
          <w:color w:val="17365D"/>
        </w:rPr>
        <w:t>六</w:t>
      </w:r>
      <w:r>
        <w:rPr>
          <w:color w:val="17365D"/>
        </w:rPr>
        <w:t>、</w:t>
      </w:r>
      <w:r w:rsidRPr="00111104">
        <w:rPr>
          <w:color w:val="17365D"/>
        </w:rPr>
        <w:t>公司最近三年會計師簽證財務報表、過去從事相關工作之實績、民營</w:t>
      </w:r>
      <w:r w:rsidRPr="00111104">
        <w:rPr>
          <w:color w:val="17365D"/>
        </w:rPr>
        <w:t xml:space="preserve"> </w:t>
      </w:r>
      <w:r w:rsidRPr="00111104">
        <w:rPr>
          <w:color w:val="17365D"/>
        </w:rPr>
        <w:t>事業組成說明、執行計畫之人員組織及其他相關文件</w:t>
      </w:r>
      <w:r>
        <w:t>。</w:t>
      </w:r>
    </w:p>
    <w:p w14:paraId="600077BA" w14:textId="27AA46ED" w:rsidR="0066516E" w:rsidRDefault="00A00E05" w:rsidP="0012115D">
      <w:pPr>
        <w:ind w:left="142"/>
      </w:pPr>
      <w:r w:rsidRPr="00A00E05">
        <w:rPr>
          <w:color w:val="404040" w:themeColor="text1" w:themeTint="BF"/>
          <w:sz w:val="18"/>
        </w:rPr>
        <w:t>﹝</w:t>
      </w:r>
      <w:r w:rsidRPr="00A00E05">
        <w:rPr>
          <w:color w:val="404040" w:themeColor="text1" w:themeTint="BF"/>
          <w:sz w:val="18"/>
        </w:rPr>
        <w:t>3</w:t>
      </w:r>
      <w:r w:rsidRPr="00A00E05">
        <w:rPr>
          <w:color w:val="404040" w:themeColor="text1" w:themeTint="BF"/>
          <w:sz w:val="18"/>
        </w:rPr>
        <w:t>﹞</w:t>
      </w:r>
      <w:r w:rsidR="0066516E">
        <w:t>第一項押標金之繳納額度及方式，</w:t>
      </w:r>
      <w:r w:rsidR="001203EB" w:rsidRPr="001461BF">
        <w:rPr>
          <w:rFonts w:ascii="Arial Unicode MS" w:hAnsi="Arial Unicode MS" w:hint="eastAsia"/>
        </w:rPr>
        <w:t>依</w:t>
      </w:r>
      <w:hyperlink r:id="rId34" w:history="1">
        <w:r w:rsidR="001203EB" w:rsidRPr="00BE6AD7">
          <w:rPr>
            <w:rStyle w:val="a3"/>
            <w:rFonts w:ascii="Arial Unicode MS" w:hAnsi="Arial Unicode MS" w:hint="eastAsia"/>
          </w:rPr>
          <w:t>押標金保證金暨其他擔保作業辦法</w:t>
        </w:r>
      </w:hyperlink>
      <w:r w:rsidR="0066516E">
        <w:t>辦理。</w:t>
      </w:r>
    </w:p>
    <w:p w14:paraId="3A3D35D6" w14:textId="77777777" w:rsidR="00A00E05" w:rsidRPr="00895F66" w:rsidRDefault="0066516E" w:rsidP="00465A7E">
      <w:pPr>
        <w:pStyle w:val="2"/>
        <w:rPr>
          <w:color w:val="548DD4" w:themeColor="text2" w:themeTint="99"/>
        </w:rPr>
      </w:pPr>
      <w:bookmarkStart w:id="35" w:name="a8"/>
      <w:bookmarkEnd w:id="35"/>
      <w:r w:rsidRPr="00895F66">
        <w:rPr>
          <w:color w:val="548DD4" w:themeColor="text2" w:themeTint="99"/>
        </w:rPr>
        <w:t>第</w:t>
      </w:r>
      <w:r w:rsidRPr="00895F66">
        <w:rPr>
          <w:color w:val="548DD4" w:themeColor="text2" w:themeTint="99"/>
        </w:rPr>
        <w:t>8</w:t>
      </w:r>
      <w:r w:rsidR="00A00E05" w:rsidRPr="00895F66">
        <w:rPr>
          <w:color w:val="548DD4" w:themeColor="text2" w:themeTint="99"/>
        </w:rPr>
        <w:t>條</w:t>
      </w:r>
    </w:p>
    <w:p w14:paraId="175D4FBD" w14:textId="39213F36" w:rsidR="00A00E05" w:rsidRDefault="00A00E05" w:rsidP="0012115D">
      <w:pPr>
        <w:ind w:left="142"/>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66516E">
        <w:t>經甄選小組評選為最優開發投資興建人，應在甄選須知規定時間內與管理處或分處完成簽訂開發投資興建契約，並繳納履約保證金；逾期未簽約者，視為放棄權利，依前條規定繳納之押標金不予發還；押標金於簽約後，得轉為履約保證金之一部分</w:t>
      </w:r>
      <w:r>
        <w:t>。</w:t>
      </w:r>
    </w:p>
    <w:p w14:paraId="15A903A1" w14:textId="74E9A080" w:rsidR="00A00E05" w:rsidRDefault="00A00E05" w:rsidP="0012115D">
      <w:pPr>
        <w:ind w:left="142"/>
      </w:pPr>
      <w:r w:rsidRPr="00A00E05">
        <w:rPr>
          <w:color w:val="404040" w:themeColor="text1" w:themeTint="BF"/>
          <w:sz w:val="18"/>
        </w:rPr>
        <w:t>﹝</w:t>
      </w:r>
      <w:r w:rsidRPr="00A00E05">
        <w:rPr>
          <w:color w:val="404040" w:themeColor="text1" w:themeTint="BF"/>
          <w:sz w:val="18"/>
        </w:rPr>
        <w:t>2</w:t>
      </w:r>
      <w:r w:rsidRPr="00A00E05">
        <w:rPr>
          <w:color w:val="404040" w:themeColor="text1" w:themeTint="BF"/>
          <w:sz w:val="18"/>
        </w:rPr>
        <w:t>﹞</w:t>
      </w:r>
      <w:r w:rsidRPr="00111104">
        <w:rPr>
          <w:color w:val="17365D"/>
        </w:rPr>
        <w:t>前項履約保證金之繳納額度及方式，</w:t>
      </w:r>
      <w:r w:rsidRPr="001461BF">
        <w:rPr>
          <w:rFonts w:ascii="Arial Unicode MS" w:hAnsi="Arial Unicode MS" w:hint="eastAsia"/>
        </w:rPr>
        <w:t>依</w:t>
      </w:r>
      <w:hyperlink r:id="rId35" w:history="1">
        <w:r w:rsidRPr="00BE6AD7">
          <w:rPr>
            <w:rStyle w:val="a3"/>
            <w:rFonts w:ascii="Arial Unicode MS" w:hAnsi="Arial Unicode MS" w:hint="eastAsia"/>
          </w:rPr>
          <w:t>押標金保證金暨其他擔保作業辦法</w:t>
        </w:r>
      </w:hyperlink>
      <w:r w:rsidRPr="00111104">
        <w:rPr>
          <w:color w:val="17365D"/>
        </w:rPr>
        <w:t>辦理；其繳納額度為一定金額或投資金額之一定比例，由管理處或分處於甄選文件中規定</w:t>
      </w:r>
      <w:r>
        <w:t>。</w:t>
      </w:r>
    </w:p>
    <w:p w14:paraId="05290C0E" w14:textId="62C8264F" w:rsidR="00A00E05" w:rsidRDefault="00A00E05" w:rsidP="0012115D">
      <w:pPr>
        <w:ind w:left="142"/>
      </w:pPr>
      <w:r w:rsidRPr="00A00E05">
        <w:rPr>
          <w:color w:val="404040" w:themeColor="text1" w:themeTint="BF"/>
          <w:sz w:val="18"/>
        </w:rPr>
        <w:t>﹝</w:t>
      </w:r>
      <w:r w:rsidRPr="00A00E05">
        <w:rPr>
          <w:color w:val="404040" w:themeColor="text1" w:themeTint="BF"/>
          <w:sz w:val="18"/>
        </w:rPr>
        <w:t>3</w:t>
      </w:r>
      <w:r w:rsidRPr="00A00E05">
        <w:rPr>
          <w:color w:val="404040" w:themeColor="text1" w:themeTint="BF"/>
          <w:sz w:val="18"/>
        </w:rPr>
        <w:t>﹞</w:t>
      </w:r>
      <w:r w:rsidR="0066516E">
        <w:t>前項履約保證金於取得使用執照後，無息發還</w:t>
      </w:r>
      <w:r>
        <w:t>。</w:t>
      </w:r>
    </w:p>
    <w:p w14:paraId="1DD1DF0B" w14:textId="283DF8BF" w:rsidR="0066516E" w:rsidRDefault="00A00E05" w:rsidP="0012115D">
      <w:pPr>
        <w:ind w:left="142"/>
      </w:pPr>
      <w:r>
        <w:t xml:space="preserve">　　　　</w:t>
      </w:r>
      <w:r w:rsidR="0066516E">
        <w:rPr>
          <w:rFonts w:ascii="新細明體" w:hAnsi="新細明體"/>
          <w:color w:val="808000"/>
          <w:sz w:val="18"/>
        </w:rPr>
        <w:t xml:space="preserve">　　　　　　　　　　　　　　　　　　　　　　　　　　　　　　　　　　　　　　　　　　　　　</w:t>
      </w:r>
      <w:hyperlink w:anchor="a章節索引" w:history="1">
        <w:r w:rsidR="0066516E" w:rsidRPr="0018412F">
          <w:rPr>
            <w:rStyle w:val="a3"/>
            <w:rFonts w:hint="eastAsia"/>
            <w:sz w:val="18"/>
          </w:rPr>
          <w:t>回索引</w:t>
        </w:r>
      </w:hyperlink>
      <w:r w:rsidR="0066516E">
        <w:rPr>
          <w:rFonts w:ascii="新細明體" w:hAnsi="新細明體" w:hint="eastAsia"/>
          <w:color w:val="808000"/>
          <w:sz w:val="18"/>
        </w:rPr>
        <w:t>〉〉</w:t>
      </w:r>
    </w:p>
    <w:p w14:paraId="77271550" w14:textId="77777777" w:rsidR="0066516E" w:rsidRDefault="0066516E" w:rsidP="0012115D">
      <w:pPr>
        <w:pStyle w:val="1"/>
      </w:pPr>
      <w:bookmarkStart w:id="36" w:name="_第三章__社區土地租用與管理"/>
      <w:bookmarkEnd w:id="36"/>
      <w:r>
        <w:t>第三章　　社區土地租用與管理</w:t>
      </w:r>
    </w:p>
    <w:p w14:paraId="717FAF6D" w14:textId="77777777" w:rsidR="00A00E05" w:rsidRPr="00895F66" w:rsidRDefault="0066516E" w:rsidP="00465A7E">
      <w:pPr>
        <w:pStyle w:val="2"/>
        <w:rPr>
          <w:color w:val="548DD4" w:themeColor="text2" w:themeTint="99"/>
        </w:rPr>
      </w:pPr>
      <w:bookmarkStart w:id="37" w:name="a9"/>
      <w:bookmarkEnd w:id="37"/>
      <w:r w:rsidRPr="00895F66">
        <w:rPr>
          <w:color w:val="548DD4" w:themeColor="text2" w:themeTint="99"/>
        </w:rPr>
        <w:t>第</w:t>
      </w:r>
      <w:r w:rsidRPr="00895F66">
        <w:rPr>
          <w:color w:val="548DD4" w:themeColor="text2" w:themeTint="99"/>
        </w:rPr>
        <w:t>9</w:t>
      </w:r>
      <w:r w:rsidR="00A00E05" w:rsidRPr="00895F66">
        <w:rPr>
          <w:color w:val="548DD4" w:themeColor="text2" w:themeTint="99"/>
        </w:rPr>
        <w:t>條</w:t>
      </w:r>
    </w:p>
    <w:p w14:paraId="383A92DF" w14:textId="4D1C46E5" w:rsidR="0066516E" w:rsidRDefault="00A00E05" w:rsidP="0012115D">
      <w:pPr>
        <w:ind w:left="142"/>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66516E">
        <w:t>社區土地開發興建時，開發投資興建人應向管理處或分處租用土地。</w:t>
      </w:r>
    </w:p>
    <w:p w14:paraId="266D6C96" w14:textId="77777777" w:rsidR="00A00E05" w:rsidRPr="00895F66" w:rsidRDefault="0066516E" w:rsidP="00465A7E">
      <w:pPr>
        <w:pStyle w:val="2"/>
        <w:rPr>
          <w:color w:val="548DD4" w:themeColor="text2" w:themeTint="99"/>
        </w:rPr>
      </w:pPr>
      <w:bookmarkStart w:id="38" w:name="a10"/>
      <w:bookmarkEnd w:id="38"/>
      <w:r w:rsidRPr="00895F66">
        <w:rPr>
          <w:color w:val="548DD4" w:themeColor="text2" w:themeTint="99"/>
        </w:rPr>
        <w:t>第</w:t>
      </w:r>
      <w:r w:rsidRPr="00895F66">
        <w:rPr>
          <w:color w:val="548DD4" w:themeColor="text2" w:themeTint="99"/>
        </w:rPr>
        <w:t>10</w:t>
      </w:r>
      <w:r w:rsidR="00A00E05" w:rsidRPr="00895F66">
        <w:rPr>
          <w:color w:val="548DD4" w:themeColor="text2" w:themeTint="99"/>
        </w:rPr>
        <w:t>條</w:t>
      </w:r>
    </w:p>
    <w:p w14:paraId="276E1A50" w14:textId="224264C2" w:rsidR="0066516E" w:rsidRDefault="00A00E05" w:rsidP="0012115D">
      <w:pPr>
        <w:ind w:left="142"/>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66516E">
        <w:t>開發投資興建人應於簽訂開發投資興建合約後三十日內簽訂土地租約，依約繳付租金。</w:t>
      </w:r>
    </w:p>
    <w:p w14:paraId="24E59063" w14:textId="77777777" w:rsidR="00A00E05" w:rsidRPr="00895F66" w:rsidRDefault="0066516E" w:rsidP="00465A7E">
      <w:pPr>
        <w:pStyle w:val="2"/>
        <w:rPr>
          <w:color w:val="548DD4" w:themeColor="text2" w:themeTint="99"/>
        </w:rPr>
      </w:pPr>
      <w:bookmarkStart w:id="39" w:name="a11"/>
      <w:bookmarkEnd w:id="39"/>
      <w:r w:rsidRPr="00895F66">
        <w:rPr>
          <w:color w:val="548DD4" w:themeColor="text2" w:themeTint="99"/>
        </w:rPr>
        <w:t>第</w:t>
      </w:r>
      <w:r w:rsidRPr="00895F66">
        <w:rPr>
          <w:color w:val="548DD4" w:themeColor="text2" w:themeTint="99"/>
        </w:rPr>
        <w:t>11</w:t>
      </w:r>
      <w:r w:rsidR="00A00E05" w:rsidRPr="00895F66">
        <w:rPr>
          <w:color w:val="548DD4" w:themeColor="text2" w:themeTint="99"/>
        </w:rPr>
        <w:t>條</w:t>
      </w:r>
    </w:p>
    <w:p w14:paraId="157EF712" w14:textId="368CE967" w:rsidR="00A00E05" w:rsidRDefault="00A00E05" w:rsidP="0012115D">
      <w:pPr>
        <w:ind w:left="142"/>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66516E">
        <w:t>社區土地租期訂為二十年以下，期滿原承租人得申請續租；期滿若不續租，地上建築物，得由管理處或分處依重建成本折舊後取得</w:t>
      </w:r>
      <w:r>
        <w:t>。</w:t>
      </w:r>
    </w:p>
    <w:p w14:paraId="1AA58AF2" w14:textId="5A039559" w:rsidR="00A00E05" w:rsidRDefault="00A00E05" w:rsidP="0012115D">
      <w:pPr>
        <w:ind w:left="142"/>
      </w:pPr>
      <w:r w:rsidRPr="00A00E05">
        <w:rPr>
          <w:color w:val="404040" w:themeColor="text1" w:themeTint="BF"/>
          <w:sz w:val="18"/>
        </w:rPr>
        <w:t>﹝</w:t>
      </w:r>
      <w:r w:rsidRPr="00A00E05">
        <w:rPr>
          <w:color w:val="404040" w:themeColor="text1" w:themeTint="BF"/>
          <w:sz w:val="18"/>
        </w:rPr>
        <w:t>2</w:t>
      </w:r>
      <w:r w:rsidRPr="00A00E05">
        <w:rPr>
          <w:color w:val="404040" w:themeColor="text1" w:themeTint="BF"/>
          <w:sz w:val="18"/>
        </w:rPr>
        <w:t>﹞</w:t>
      </w:r>
      <w:r w:rsidRPr="00111104">
        <w:rPr>
          <w:color w:val="17365D"/>
        </w:rPr>
        <w:t>前項原承租人申請續租，應於租期屆滿前三個月向管理處或分處提出</w:t>
      </w:r>
      <w:r>
        <w:t>。</w:t>
      </w:r>
    </w:p>
    <w:p w14:paraId="46308804" w14:textId="53C9F3AE" w:rsidR="0066516E" w:rsidRDefault="00A00E05" w:rsidP="0012115D">
      <w:pPr>
        <w:ind w:left="142"/>
      </w:pPr>
      <w:r w:rsidRPr="00A00E05">
        <w:rPr>
          <w:color w:val="404040" w:themeColor="text1" w:themeTint="BF"/>
          <w:sz w:val="18"/>
        </w:rPr>
        <w:t>﹝</w:t>
      </w:r>
      <w:r w:rsidRPr="00A00E05">
        <w:rPr>
          <w:color w:val="404040" w:themeColor="text1" w:themeTint="BF"/>
          <w:sz w:val="18"/>
        </w:rPr>
        <w:t>3</w:t>
      </w:r>
      <w:r w:rsidRPr="00A00E05">
        <w:rPr>
          <w:color w:val="404040" w:themeColor="text1" w:themeTint="BF"/>
          <w:sz w:val="18"/>
        </w:rPr>
        <w:t>﹞</w:t>
      </w:r>
      <w:r w:rsidR="0066516E">
        <w:t>第一項所稱重建成本指使用與勘估標的相同或類似之建材標準、設計、配置及施工品質，於價格日期重新複製建築所需之成本。</w:t>
      </w:r>
    </w:p>
    <w:p w14:paraId="4EDECD21" w14:textId="77777777" w:rsidR="0066516E" w:rsidRPr="00895F66" w:rsidRDefault="0066516E" w:rsidP="00465A7E">
      <w:pPr>
        <w:pStyle w:val="2"/>
        <w:rPr>
          <w:color w:val="548DD4" w:themeColor="text2" w:themeTint="99"/>
        </w:rPr>
      </w:pPr>
      <w:bookmarkStart w:id="40" w:name="a12"/>
      <w:bookmarkEnd w:id="40"/>
      <w:r w:rsidRPr="00895F66">
        <w:rPr>
          <w:color w:val="548DD4" w:themeColor="text2" w:themeTint="99"/>
        </w:rPr>
        <w:t>第</w:t>
      </w:r>
      <w:r w:rsidRPr="00895F66">
        <w:rPr>
          <w:color w:val="548DD4" w:themeColor="text2" w:themeTint="99"/>
        </w:rPr>
        <w:t>12</w:t>
      </w:r>
      <w:r w:rsidRPr="00895F66">
        <w:rPr>
          <w:color w:val="548DD4" w:themeColor="text2" w:themeTint="99"/>
        </w:rPr>
        <w:t>條（刪除）</w:t>
      </w:r>
    </w:p>
    <w:p w14:paraId="44BE9D76" w14:textId="77777777" w:rsidR="00A00E05" w:rsidRPr="00895F66" w:rsidRDefault="0066516E" w:rsidP="00465A7E">
      <w:pPr>
        <w:pStyle w:val="2"/>
        <w:rPr>
          <w:color w:val="548DD4" w:themeColor="text2" w:themeTint="99"/>
        </w:rPr>
      </w:pPr>
      <w:bookmarkStart w:id="41" w:name="a13"/>
      <w:bookmarkEnd w:id="41"/>
      <w:r w:rsidRPr="00895F66">
        <w:rPr>
          <w:color w:val="548DD4" w:themeColor="text2" w:themeTint="99"/>
        </w:rPr>
        <w:t>第</w:t>
      </w:r>
      <w:r w:rsidRPr="00895F66">
        <w:rPr>
          <w:color w:val="548DD4" w:themeColor="text2" w:themeTint="99"/>
        </w:rPr>
        <w:t>13</w:t>
      </w:r>
      <w:r w:rsidR="00A00E05" w:rsidRPr="00895F66">
        <w:rPr>
          <w:color w:val="548DD4" w:themeColor="text2" w:themeTint="99"/>
        </w:rPr>
        <w:t>條</w:t>
      </w:r>
    </w:p>
    <w:p w14:paraId="74ADEC6C" w14:textId="7151661F" w:rsidR="0066516E" w:rsidRDefault="00A00E05" w:rsidP="0012115D">
      <w:pPr>
        <w:ind w:left="142"/>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66516E">
        <w:t>社區之綠地、道路及後巷使用土地，應由開發投資興建人攤租。</w:t>
      </w:r>
    </w:p>
    <w:p w14:paraId="1E59413C" w14:textId="77777777" w:rsidR="00A00E05" w:rsidRPr="00895F66" w:rsidRDefault="0066516E" w:rsidP="00465A7E">
      <w:pPr>
        <w:pStyle w:val="2"/>
        <w:rPr>
          <w:color w:val="548DD4" w:themeColor="text2" w:themeTint="99"/>
        </w:rPr>
      </w:pPr>
      <w:bookmarkStart w:id="42" w:name="a14"/>
      <w:bookmarkEnd w:id="42"/>
      <w:r w:rsidRPr="00895F66">
        <w:rPr>
          <w:color w:val="548DD4" w:themeColor="text2" w:themeTint="99"/>
        </w:rPr>
        <w:t>第</w:t>
      </w:r>
      <w:r w:rsidRPr="00895F66">
        <w:rPr>
          <w:color w:val="548DD4" w:themeColor="text2" w:themeTint="99"/>
        </w:rPr>
        <w:t>14</w:t>
      </w:r>
      <w:r w:rsidR="00A00E05" w:rsidRPr="00895F66">
        <w:rPr>
          <w:color w:val="548DD4" w:themeColor="text2" w:themeTint="99"/>
        </w:rPr>
        <w:t>條</w:t>
      </w:r>
    </w:p>
    <w:p w14:paraId="60A18343" w14:textId="377C6DBD" w:rsidR="0066516E" w:rsidRDefault="00A00E05" w:rsidP="0012115D">
      <w:pPr>
        <w:ind w:left="142"/>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66516E">
        <w:t>出租土地之地價稅由管理處或分處負擔，其他法定稅捐及工程受益費等，由開發投資興建人繳納或攤付。</w:t>
      </w:r>
    </w:p>
    <w:p w14:paraId="3F7B800D" w14:textId="77777777" w:rsidR="00A00E05" w:rsidRPr="00895F66" w:rsidRDefault="0066516E" w:rsidP="00465A7E">
      <w:pPr>
        <w:pStyle w:val="2"/>
        <w:rPr>
          <w:color w:val="548DD4" w:themeColor="text2" w:themeTint="99"/>
        </w:rPr>
      </w:pPr>
      <w:bookmarkStart w:id="43" w:name="a15"/>
      <w:bookmarkEnd w:id="43"/>
      <w:r w:rsidRPr="00895F66">
        <w:rPr>
          <w:color w:val="548DD4" w:themeColor="text2" w:themeTint="99"/>
        </w:rPr>
        <w:t>第</w:t>
      </w:r>
      <w:r w:rsidRPr="00895F66">
        <w:rPr>
          <w:color w:val="548DD4" w:themeColor="text2" w:themeTint="99"/>
        </w:rPr>
        <w:t>15</w:t>
      </w:r>
      <w:r w:rsidR="00A00E05" w:rsidRPr="00895F66">
        <w:rPr>
          <w:color w:val="548DD4" w:themeColor="text2" w:themeTint="99"/>
        </w:rPr>
        <w:t>條</w:t>
      </w:r>
    </w:p>
    <w:p w14:paraId="1EEE1E66" w14:textId="53E1C707" w:rsidR="00A00E05" w:rsidRDefault="00A00E05" w:rsidP="0012115D">
      <w:pPr>
        <w:ind w:left="142"/>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66516E">
        <w:t>開發投資興建人租用之土地，應自土地租約簽訂之日起六個月內，按核定開發投資興建計畫申請建造執照；不能於期限內申請時，應敘明理由申請延期，延期以一次為限，延長期間不得超過六個月；逾期管理處或分處除收回土地外，已繳租金及履約保證金不予發還</w:t>
      </w:r>
      <w:r>
        <w:t>。</w:t>
      </w:r>
    </w:p>
    <w:p w14:paraId="33AEEF45" w14:textId="054E24D6" w:rsidR="0066516E" w:rsidRPr="00111104" w:rsidRDefault="00A00E05" w:rsidP="0012115D">
      <w:pPr>
        <w:ind w:left="142"/>
        <w:rPr>
          <w:color w:val="17365D"/>
        </w:rPr>
      </w:pPr>
      <w:r w:rsidRPr="00A00E05">
        <w:rPr>
          <w:color w:val="404040" w:themeColor="text1" w:themeTint="BF"/>
          <w:sz w:val="18"/>
        </w:rPr>
        <w:t>﹝</w:t>
      </w:r>
      <w:r w:rsidRPr="00A00E05">
        <w:rPr>
          <w:color w:val="404040" w:themeColor="text1" w:themeTint="BF"/>
          <w:sz w:val="18"/>
        </w:rPr>
        <w:t>2</w:t>
      </w:r>
      <w:r w:rsidRPr="00A00E05">
        <w:rPr>
          <w:color w:val="404040" w:themeColor="text1" w:themeTint="BF"/>
          <w:sz w:val="18"/>
        </w:rPr>
        <w:t>﹞</w:t>
      </w:r>
      <w:r w:rsidR="0066516E" w:rsidRPr="00111104">
        <w:rPr>
          <w:color w:val="17365D"/>
        </w:rPr>
        <w:t>前項建築物應自簽約之日起三年內興建完成並取得使用執照；逾期未取得者，履約保證金不予發還，並終止土地租約及解除開發投資興建契約。</w:t>
      </w:r>
    </w:p>
    <w:p w14:paraId="462A95E6" w14:textId="77777777" w:rsidR="00A00E05" w:rsidRPr="00895F66" w:rsidRDefault="0066516E" w:rsidP="00465A7E">
      <w:pPr>
        <w:pStyle w:val="2"/>
        <w:rPr>
          <w:color w:val="548DD4" w:themeColor="text2" w:themeTint="99"/>
        </w:rPr>
      </w:pPr>
      <w:bookmarkStart w:id="44" w:name="a16"/>
      <w:bookmarkEnd w:id="44"/>
      <w:r w:rsidRPr="00895F66">
        <w:rPr>
          <w:color w:val="548DD4" w:themeColor="text2" w:themeTint="99"/>
        </w:rPr>
        <w:t>第</w:t>
      </w:r>
      <w:r w:rsidRPr="00895F66">
        <w:rPr>
          <w:color w:val="548DD4" w:themeColor="text2" w:themeTint="99"/>
        </w:rPr>
        <w:t>16</w:t>
      </w:r>
      <w:r w:rsidR="00A00E05" w:rsidRPr="00895F66">
        <w:rPr>
          <w:color w:val="548DD4" w:themeColor="text2" w:themeTint="99"/>
        </w:rPr>
        <w:t>條</w:t>
      </w:r>
    </w:p>
    <w:p w14:paraId="6D58262B" w14:textId="575CA151" w:rsidR="0066516E" w:rsidRDefault="00A00E05" w:rsidP="0012115D">
      <w:pPr>
        <w:ind w:left="142"/>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66516E">
        <w:t>開發投資興建人對承租土地範圍內地上改良物及廢棄物應自行拆除及清理，管理處或分處不負擔任何費用。</w:t>
      </w:r>
    </w:p>
    <w:p w14:paraId="22E66E0E" w14:textId="77777777" w:rsidR="00A00E05" w:rsidRPr="00895F66" w:rsidRDefault="0066516E" w:rsidP="00465A7E">
      <w:pPr>
        <w:pStyle w:val="2"/>
        <w:rPr>
          <w:color w:val="548DD4" w:themeColor="text2" w:themeTint="99"/>
        </w:rPr>
      </w:pPr>
      <w:bookmarkStart w:id="45" w:name="a17"/>
      <w:bookmarkEnd w:id="45"/>
      <w:r w:rsidRPr="00895F66">
        <w:rPr>
          <w:color w:val="548DD4" w:themeColor="text2" w:themeTint="99"/>
        </w:rPr>
        <w:t>第</w:t>
      </w:r>
      <w:r w:rsidRPr="00895F66">
        <w:rPr>
          <w:color w:val="548DD4" w:themeColor="text2" w:themeTint="99"/>
        </w:rPr>
        <w:t>17</w:t>
      </w:r>
      <w:r w:rsidR="00A00E05" w:rsidRPr="00895F66">
        <w:rPr>
          <w:color w:val="548DD4" w:themeColor="text2" w:themeTint="99"/>
        </w:rPr>
        <w:t>條</w:t>
      </w:r>
    </w:p>
    <w:p w14:paraId="1BE777BF" w14:textId="41EBB8E7" w:rsidR="0066516E" w:rsidRDefault="00A00E05" w:rsidP="0012115D">
      <w:pPr>
        <w:ind w:left="142"/>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66516E">
        <w:t>開發投資興建人施工途中如因不可抗力之情事致無法繼續興建時，得經管理處或分處同意停工，另行協商善後事宜；因開發投資興建人之故意或過失無法進行，而致管理處或分處發生損害時，應依法負賠償責任，並由管理處或分處終止租約、收回土地及無償取得未完成建築物所有權，或由開發投資興建人自行拆除所有工事。</w:t>
      </w:r>
    </w:p>
    <w:p w14:paraId="6EA1ACC7" w14:textId="77777777" w:rsidR="00A00E05" w:rsidRPr="00895F66" w:rsidRDefault="0066516E" w:rsidP="00465A7E">
      <w:pPr>
        <w:pStyle w:val="2"/>
        <w:rPr>
          <w:color w:val="548DD4" w:themeColor="text2" w:themeTint="99"/>
        </w:rPr>
      </w:pPr>
      <w:bookmarkStart w:id="46" w:name="a18"/>
      <w:bookmarkEnd w:id="46"/>
      <w:r w:rsidRPr="00895F66">
        <w:rPr>
          <w:color w:val="548DD4" w:themeColor="text2" w:themeTint="99"/>
        </w:rPr>
        <w:t>第</w:t>
      </w:r>
      <w:r w:rsidRPr="00895F66">
        <w:rPr>
          <w:color w:val="548DD4" w:themeColor="text2" w:themeTint="99"/>
        </w:rPr>
        <w:t>18</w:t>
      </w:r>
      <w:r w:rsidR="00A00E05" w:rsidRPr="00895F66">
        <w:rPr>
          <w:color w:val="548DD4" w:themeColor="text2" w:themeTint="99"/>
        </w:rPr>
        <w:t>條</w:t>
      </w:r>
    </w:p>
    <w:p w14:paraId="7CE1EF3F" w14:textId="168AC7D6" w:rsidR="0066516E" w:rsidRDefault="00A00E05" w:rsidP="0012115D">
      <w:pPr>
        <w:ind w:left="142"/>
      </w:pPr>
      <w:r w:rsidRPr="00A00E05">
        <w:rPr>
          <w:color w:val="404040" w:themeColor="text1" w:themeTint="BF"/>
          <w:sz w:val="18"/>
        </w:rPr>
        <w:t>﹝</w:t>
      </w:r>
      <w:r w:rsidRPr="00A00E05">
        <w:rPr>
          <w:color w:val="404040" w:themeColor="text1" w:themeTint="BF"/>
          <w:sz w:val="18"/>
        </w:rPr>
        <w:t>1</w:t>
      </w:r>
      <w:r w:rsidRPr="00A00E05">
        <w:rPr>
          <w:color w:val="404040" w:themeColor="text1" w:themeTint="BF"/>
          <w:sz w:val="18"/>
        </w:rPr>
        <w:t>﹞</w:t>
      </w:r>
      <w:r w:rsidR="0066516E">
        <w:t>承租人於租約有效期間有以下情事之一者，管理處或分處應終止租約收回土地，已繳租金不予發還：</w:t>
      </w:r>
    </w:p>
    <w:p w14:paraId="77EC791B" w14:textId="77777777" w:rsidR="00A00E05" w:rsidRDefault="0066516E" w:rsidP="0012115D">
      <w:pPr>
        <w:ind w:left="142"/>
      </w:pPr>
      <w:r>
        <w:t xml:space="preserve">　　一、承租人以基地供違反法令之使用</w:t>
      </w:r>
      <w:r w:rsidR="00A00E05">
        <w:t>。</w:t>
      </w:r>
    </w:p>
    <w:p w14:paraId="5525975F" w14:textId="170E99A0" w:rsidR="00A00E05" w:rsidRDefault="00A00E05" w:rsidP="0012115D">
      <w:pPr>
        <w:ind w:left="142"/>
      </w:pPr>
      <w:r>
        <w:t xml:space="preserve">　　二、</w:t>
      </w:r>
      <w:r w:rsidR="0066516E">
        <w:t>承租人轉租基地於他人</w:t>
      </w:r>
      <w:r>
        <w:t>。</w:t>
      </w:r>
    </w:p>
    <w:p w14:paraId="3EBF5DF9" w14:textId="2627CEA1" w:rsidR="00A00E05" w:rsidRDefault="00A00E05" w:rsidP="0012115D">
      <w:pPr>
        <w:ind w:left="142"/>
      </w:pPr>
      <w:r>
        <w:t xml:space="preserve">　　三、</w:t>
      </w:r>
      <w:r w:rsidR="0066516E">
        <w:t>承租人積欠租金逾四個月</w:t>
      </w:r>
      <w:r>
        <w:t>。</w:t>
      </w:r>
    </w:p>
    <w:p w14:paraId="7837B7AF" w14:textId="2A5C00EE" w:rsidR="00A00E05" w:rsidRDefault="00A00E05" w:rsidP="0012115D">
      <w:pPr>
        <w:ind w:left="142"/>
      </w:pPr>
      <w:r>
        <w:t xml:space="preserve">　　四、</w:t>
      </w:r>
      <w:r w:rsidR="0066516E">
        <w:t>承租人其他違反租賃契約之情事</w:t>
      </w:r>
      <w:r>
        <w:t>。</w:t>
      </w:r>
    </w:p>
    <w:p w14:paraId="299253A5" w14:textId="3F94F03C" w:rsidR="00A00E05" w:rsidRDefault="00A00E05" w:rsidP="0012115D">
      <w:pPr>
        <w:ind w:left="142"/>
        <w:rPr>
          <w:color w:val="17365D"/>
        </w:rPr>
      </w:pPr>
      <w:r w:rsidRPr="00A00E05">
        <w:rPr>
          <w:color w:val="404040" w:themeColor="text1" w:themeTint="BF"/>
          <w:sz w:val="18"/>
        </w:rPr>
        <w:t>﹝</w:t>
      </w:r>
      <w:r w:rsidRPr="00A00E05">
        <w:rPr>
          <w:color w:val="404040" w:themeColor="text1" w:themeTint="BF"/>
          <w:sz w:val="18"/>
        </w:rPr>
        <w:t>2</w:t>
      </w:r>
      <w:r w:rsidRPr="00A00E05">
        <w:rPr>
          <w:color w:val="404040" w:themeColor="text1" w:themeTint="BF"/>
          <w:sz w:val="18"/>
        </w:rPr>
        <w:t>﹞</w:t>
      </w:r>
      <w:r w:rsidR="0066516E" w:rsidRPr="00111104">
        <w:rPr>
          <w:color w:val="17365D"/>
        </w:rPr>
        <w:t>前項租約終止後，地上建築物應由承租人自行拆除；如不自行拆除，經管理處或分處通知後六個月內仍不拆除完成者，該地上建築物所有權由管理處或分處無償取得</w:t>
      </w:r>
      <w:r>
        <w:rPr>
          <w:color w:val="17365D"/>
        </w:rPr>
        <w:t>。</w:t>
      </w:r>
    </w:p>
    <w:p w14:paraId="5DA0EB65" w14:textId="7F511D08" w:rsidR="0066516E" w:rsidRDefault="00A00E05" w:rsidP="0012115D">
      <w:pPr>
        <w:ind w:left="142"/>
      </w:pPr>
      <w:r>
        <w:rPr>
          <w:color w:val="17365D"/>
        </w:rPr>
        <w:t xml:space="preserve">　　　　</w:t>
      </w:r>
      <w:r w:rsidR="0066516E">
        <w:rPr>
          <w:rFonts w:ascii="新細明體" w:hAnsi="新細明體"/>
          <w:color w:val="808000"/>
          <w:sz w:val="18"/>
        </w:rPr>
        <w:t xml:space="preserve">　　　　　　　　　　　　　　　　　　　　　　　　　　　　　　　　　　　　　　　　　　　　　</w:t>
      </w:r>
      <w:hyperlink w:anchor="a章節索引" w:history="1">
        <w:r w:rsidR="0066516E" w:rsidRPr="0018412F">
          <w:rPr>
            <w:rStyle w:val="a3"/>
            <w:rFonts w:hint="eastAsia"/>
            <w:sz w:val="18"/>
          </w:rPr>
          <w:t>回索引</w:t>
        </w:r>
      </w:hyperlink>
      <w:r w:rsidR="0066516E">
        <w:rPr>
          <w:rFonts w:ascii="新細明體" w:hAnsi="新細明體" w:hint="eastAsia"/>
          <w:color w:val="808000"/>
          <w:sz w:val="18"/>
        </w:rPr>
        <w:t>〉〉</w:t>
      </w:r>
    </w:p>
    <w:p w14:paraId="70402C30" w14:textId="71B24656" w:rsidR="0066516E" w:rsidRPr="0012115D" w:rsidRDefault="0066516E" w:rsidP="0012115D">
      <w:pPr>
        <w:pStyle w:val="1"/>
      </w:pPr>
      <w:bookmarkStart w:id="47" w:name="_第四章__附"/>
      <w:bookmarkEnd w:id="47"/>
      <w:r w:rsidRPr="0012115D">
        <w:t>第四章　　附則</w:t>
      </w:r>
    </w:p>
    <w:p w14:paraId="724930C5" w14:textId="4B522ECF" w:rsidR="00A00E05" w:rsidRPr="00895F66" w:rsidRDefault="0066516E" w:rsidP="00465A7E">
      <w:pPr>
        <w:pStyle w:val="2"/>
        <w:rPr>
          <w:rFonts w:ascii="新細明體" w:hAnsi="新細明體"/>
          <w:color w:val="548DD4" w:themeColor="text2" w:themeTint="99"/>
        </w:rPr>
      </w:pPr>
      <w:bookmarkStart w:id="48" w:name="a19"/>
      <w:bookmarkEnd w:id="48"/>
      <w:r w:rsidRPr="00895F66">
        <w:rPr>
          <w:color w:val="548DD4" w:themeColor="text2" w:themeTint="99"/>
        </w:rPr>
        <w:t>第</w:t>
      </w:r>
      <w:r w:rsidRPr="00895F66">
        <w:rPr>
          <w:color w:val="548DD4" w:themeColor="text2" w:themeTint="99"/>
        </w:rPr>
        <w:t>19</w:t>
      </w:r>
      <w:r w:rsidRPr="00895F66">
        <w:rPr>
          <w:color w:val="548DD4" w:themeColor="text2" w:themeTint="99"/>
        </w:rPr>
        <w:t>條</w:t>
      </w:r>
      <w:r w:rsidR="00895F66" w:rsidRPr="00895F66">
        <w:rPr>
          <w:rFonts w:asciiTheme="minorHAnsi" w:hAnsiTheme="minorHAnsi" w:hint="eastAsia"/>
          <w:b w:val="0"/>
          <w:color w:val="FFFFFF" w:themeColor="background1" w:themeTint="99"/>
        </w:rPr>
        <w:t>∵</w:t>
      </w:r>
    </w:p>
    <w:p w14:paraId="6B28014D" w14:textId="1E198CAE" w:rsidR="00A00E05" w:rsidRDefault="00A00E05" w:rsidP="0012115D">
      <w:pPr>
        <w:ind w:leftChars="71" w:left="149" w:hangingChars="4" w:hanging="7"/>
        <w:jc w:val="both"/>
      </w:pPr>
      <w:r w:rsidRPr="00A00E05">
        <w:rPr>
          <w:rFonts w:ascii="新細明體" w:hAnsi="新細明體" w:hint="eastAsia"/>
          <w:color w:val="404040" w:themeColor="text1" w:themeTint="BF"/>
          <w:sz w:val="18"/>
        </w:rPr>
        <w:t>﹝1﹞</w:t>
      </w:r>
      <w:r w:rsidR="0066516E">
        <w:t>本辦法自發布日施行</w:t>
      </w:r>
      <w:r>
        <w:t>。</w:t>
      </w:r>
    </w:p>
    <w:p w14:paraId="1E60CAA0" w14:textId="2B62733E" w:rsidR="00765234" w:rsidRPr="00111104" w:rsidRDefault="00A00E05" w:rsidP="0012115D">
      <w:pPr>
        <w:ind w:leftChars="71" w:left="149" w:hangingChars="4" w:hanging="7"/>
        <w:jc w:val="both"/>
        <w:rPr>
          <w:rFonts w:ascii="Arial Unicode MS" w:hAnsi="Arial Unicode MS"/>
          <w:color w:val="17365D"/>
        </w:rPr>
      </w:pPr>
      <w:r w:rsidRPr="00A00E05">
        <w:rPr>
          <w:color w:val="404040" w:themeColor="text1" w:themeTint="BF"/>
          <w:sz w:val="18"/>
        </w:rPr>
        <w:t>﹝</w:t>
      </w:r>
      <w:r w:rsidRPr="00A00E05">
        <w:rPr>
          <w:color w:val="404040" w:themeColor="text1" w:themeTint="BF"/>
          <w:sz w:val="18"/>
        </w:rPr>
        <w:t>2</w:t>
      </w:r>
      <w:r w:rsidRPr="00A00E05">
        <w:rPr>
          <w:color w:val="404040" w:themeColor="text1" w:themeTint="BF"/>
          <w:sz w:val="18"/>
        </w:rPr>
        <w:t>﹞</w:t>
      </w:r>
      <w:r w:rsidR="0066516E" w:rsidRPr="00111104">
        <w:rPr>
          <w:color w:val="17365D"/>
        </w:rPr>
        <w:t>本辦法中華民國一百十年四月六日修正發布條文，自一百十年三月二十八日施行。</w:t>
      </w:r>
    </w:p>
    <w:p w14:paraId="328EB3A1" w14:textId="0E70FE35" w:rsidR="00A00E05" w:rsidRDefault="00A00E05" w:rsidP="00E70EEB">
      <w:pPr>
        <w:pStyle w:val="3"/>
      </w:pPr>
      <w:r>
        <w:rPr>
          <w:rFonts w:hint="eastAsia"/>
        </w:rPr>
        <w:t>--</w:t>
      </w:r>
      <w:r w:rsidRPr="00A22F73">
        <w:rPr>
          <w:rFonts w:hint="eastAsia"/>
        </w:rPr>
        <w:t>1</w:t>
      </w:r>
      <w:r>
        <w:rPr>
          <w:rFonts w:hint="eastAsia"/>
        </w:rPr>
        <w:t>10</w:t>
      </w:r>
      <w:r w:rsidRPr="00A22F73">
        <w:rPr>
          <w:rFonts w:hint="eastAsia"/>
        </w:rPr>
        <w:t>年</w:t>
      </w:r>
      <w:r>
        <w:t>4</w:t>
      </w:r>
      <w:r w:rsidRPr="00A22F73">
        <w:rPr>
          <w:rFonts w:hint="eastAsia"/>
        </w:rPr>
        <w:t>月</w:t>
      </w:r>
      <w:r>
        <w:t>6</w:t>
      </w:r>
      <w:r w:rsidRPr="00A22F73">
        <w:rPr>
          <w:rFonts w:hint="eastAsia"/>
        </w:rPr>
        <w:t>日修正前條文</w:t>
      </w:r>
      <w:r w:rsidRPr="00A22F73">
        <w:rPr>
          <w:rFonts w:hint="eastAsia"/>
        </w:rPr>
        <w:t>--</w:t>
      </w:r>
      <w:hyperlink r:id="rId36" w:history="1">
        <w:r w:rsidRPr="00A22F73">
          <w:rPr>
            <w:rStyle w:val="a3"/>
          </w:rPr>
          <w:t>比對程式</w:t>
        </w:r>
      </w:hyperlink>
    </w:p>
    <w:p w14:paraId="6BF70D88" w14:textId="43D16D13" w:rsidR="00130DA0" w:rsidRPr="00837B9C" w:rsidRDefault="00A00E05" w:rsidP="00130DA0">
      <w:pPr>
        <w:ind w:left="142"/>
        <w:jc w:val="both"/>
        <w:rPr>
          <w:rFonts w:ascii="Arial Unicode MS" w:hAnsi="Arial Unicode MS"/>
          <w:color w:val="5F5F5F"/>
        </w:rPr>
      </w:pPr>
      <w:r w:rsidRPr="00A00E05">
        <w:rPr>
          <w:rFonts w:hint="eastAsia"/>
          <w:color w:val="404040" w:themeColor="text1" w:themeTint="BF"/>
          <w:sz w:val="18"/>
        </w:rPr>
        <w:t>﹝</w:t>
      </w:r>
      <w:r w:rsidRPr="00A00E05">
        <w:rPr>
          <w:rFonts w:hint="eastAsia"/>
          <w:color w:val="404040" w:themeColor="text1" w:themeTint="BF"/>
          <w:sz w:val="18"/>
        </w:rPr>
        <w:t>1</w:t>
      </w:r>
      <w:r w:rsidRPr="00A00E05">
        <w:rPr>
          <w:rFonts w:hint="eastAsia"/>
          <w:color w:val="404040" w:themeColor="text1" w:themeTint="BF"/>
          <w:sz w:val="18"/>
        </w:rPr>
        <w:t>﹞</w:t>
      </w:r>
      <w:r w:rsidR="00130DA0" w:rsidRPr="00837B9C">
        <w:rPr>
          <w:rFonts w:ascii="Arial Unicode MS" w:hAnsi="Arial Unicode MS" w:hint="eastAsia"/>
          <w:color w:val="5F5F5F"/>
        </w:rPr>
        <w:t>本辦法自發布日施行。</w:t>
      </w:r>
      <w:r w:rsidR="0086509D" w:rsidRPr="00F4313A">
        <w:rPr>
          <w:rFonts w:ascii="新細明體" w:hAnsi="新細明體" w:hint="eastAsia"/>
          <w:color w:val="FFFFFF" w:themeColor="background1"/>
        </w:rPr>
        <w:t>∴</w:t>
      </w:r>
    </w:p>
    <w:p w14:paraId="7837DE33" w14:textId="0104F414" w:rsidR="0066516E" w:rsidRDefault="0066516E" w:rsidP="00E97591">
      <w:pPr>
        <w:ind w:leftChars="75" w:left="150"/>
        <w:jc w:val="both"/>
        <w:rPr>
          <w:rFonts w:ascii="Arial Unicode MS" w:hAnsi="Arial Unicode MS"/>
        </w:rPr>
      </w:pPr>
    </w:p>
    <w:p w14:paraId="361449EE" w14:textId="77777777" w:rsidR="00130DA0" w:rsidRPr="00130DA0" w:rsidRDefault="00130DA0" w:rsidP="00E97591">
      <w:pPr>
        <w:ind w:leftChars="75" w:left="150"/>
        <w:jc w:val="both"/>
        <w:rPr>
          <w:rFonts w:ascii="Arial Unicode MS" w:hAnsi="Arial Unicode MS"/>
        </w:rPr>
      </w:pPr>
    </w:p>
    <w:p w14:paraId="71FFADAE" w14:textId="77777777" w:rsidR="0005122D" w:rsidRPr="00C1655B" w:rsidRDefault="0005122D" w:rsidP="0005122D">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18B5F3EF" w14:textId="12543BBF" w:rsidR="0045425A" w:rsidRPr="00362A37" w:rsidRDefault="0005122D" w:rsidP="0066516E">
      <w:pPr>
        <w:ind w:leftChars="71" w:left="142"/>
        <w:jc w:val="both"/>
        <w:rPr>
          <w:rFonts w:ascii="Arial Unicode MS" w:hAnsi="Arial Unicode MS"/>
          <w:color w:val="666699"/>
        </w:rPr>
      </w:pPr>
      <w:r w:rsidRPr="003D460F">
        <w:rPr>
          <w:rFonts w:hint="eastAsia"/>
          <w:color w:val="5F5F5F"/>
          <w:sz w:val="18"/>
          <w:szCs w:val="18"/>
        </w:rPr>
        <w:t>【編註】</w:t>
      </w:r>
      <w:r w:rsidR="00362A37">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7"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45425A" w:rsidRPr="00362A37">
      <w:footerReference w:type="even" r:id="rId38"/>
      <w:footerReference w:type="default" r:id="rId3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29EE8" w14:textId="77777777" w:rsidR="00C33658" w:rsidRDefault="00C33658">
      <w:r>
        <w:separator/>
      </w:r>
    </w:p>
  </w:endnote>
  <w:endnote w:type="continuationSeparator" w:id="0">
    <w:p w14:paraId="24F76AA0" w14:textId="77777777" w:rsidR="00C33658" w:rsidRDefault="00C3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DC2D"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A0C67C9"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0213"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5122D">
      <w:rPr>
        <w:rStyle w:val="a7"/>
        <w:noProof/>
      </w:rPr>
      <w:t>1</w:t>
    </w:r>
    <w:r>
      <w:rPr>
        <w:rStyle w:val="a7"/>
      </w:rPr>
      <w:fldChar w:fldCharType="end"/>
    </w:r>
  </w:p>
  <w:p w14:paraId="5149738F" w14:textId="71F32DC4" w:rsidR="008013F3" w:rsidRPr="00464EE7" w:rsidRDefault="003030E3">
    <w:pPr>
      <w:pStyle w:val="a6"/>
      <w:ind w:right="360"/>
      <w:jc w:val="right"/>
      <w:rPr>
        <w:rFonts w:ascii="Arial Unicode MS" w:hAnsi="Arial Unicode MS"/>
        <w:sz w:val="18"/>
      </w:rPr>
    </w:pPr>
    <w:r>
      <w:rPr>
        <w:rFonts w:ascii="Arial Unicode MS" w:hAnsi="Arial Unicode MS" w:hint="eastAsia"/>
        <w:sz w:val="18"/>
      </w:rPr>
      <w:t>〈〈</w:t>
    </w:r>
    <w:r w:rsidR="00D83ED3" w:rsidRPr="00D83ED3">
      <w:rPr>
        <w:rFonts w:ascii="Arial Unicode MS" w:hAnsi="Arial Unicode MS" w:hint="eastAsia"/>
        <w:sz w:val="18"/>
      </w:rPr>
      <w:t>科技產業園區社區開發及租用管理辦法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9F249" w14:textId="77777777" w:rsidR="00C33658" w:rsidRDefault="00C33658">
      <w:r>
        <w:separator/>
      </w:r>
    </w:p>
  </w:footnote>
  <w:footnote w:type="continuationSeparator" w:id="0">
    <w:p w14:paraId="03B83F4D" w14:textId="77777777" w:rsidR="00C33658" w:rsidRDefault="00C33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11377"/>
    <w:rsid w:val="00032C5B"/>
    <w:rsid w:val="00041D68"/>
    <w:rsid w:val="00044FEC"/>
    <w:rsid w:val="00050024"/>
    <w:rsid w:val="000509F5"/>
    <w:rsid w:val="0005122D"/>
    <w:rsid w:val="00060E16"/>
    <w:rsid w:val="00075E1C"/>
    <w:rsid w:val="000A5999"/>
    <w:rsid w:val="000C2052"/>
    <w:rsid w:val="000D28B1"/>
    <w:rsid w:val="000F532F"/>
    <w:rsid w:val="00104FBB"/>
    <w:rsid w:val="00111104"/>
    <w:rsid w:val="001203EB"/>
    <w:rsid w:val="0012115D"/>
    <w:rsid w:val="00130DA0"/>
    <w:rsid w:val="00144724"/>
    <w:rsid w:val="00146958"/>
    <w:rsid w:val="00150F68"/>
    <w:rsid w:val="00160443"/>
    <w:rsid w:val="001605C6"/>
    <w:rsid w:val="00165A02"/>
    <w:rsid w:val="00174218"/>
    <w:rsid w:val="001C7001"/>
    <w:rsid w:val="001D50AD"/>
    <w:rsid w:val="001E23A9"/>
    <w:rsid w:val="001E4FB3"/>
    <w:rsid w:val="001F1139"/>
    <w:rsid w:val="001F70FE"/>
    <w:rsid w:val="00213BBD"/>
    <w:rsid w:val="00217793"/>
    <w:rsid w:val="00254FCB"/>
    <w:rsid w:val="00277BB9"/>
    <w:rsid w:val="002A32F1"/>
    <w:rsid w:val="002C506A"/>
    <w:rsid w:val="002F61A8"/>
    <w:rsid w:val="003030E3"/>
    <w:rsid w:val="00340CD5"/>
    <w:rsid w:val="003413C9"/>
    <w:rsid w:val="00362A37"/>
    <w:rsid w:val="00376F50"/>
    <w:rsid w:val="003A1CEA"/>
    <w:rsid w:val="003A7241"/>
    <w:rsid w:val="003B1D9C"/>
    <w:rsid w:val="003D4BF5"/>
    <w:rsid w:val="00451727"/>
    <w:rsid w:val="0045425A"/>
    <w:rsid w:val="00462D8E"/>
    <w:rsid w:val="00464EE7"/>
    <w:rsid w:val="00465A7E"/>
    <w:rsid w:val="004A6E50"/>
    <w:rsid w:val="004B0859"/>
    <w:rsid w:val="004E5D0A"/>
    <w:rsid w:val="004E6452"/>
    <w:rsid w:val="004F7BAA"/>
    <w:rsid w:val="00520F8A"/>
    <w:rsid w:val="005324D6"/>
    <w:rsid w:val="0056107E"/>
    <w:rsid w:val="00574B6B"/>
    <w:rsid w:val="00584243"/>
    <w:rsid w:val="005A257A"/>
    <w:rsid w:val="005B10C0"/>
    <w:rsid w:val="005D2C95"/>
    <w:rsid w:val="005D4032"/>
    <w:rsid w:val="005D6F38"/>
    <w:rsid w:val="005E0DDB"/>
    <w:rsid w:val="005E18B3"/>
    <w:rsid w:val="005F70DB"/>
    <w:rsid w:val="006312B1"/>
    <w:rsid w:val="00651AA8"/>
    <w:rsid w:val="0066516E"/>
    <w:rsid w:val="0067282D"/>
    <w:rsid w:val="006C53DB"/>
    <w:rsid w:val="006E7FE9"/>
    <w:rsid w:val="00705D60"/>
    <w:rsid w:val="00712B5C"/>
    <w:rsid w:val="0072241A"/>
    <w:rsid w:val="00722F16"/>
    <w:rsid w:val="00732CDE"/>
    <w:rsid w:val="00736EE2"/>
    <w:rsid w:val="00765234"/>
    <w:rsid w:val="0078598C"/>
    <w:rsid w:val="007A7139"/>
    <w:rsid w:val="007B161A"/>
    <w:rsid w:val="007B59EF"/>
    <w:rsid w:val="007C7C45"/>
    <w:rsid w:val="007D5904"/>
    <w:rsid w:val="007E4317"/>
    <w:rsid w:val="007F4C46"/>
    <w:rsid w:val="008013F3"/>
    <w:rsid w:val="00810CC8"/>
    <w:rsid w:val="008117F1"/>
    <w:rsid w:val="00816028"/>
    <w:rsid w:val="00837B9C"/>
    <w:rsid w:val="0086509D"/>
    <w:rsid w:val="00894B45"/>
    <w:rsid w:val="00895F66"/>
    <w:rsid w:val="008B621F"/>
    <w:rsid w:val="008D3F0A"/>
    <w:rsid w:val="008E6E76"/>
    <w:rsid w:val="0095501B"/>
    <w:rsid w:val="0096701B"/>
    <w:rsid w:val="00967AED"/>
    <w:rsid w:val="009928C6"/>
    <w:rsid w:val="009E21F7"/>
    <w:rsid w:val="009F4DD2"/>
    <w:rsid w:val="00A00E05"/>
    <w:rsid w:val="00A05A00"/>
    <w:rsid w:val="00A33004"/>
    <w:rsid w:val="00A33AA1"/>
    <w:rsid w:val="00A56737"/>
    <w:rsid w:val="00A62CE0"/>
    <w:rsid w:val="00A7540F"/>
    <w:rsid w:val="00AB72F0"/>
    <w:rsid w:val="00AF7249"/>
    <w:rsid w:val="00B02825"/>
    <w:rsid w:val="00B10B8E"/>
    <w:rsid w:val="00B22CE8"/>
    <w:rsid w:val="00B42A97"/>
    <w:rsid w:val="00B4560D"/>
    <w:rsid w:val="00B67EC8"/>
    <w:rsid w:val="00B76C59"/>
    <w:rsid w:val="00BA53E2"/>
    <w:rsid w:val="00BB5F81"/>
    <w:rsid w:val="00BD15EE"/>
    <w:rsid w:val="00BD34CC"/>
    <w:rsid w:val="00BD6513"/>
    <w:rsid w:val="00BF41E3"/>
    <w:rsid w:val="00C037A9"/>
    <w:rsid w:val="00C17FB9"/>
    <w:rsid w:val="00C25B17"/>
    <w:rsid w:val="00C33658"/>
    <w:rsid w:val="00C348DE"/>
    <w:rsid w:val="00C4552E"/>
    <w:rsid w:val="00C7236F"/>
    <w:rsid w:val="00D73296"/>
    <w:rsid w:val="00D83635"/>
    <w:rsid w:val="00D83ED3"/>
    <w:rsid w:val="00D96B44"/>
    <w:rsid w:val="00DE5A60"/>
    <w:rsid w:val="00E34BA9"/>
    <w:rsid w:val="00E6049E"/>
    <w:rsid w:val="00E70EEB"/>
    <w:rsid w:val="00E73282"/>
    <w:rsid w:val="00E915F5"/>
    <w:rsid w:val="00E97591"/>
    <w:rsid w:val="00EB27D6"/>
    <w:rsid w:val="00EB2F02"/>
    <w:rsid w:val="00EC7AEC"/>
    <w:rsid w:val="00EE74CA"/>
    <w:rsid w:val="00EF3193"/>
    <w:rsid w:val="00F23653"/>
    <w:rsid w:val="00F755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31665"/>
  <w15:docId w15:val="{8CB69F1E-F095-466C-81D1-8D194039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uiPriority w:val="9"/>
    <w:qFormat/>
    <w:rsid w:val="0012115D"/>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465A7E"/>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465A7E"/>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A56737"/>
    <w:rPr>
      <w:color w:val="605E5C"/>
      <w:shd w:val="clear" w:color="auto" w:fill="E1DFDD"/>
    </w:rPr>
  </w:style>
  <w:style w:type="character" w:customStyle="1" w:styleId="10">
    <w:name w:val="標題 1 字元"/>
    <w:basedOn w:val="a0"/>
    <w:link w:val="1"/>
    <w:uiPriority w:val="9"/>
    <w:rsid w:val="0012115D"/>
    <w:rPr>
      <w:rFonts w:ascii="Arial" w:hAnsi="Arial"/>
      <w:b/>
      <w:bCs/>
      <w:color w:val="000080"/>
      <w:kern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9005">
      <w:bodyDiv w:val="1"/>
      <w:marLeft w:val="0"/>
      <w:marRight w:val="0"/>
      <w:marTop w:val="0"/>
      <w:marBottom w:val="0"/>
      <w:divBdr>
        <w:top w:val="none" w:sz="0" w:space="0" w:color="auto"/>
        <w:left w:val="none" w:sz="0" w:space="0" w:color="auto"/>
        <w:bottom w:val="none" w:sz="0" w:space="0" w:color="auto"/>
        <w:right w:val="none" w:sz="0" w:space="0" w:color="auto"/>
      </w:divBdr>
    </w:div>
    <w:div w:id="965699121">
      <w:bodyDiv w:val="1"/>
      <w:marLeft w:val="0"/>
      <w:marRight w:val="0"/>
      <w:marTop w:val="0"/>
      <w:marBottom w:val="0"/>
      <w:divBdr>
        <w:top w:val="none" w:sz="0" w:space="0" w:color="auto"/>
        <w:left w:val="none" w:sz="0" w:space="0" w:color="auto"/>
        <w:bottom w:val="none" w:sz="0" w:space="0" w:color="auto"/>
        <w:right w:val="none" w:sz="0" w:space="0" w:color="auto"/>
      </w:divBdr>
    </w:div>
    <w:div w:id="193115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6law/law3/&#31185;&#25216;&#29986;&#26989;&#22290;&#21312;&#31038;&#21312;&#38283;&#30332;&#21450;&#31199;&#29992;&#31649;&#29702;&#36774;&#27861;.htm" TargetMode="External"/><Relationship Id="rId18" Type="http://schemas.openxmlformats.org/officeDocument/2006/relationships/hyperlink" Target="https://www.bip.gov.tw/" TargetMode="External"/><Relationship Id="rId26" Type="http://schemas.openxmlformats.org/officeDocument/2006/relationships/hyperlink" Target="../law3/&#25276;&#27161;&#37329;&#20445;&#35657;&#37329;&#26280;&#20854;&#20182;&#25812;&#20445;&#20316;&#26989;&#36774;&#27861;.docx" TargetMode="External"/><Relationship Id="rId39" Type="http://schemas.openxmlformats.org/officeDocument/2006/relationships/footer" Target="footer2.xml"/><Relationship Id="rId21" Type="http://schemas.openxmlformats.org/officeDocument/2006/relationships/hyperlink" Target="https://www.bip.gov.tw/" TargetMode="External"/><Relationship Id="rId34" Type="http://schemas.openxmlformats.org/officeDocument/2006/relationships/hyperlink" Target="../law3/&#25276;&#27161;&#37329;&#20445;&#35657;&#37329;&#26280;&#20854;&#20182;&#25812;&#20445;&#20316;&#26989;&#36774;&#27861;.docx" TargetMode="External"/><Relationship Id="rId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s://www.moea.gov.tw/" TargetMode="External"/><Relationship Id="rId20" Type="http://schemas.openxmlformats.org/officeDocument/2006/relationships/hyperlink" Target="https://www.moea.gov.tw/" TargetMode="External"/><Relationship Id="rId29" Type="http://schemas.openxmlformats.org/officeDocument/2006/relationships/hyperlink" Target="../diff/index.htm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moea.gov.tw/" TargetMode="External"/><Relationship Id="rId24" Type="http://schemas.openxmlformats.org/officeDocument/2006/relationships/hyperlink" Target="../law/&#20844;&#21496;&#27861;.docx" TargetMode="External"/><Relationship Id="rId32" Type="http://schemas.openxmlformats.org/officeDocument/2006/relationships/hyperlink" Target="../diff/index.html" TargetMode="External"/><Relationship Id="rId37" Type="http://schemas.openxmlformats.org/officeDocument/2006/relationships/hyperlink" Target="https://www.6laws.net/comment.htm"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moea.gov.tw/" TargetMode="External"/><Relationship Id="rId23" Type="http://schemas.openxmlformats.org/officeDocument/2006/relationships/hyperlink" Target="file:///D:\Dropbox\6law.idv.tw\6lawword\law\&#31185;&#25216;&#29986;&#26989;&#22290;&#21312;&#35373;&#32622;&#31649;&#29702;&#26781;&#20363;.docx" TargetMode="External"/><Relationship Id="rId28" Type="http://schemas.openxmlformats.org/officeDocument/2006/relationships/hyperlink" Target="../law/&#31185;&#25216;&#29986;&#26989;&#22290;&#21312;&#35373;&#32622;&#31649;&#29702;&#26781;&#20363;.docx" TargetMode="External"/><Relationship Id="rId36" Type="http://schemas.openxmlformats.org/officeDocument/2006/relationships/hyperlink" Target="../diff/index.html" TargetMode="External"/><Relationship Id="rId10" Type="http://schemas.openxmlformats.org/officeDocument/2006/relationships/hyperlink" Target="https://www.facebook.com/anita6law" TargetMode="External"/><Relationship Id="rId19" Type="http://schemas.openxmlformats.org/officeDocument/2006/relationships/hyperlink" Target="https://www.moea.gov.tw/" TargetMode="External"/><Relationship Id="rId31" Type="http://schemas.openxmlformats.org/officeDocument/2006/relationships/hyperlink" Target="../diff/index.html" TargetMode="External"/><Relationship Id="rId4" Type="http://schemas.openxmlformats.org/officeDocument/2006/relationships/footnotes" Target="footnotes.xml"/><Relationship Id="rId9" Type="http://schemas.openxmlformats.org/officeDocument/2006/relationships/hyperlink" Target="https://law.moj.gov.tw/LawClass/LawHistory.aspx?pcode=J0050016" TargetMode="External"/><Relationship Id="rId14" Type="http://schemas.openxmlformats.org/officeDocument/2006/relationships/hyperlink" Target="&#32147;&#28639;&#37096;&#21152;&#24037;&#20986;&#21475;&#21312;&#31038;&#21312;&#38283;&#30332;&#21450;&#31199;&#29992;&#31649;&#29702;&#36774;&#27861;.docx" TargetMode="External"/><Relationship Id="rId22" Type="http://schemas.openxmlformats.org/officeDocument/2006/relationships/hyperlink" Target="https://www.bip.gov.tw/" TargetMode="External"/><Relationship Id="rId27" Type="http://schemas.openxmlformats.org/officeDocument/2006/relationships/hyperlink" Target="https://www.6laws.net/comment.htm" TargetMode="External"/><Relationship Id="rId30" Type="http://schemas.openxmlformats.org/officeDocument/2006/relationships/hyperlink" Target="../law/&#21152;&#24037;&#20986;&#21475;&#21312;&#35373;&#32622;&#31649;&#29702;&#26781;&#20363;.docx" TargetMode="External"/><Relationship Id="rId35" Type="http://schemas.openxmlformats.org/officeDocument/2006/relationships/hyperlink" Target="../law3/&#25276;&#27161;&#37329;&#20445;&#35657;&#37329;&#26280;&#20854;&#20182;&#25812;&#20445;&#20316;&#26989;&#36774;&#27861;.docx" TargetMode="External"/><Relationship Id="rId8" Type="http://schemas.openxmlformats.org/officeDocument/2006/relationships/hyperlink" Target="https://www.6laws.net/update.htm" TargetMode="External"/><Relationship Id="rId3" Type="http://schemas.openxmlformats.org/officeDocument/2006/relationships/webSettings" Target="webSettings.xml"/><Relationship Id="rId12" Type="http://schemas.openxmlformats.org/officeDocument/2006/relationships/hyperlink" Target="../S-link&#20998;&#39006;&#27861;&#35215;&#32034;&#24341;.docx" TargetMode="External"/><Relationship Id="rId17" Type="http://schemas.openxmlformats.org/officeDocument/2006/relationships/hyperlink" Target="https://www.bip.gov.tw/" TargetMode="External"/><Relationship Id="rId25" Type="http://schemas.openxmlformats.org/officeDocument/2006/relationships/hyperlink" Target="../law3/&#25276;&#27161;&#37329;&#20445;&#35657;&#37329;&#26280;&#20854;&#20182;&#25812;&#20445;&#20316;&#26989;&#36774;&#27861;.docx" TargetMode="External"/><Relationship Id="rId33" Type="http://schemas.openxmlformats.org/officeDocument/2006/relationships/hyperlink" Target="../law/&#20844;&#21496;&#27861;.docx" TargetMode="External"/><Relationship Id="rId38"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7</Pages>
  <Words>1309</Words>
  <Characters>7466</Characters>
  <Application>Microsoft Office Word</Application>
  <DocSecurity>0</DocSecurity>
  <Lines>62</Lines>
  <Paragraphs>17</Paragraphs>
  <ScaleCrop>false</ScaleCrop>
  <Company/>
  <LinksUpToDate>false</LinksUpToDate>
  <CharactersWithSpaces>8758</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科技產業園區社區開發及租用管理辦法(原:經濟部加工出口區社區開發及租用管理辦法)</dc:title>
  <dc:creator>S-link 電子六法-黃婉玲</dc:creator>
  <cp:lastModifiedBy>黃 6laws</cp:lastModifiedBy>
  <cp:revision>67</cp:revision>
  <dcterms:created xsi:type="dcterms:W3CDTF">2021-04-16T06:26:00Z</dcterms:created>
  <dcterms:modified xsi:type="dcterms:W3CDTF">2023-12-28T15:26:00Z</dcterms:modified>
</cp:coreProperties>
</file>