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284AD1">
        <w:rPr>
          <w:rFonts w:ascii="Arial Unicode MS" w:hAnsi="Arial Unicode MS"/>
          <w:color w:val="7F7F7F"/>
          <w:sz w:val="18"/>
          <w:szCs w:val="20"/>
        </w:rPr>
        <w:t>2013/10/</w:t>
      </w:r>
      <w:r w:rsidR="00284AD1">
        <w:rPr>
          <w:rFonts w:ascii="Arial Unicode MS" w:hAnsi="Arial Unicode MS" w:hint="eastAsia"/>
          <w:color w:val="7F7F7F"/>
          <w:sz w:val="18"/>
          <w:szCs w:val="20"/>
        </w:rPr>
        <w:t>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2B5901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0" w:history="1"/>
      <w:hyperlink r:id="rId11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407AF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>
              <w:rPr>
                <w:rFonts w:ascii="新細明體" w:cs="新細明體" w:hint="eastAsia"/>
                <w:b/>
                <w:bCs/>
                <w:color w:val="FFFFFF"/>
                <w:szCs w:val="20"/>
                <w:lang w:val="zh-TW"/>
              </w:rPr>
              <w:t>法規名稱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C30980" w:rsidRDefault="00531B79" w:rsidP="004C53CF">
            <w:pPr>
              <w:jc w:val="center"/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</w:pPr>
            <w:r w:rsidRPr="00531B79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軍事學校自費學生權利義務及管理辦法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 w:hint="eastAsia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033BA9">
              <w:rPr>
                <w:rFonts w:ascii="Arial Unicode MS" w:eastAsia="Arial Unicode MS" w:cs="Arial Unicode MS"/>
                <w:szCs w:val="20"/>
                <w:lang w:val="zh-TW"/>
              </w:rPr>
              <w:t>101.10.17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033BA9" w:rsidRPr="00531B79">
              <w:rPr>
                <w:rFonts w:ascii="Arial Unicode MS" w:hAnsi="Arial Unicode MS" w:hint="eastAsia"/>
                <w:sz w:val="18"/>
              </w:rPr>
              <w:t>國防部、教育部</w:t>
            </w:r>
          </w:p>
        </w:tc>
      </w:tr>
    </w:tbl>
    <w:p w:rsidR="00392D6B" w:rsidRPr="006962E8" w:rsidRDefault="00284AD1" w:rsidP="00284AD1">
      <w:pPr>
        <w:jc w:val="center"/>
        <w:rPr>
          <w:rFonts w:ascii="新細明體" w:hAnsi="新細明體" w:hint="eastAsia"/>
          <w:b/>
          <w:bCs/>
          <w:color w:val="800000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r w:rsidRPr="006E2734">
        <w:rPr>
          <w:rStyle w:val="a3"/>
          <w:rFonts w:ascii="Arial Unicode MS" w:hAnsi="Arial Unicode MS"/>
          <w:sz w:val="18"/>
        </w:rPr>
        <w:fldChar w:fldCharType="begin"/>
      </w:r>
      <w:r w:rsidR="00BC5438">
        <w:rPr>
          <w:rStyle w:val="a3"/>
          <w:rFonts w:ascii="Arial Unicode MS" w:hAnsi="Arial Unicode MS"/>
          <w:sz w:val="18"/>
        </w:rPr>
        <w:instrText>HYPERLINK "../S-link</w:instrText>
      </w:r>
      <w:r w:rsidR="00BC5438">
        <w:rPr>
          <w:rStyle w:val="a3"/>
          <w:rFonts w:ascii="Arial Unicode MS" w:hAnsi="Arial Unicode MS"/>
          <w:sz w:val="18"/>
        </w:rPr>
        <w:instrText>電子六法索引</w:instrText>
      </w:r>
      <w:r w:rsidR="00BC5438">
        <w:rPr>
          <w:rStyle w:val="a3"/>
          <w:rFonts w:ascii="Arial Unicode MS" w:hAnsi="Arial Unicode MS"/>
          <w:sz w:val="18"/>
        </w:rPr>
        <w:instrText>-2.docx" \l "</w:instrText>
      </w:r>
      <w:r w:rsidR="00BC5438">
        <w:rPr>
          <w:rStyle w:val="a3"/>
          <w:rFonts w:ascii="Arial Unicode MS" w:hAnsi="Arial Unicode MS"/>
          <w:sz w:val="18"/>
        </w:rPr>
        <w:instrText>軍事學校自費學生權利義務及管理辦法</w:instrText>
      </w:r>
      <w:r w:rsidR="00BC5438">
        <w:rPr>
          <w:rStyle w:val="a3"/>
          <w:rFonts w:ascii="Arial Unicode MS" w:hAnsi="Arial Unicode MS"/>
          <w:sz w:val="18"/>
        </w:rPr>
        <w:instrText>"</w:instrText>
      </w:r>
      <w:r w:rsidR="00BC5438" w:rsidRPr="006E2734">
        <w:rPr>
          <w:rStyle w:val="a3"/>
          <w:rFonts w:ascii="Arial Unicode MS" w:hAnsi="Arial Unicode MS"/>
          <w:sz w:val="18"/>
        </w:rPr>
      </w:r>
      <w:r w:rsidRPr="006E2734">
        <w:rPr>
          <w:rStyle w:val="a3"/>
          <w:rFonts w:ascii="Arial Unicode MS" w:hAnsi="Arial Unicode MS"/>
          <w:sz w:val="18"/>
        </w:rPr>
        <w:fldChar w:fldCharType="separate"/>
      </w:r>
      <w:r w:rsidRPr="006E2734">
        <w:rPr>
          <w:rStyle w:val="a3"/>
          <w:rFonts w:ascii="Arial Unicode MS" w:hAnsi="Arial Unicode MS" w:hint="eastAsia"/>
          <w:sz w:val="18"/>
        </w:rPr>
        <w:t>S-lin</w:t>
      </w:r>
      <w:r w:rsidRPr="006E2734">
        <w:rPr>
          <w:rStyle w:val="a3"/>
          <w:rFonts w:ascii="Arial Unicode MS" w:hAnsi="Arial Unicode MS" w:hint="eastAsia"/>
          <w:sz w:val="18"/>
        </w:rPr>
        <w:t>k</w:t>
      </w:r>
      <w:r w:rsidRPr="006E2734">
        <w:rPr>
          <w:rStyle w:val="a3"/>
          <w:rFonts w:ascii="Arial Unicode MS" w:hAnsi="Arial Unicode MS" w:hint="eastAsia"/>
          <w:sz w:val="18"/>
        </w:rPr>
        <w:t>索引</w:t>
      </w:r>
      <w:r w:rsidRPr="006E2734">
        <w:rPr>
          <w:rStyle w:val="a3"/>
          <w:rFonts w:ascii="Arial Unicode MS" w:hAnsi="Arial Unicode MS"/>
          <w:sz w:val="18"/>
        </w:rPr>
        <w:fldChar w:fldCharType="end"/>
      </w:r>
      <w:r w:rsidRPr="006E2734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6E2734">
          <w:rPr>
            <w:rStyle w:val="a3"/>
            <w:rFonts w:ascii="Arial Unicode MS" w:hAnsi="Arial Unicode MS" w:hint="eastAsia"/>
            <w:sz w:val="18"/>
          </w:rPr>
          <w:t>線上</w:t>
        </w:r>
        <w:r w:rsidRPr="006E2734">
          <w:rPr>
            <w:rStyle w:val="a3"/>
            <w:rFonts w:ascii="Arial Unicode MS" w:hAnsi="Arial Unicode MS" w:hint="eastAsia"/>
            <w:sz w:val="18"/>
          </w:rPr>
          <w:t>網</w:t>
        </w:r>
        <w:r w:rsidRPr="006E2734">
          <w:rPr>
            <w:rStyle w:val="a3"/>
            <w:rFonts w:ascii="Arial Unicode MS" w:hAnsi="Arial Unicode MS" w:hint="eastAsia"/>
            <w:sz w:val="18"/>
          </w:rPr>
          <w:t>頁版</w:t>
        </w:r>
      </w:hyperlink>
      <w:r w:rsidRPr="006E2734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  <w:sz w:val="18"/>
        </w:rPr>
      </w:pPr>
      <w:r w:rsidRPr="00531B79">
        <w:rPr>
          <w:rFonts w:ascii="Arial Unicode MS" w:hAnsi="Arial Unicode MS" w:hint="eastAsia"/>
          <w:b/>
          <w:sz w:val="18"/>
        </w:rPr>
        <w:t>1</w:t>
      </w:r>
      <w:r w:rsidRPr="00531B79">
        <w:rPr>
          <w:rFonts w:ascii="Arial Unicode MS" w:hAnsi="Arial Unicode MS" w:hint="eastAsia"/>
          <w:b/>
          <w:sz w:val="18"/>
        </w:rPr>
        <w:t>‧</w:t>
      </w:r>
      <w:r w:rsidRPr="00531B79">
        <w:rPr>
          <w:rFonts w:ascii="Arial Unicode MS" w:hAnsi="Arial Unicode MS" w:hint="eastAsia"/>
          <w:sz w:val="18"/>
        </w:rPr>
        <w:t>中華民國八十九年十月十八日國防部（</w:t>
      </w:r>
      <w:r w:rsidRPr="00531B79">
        <w:rPr>
          <w:rFonts w:ascii="Arial Unicode MS" w:hAnsi="Arial Unicode MS" w:hint="eastAsia"/>
          <w:sz w:val="18"/>
        </w:rPr>
        <w:t>89</w:t>
      </w:r>
      <w:r w:rsidRPr="00531B79">
        <w:rPr>
          <w:rFonts w:ascii="Arial Unicode MS" w:hAnsi="Arial Unicode MS" w:hint="eastAsia"/>
          <w:sz w:val="18"/>
        </w:rPr>
        <w:t>）鐸錮字第</w:t>
      </w:r>
      <w:r w:rsidRPr="00531B79">
        <w:rPr>
          <w:rFonts w:ascii="Arial Unicode MS" w:hAnsi="Arial Unicode MS" w:hint="eastAsia"/>
          <w:sz w:val="18"/>
        </w:rPr>
        <w:t>890013309</w:t>
      </w:r>
      <w:r w:rsidRPr="00531B79">
        <w:rPr>
          <w:rFonts w:ascii="Arial Unicode MS" w:hAnsi="Arial Unicode MS" w:hint="eastAsia"/>
          <w:sz w:val="18"/>
        </w:rPr>
        <w:t>號令、教育部（</w:t>
      </w:r>
      <w:r w:rsidRPr="00531B79">
        <w:rPr>
          <w:rFonts w:ascii="Arial Unicode MS" w:hAnsi="Arial Unicode MS" w:hint="eastAsia"/>
          <w:sz w:val="18"/>
        </w:rPr>
        <w:t>89</w:t>
      </w:r>
      <w:r w:rsidRPr="00531B79">
        <w:rPr>
          <w:rFonts w:ascii="Arial Unicode MS" w:hAnsi="Arial Unicode MS" w:hint="eastAsia"/>
          <w:sz w:val="18"/>
        </w:rPr>
        <w:t>）高（二）字第</w:t>
      </w:r>
      <w:r w:rsidRPr="00531B79">
        <w:rPr>
          <w:rFonts w:ascii="Arial Unicode MS" w:hAnsi="Arial Unicode MS" w:hint="eastAsia"/>
          <w:sz w:val="18"/>
        </w:rPr>
        <w:t>89118915</w:t>
      </w:r>
      <w:r w:rsidRPr="00531B79">
        <w:rPr>
          <w:rFonts w:ascii="Arial Unicode MS" w:hAnsi="Arial Unicode MS" w:hint="eastAsia"/>
          <w:sz w:val="18"/>
        </w:rPr>
        <w:t>號令會銜訂定發布全文</w:t>
      </w:r>
      <w:r w:rsidRPr="00531B79">
        <w:rPr>
          <w:rFonts w:ascii="Arial Unicode MS" w:hAnsi="Arial Unicode MS" w:hint="eastAsia"/>
          <w:sz w:val="18"/>
        </w:rPr>
        <w:t>16</w:t>
      </w:r>
      <w:r w:rsidRPr="00531B79">
        <w:rPr>
          <w:rFonts w:ascii="Arial Unicode MS" w:hAnsi="Arial Unicode MS" w:hint="eastAsia"/>
          <w:sz w:val="18"/>
        </w:rPr>
        <w:t>條；並自發布日起施行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  <w:sz w:val="18"/>
        </w:rPr>
      </w:pPr>
      <w:r w:rsidRPr="00531B79">
        <w:rPr>
          <w:rFonts w:ascii="Arial Unicode MS" w:hAnsi="Arial Unicode MS" w:hint="eastAsia"/>
          <w:b/>
          <w:sz w:val="18"/>
        </w:rPr>
        <w:t>2</w:t>
      </w:r>
      <w:r w:rsidRPr="00531B79">
        <w:rPr>
          <w:rFonts w:ascii="Arial Unicode MS" w:hAnsi="Arial Unicode MS" w:hint="eastAsia"/>
          <w:b/>
          <w:sz w:val="18"/>
        </w:rPr>
        <w:t>‧</w:t>
      </w:r>
      <w:r w:rsidRPr="00531B79">
        <w:rPr>
          <w:rFonts w:ascii="Arial Unicode MS" w:hAnsi="Arial Unicode MS" w:hint="eastAsia"/>
          <w:sz w:val="18"/>
        </w:rPr>
        <w:t>中華民國九十二年十月一日國防部制剴字第</w:t>
      </w:r>
      <w:r w:rsidRPr="00531B79">
        <w:rPr>
          <w:rFonts w:ascii="Arial Unicode MS" w:hAnsi="Arial Unicode MS" w:hint="eastAsia"/>
          <w:sz w:val="18"/>
        </w:rPr>
        <w:t>0920000853</w:t>
      </w:r>
      <w:r w:rsidRPr="00531B79">
        <w:rPr>
          <w:rFonts w:ascii="Arial Unicode MS" w:hAnsi="Arial Unicode MS" w:hint="eastAsia"/>
          <w:sz w:val="18"/>
        </w:rPr>
        <w:t>號令、教育部台高（二）字第</w:t>
      </w:r>
      <w:r w:rsidRPr="00531B79">
        <w:rPr>
          <w:rFonts w:ascii="Arial Unicode MS" w:hAnsi="Arial Unicode MS" w:hint="eastAsia"/>
          <w:sz w:val="18"/>
        </w:rPr>
        <w:t>0920092910B</w:t>
      </w:r>
      <w:r w:rsidRPr="00531B79">
        <w:rPr>
          <w:rFonts w:ascii="Arial Unicode MS" w:hAnsi="Arial Unicode MS" w:hint="eastAsia"/>
          <w:sz w:val="18"/>
        </w:rPr>
        <w:t>號令會銜修正發布第</w:t>
      </w:r>
      <w:r w:rsidRPr="00531B79">
        <w:rPr>
          <w:rFonts w:ascii="Arial Unicode MS" w:hAnsi="Arial Unicode MS" w:hint="eastAsia"/>
          <w:sz w:val="18"/>
        </w:rPr>
        <w:t>6</w:t>
      </w:r>
      <w:r w:rsidRPr="00531B79">
        <w:rPr>
          <w:rFonts w:ascii="Arial Unicode MS" w:hAnsi="Arial Unicode MS" w:hint="eastAsia"/>
          <w:sz w:val="18"/>
        </w:rPr>
        <w:t>、</w:t>
      </w:r>
      <w:r w:rsidRPr="00531B79">
        <w:rPr>
          <w:rFonts w:ascii="Arial Unicode MS" w:hAnsi="Arial Unicode MS" w:hint="eastAsia"/>
          <w:sz w:val="18"/>
        </w:rPr>
        <w:t>14</w:t>
      </w:r>
      <w:r w:rsidRPr="00531B79">
        <w:rPr>
          <w:rFonts w:ascii="Arial Unicode MS" w:hAnsi="Arial Unicode MS" w:hint="eastAsia"/>
          <w:sz w:val="18"/>
        </w:rPr>
        <w:t>條條文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  <w:sz w:val="18"/>
        </w:rPr>
      </w:pPr>
      <w:r w:rsidRPr="00531B79">
        <w:rPr>
          <w:rFonts w:ascii="Arial Unicode MS" w:hAnsi="Arial Unicode MS" w:hint="eastAsia"/>
          <w:b/>
          <w:sz w:val="18"/>
        </w:rPr>
        <w:t>3</w:t>
      </w:r>
      <w:r w:rsidRPr="00531B79">
        <w:rPr>
          <w:rFonts w:ascii="Arial Unicode MS" w:hAnsi="Arial Unicode MS" w:hint="eastAsia"/>
          <w:b/>
          <w:sz w:val="18"/>
        </w:rPr>
        <w:t>‧</w:t>
      </w:r>
      <w:r w:rsidRPr="00531B79">
        <w:rPr>
          <w:rFonts w:ascii="Arial Unicode MS" w:hAnsi="Arial Unicode MS" w:hint="eastAsia"/>
          <w:sz w:val="18"/>
        </w:rPr>
        <w:t>中華民國九十九年一月十四日國防部國制研審字第</w:t>
      </w:r>
      <w:r w:rsidRPr="00531B79">
        <w:rPr>
          <w:rFonts w:ascii="Arial Unicode MS" w:hAnsi="Arial Unicode MS" w:hint="eastAsia"/>
          <w:sz w:val="18"/>
        </w:rPr>
        <w:t>0990000031</w:t>
      </w:r>
      <w:r w:rsidRPr="00531B79">
        <w:rPr>
          <w:rFonts w:ascii="Arial Unicode MS" w:hAnsi="Arial Unicode MS" w:hint="eastAsia"/>
          <w:sz w:val="18"/>
        </w:rPr>
        <w:t>號令、教育部台高（二）字第</w:t>
      </w:r>
      <w:r w:rsidRPr="00531B79">
        <w:rPr>
          <w:rFonts w:ascii="Arial Unicode MS" w:hAnsi="Arial Unicode MS" w:hint="eastAsia"/>
          <w:sz w:val="18"/>
        </w:rPr>
        <w:t>0980222450B</w:t>
      </w:r>
      <w:r w:rsidRPr="00531B79">
        <w:rPr>
          <w:rFonts w:ascii="Arial Unicode MS" w:hAnsi="Arial Unicode MS" w:hint="eastAsia"/>
          <w:sz w:val="18"/>
        </w:rPr>
        <w:t>號令會銜修正發布全文</w:t>
      </w:r>
      <w:r w:rsidRPr="00531B79">
        <w:rPr>
          <w:rFonts w:ascii="Arial Unicode MS" w:hAnsi="Arial Unicode MS" w:hint="eastAsia"/>
          <w:sz w:val="18"/>
        </w:rPr>
        <w:t>15</w:t>
      </w:r>
      <w:r w:rsidRPr="00531B79">
        <w:rPr>
          <w:rFonts w:ascii="Arial Unicode MS" w:hAnsi="Arial Unicode MS" w:hint="eastAsia"/>
          <w:sz w:val="18"/>
        </w:rPr>
        <w:t>條；並自發布日施行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  <w:sz w:val="18"/>
        </w:rPr>
      </w:pPr>
      <w:r w:rsidRPr="00531B79">
        <w:rPr>
          <w:rFonts w:ascii="Arial Unicode MS" w:hAnsi="Arial Unicode MS" w:hint="eastAsia"/>
          <w:b/>
          <w:sz w:val="18"/>
        </w:rPr>
        <w:t>4</w:t>
      </w:r>
      <w:r w:rsidRPr="00531B79">
        <w:rPr>
          <w:rFonts w:ascii="Arial Unicode MS" w:hAnsi="Arial Unicode MS" w:hint="eastAsia"/>
          <w:b/>
          <w:sz w:val="18"/>
        </w:rPr>
        <w:t>‧</w:t>
      </w:r>
      <w:r w:rsidRPr="00531B79">
        <w:rPr>
          <w:rFonts w:ascii="Arial Unicode MS" w:hAnsi="Arial Unicode MS" w:hint="eastAsia"/>
          <w:sz w:val="18"/>
        </w:rPr>
        <w:t>中華民國一百年一月二十八日國防部國制研審字第</w:t>
      </w:r>
      <w:r w:rsidRPr="00531B79">
        <w:rPr>
          <w:rFonts w:ascii="Arial Unicode MS" w:hAnsi="Arial Unicode MS" w:hint="eastAsia"/>
          <w:sz w:val="18"/>
        </w:rPr>
        <w:t>1000000106</w:t>
      </w:r>
      <w:r w:rsidRPr="00531B79">
        <w:rPr>
          <w:rFonts w:ascii="Arial Unicode MS" w:hAnsi="Arial Unicode MS" w:hint="eastAsia"/>
          <w:sz w:val="18"/>
        </w:rPr>
        <w:t>號令、教育部臺高（二）字第</w:t>
      </w:r>
      <w:r w:rsidRPr="00531B79">
        <w:rPr>
          <w:rFonts w:ascii="Arial Unicode MS" w:hAnsi="Arial Unicode MS" w:hint="eastAsia"/>
          <w:sz w:val="18"/>
        </w:rPr>
        <w:t>0990226767B</w:t>
      </w:r>
      <w:r w:rsidRPr="00531B79">
        <w:rPr>
          <w:rFonts w:ascii="Arial Unicode MS" w:hAnsi="Arial Unicode MS" w:hint="eastAsia"/>
          <w:sz w:val="18"/>
        </w:rPr>
        <w:t>號令會銜修正發布第</w:t>
      </w:r>
      <w:r w:rsidRPr="00531B79">
        <w:rPr>
          <w:rFonts w:ascii="Arial Unicode MS" w:hAnsi="Arial Unicode MS" w:hint="eastAsia"/>
          <w:sz w:val="18"/>
        </w:rPr>
        <w:t>2</w:t>
      </w:r>
      <w:r w:rsidRPr="00531B79">
        <w:rPr>
          <w:rFonts w:ascii="Arial Unicode MS" w:hAnsi="Arial Unicode MS" w:hint="eastAsia"/>
          <w:sz w:val="18"/>
        </w:rPr>
        <w:t>、</w:t>
      </w:r>
      <w:r w:rsidRPr="00531B79">
        <w:rPr>
          <w:rFonts w:ascii="Arial Unicode MS" w:hAnsi="Arial Unicode MS" w:hint="eastAsia"/>
          <w:sz w:val="18"/>
        </w:rPr>
        <w:t>6</w:t>
      </w:r>
      <w:r w:rsidRPr="00531B79">
        <w:rPr>
          <w:rFonts w:ascii="Arial Unicode MS" w:hAnsi="Arial Unicode MS" w:hint="eastAsia"/>
          <w:sz w:val="18"/>
        </w:rPr>
        <w:t>～</w:t>
      </w:r>
      <w:r w:rsidRPr="00531B79">
        <w:rPr>
          <w:rFonts w:ascii="Arial Unicode MS" w:hAnsi="Arial Unicode MS" w:hint="eastAsia"/>
          <w:sz w:val="18"/>
        </w:rPr>
        <w:t>10</w:t>
      </w:r>
      <w:r w:rsidRPr="00531B79">
        <w:rPr>
          <w:rFonts w:ascii="Arial Unicode MS" w:hAnsi="Arial Unicode MS" w:hint="eastAsia"/>
          <w:sz w:val="18"/>
        </w:rPr>
        <w:t>條條文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  <w:sz w:val="18"/>
        </w:rPr>
      </w:pPr>
      <w:r w:rsidRPr="00531B79">
        <w:rPr>
          <w:rFonts w:ascii="Arial Unicode MS" w:hAnsi="Arial Unicode MS" w:hint="eastAsia"/>
          <w:b/>
          <w:sz w:val="18"/>
        </w:rPr>
        <w:t>5</w:t>
      </w:r>
      <w:r w:rsidRPr="00531B79">
        <w:rPr>
          <w:rFonts w:ascii="Arial Unicode MS" w:hAnsi="Arial Unicode MS" w:hint="eastAsia"/>
          <w:b/>
          <w:sz w:val="18"/>
        </w:rPr>
        <w:t>‧</w:t>
      </w:r>
      <w:r w:rsidRPr="00531B79">
        <w:rPr>
          <w:rFonts w:ascii="Arial Unicode MS" w:hAnsi="Arial Unicode MS" w:hint="eastAsia"/>
          <w:sz w:val="18"/>
        </w:rPr>
        <w:t>中華民國一百零一年十月十七日國防部國制研審字第</w:t>
      </w:r>
      <w:r w:rsidRPr="00531B79">
        <w:rPr>
          <w:rFonts w:ascii="Arial Unicode MS" w:hAnsi="Arial Unicode MS" w:hint="eastAsia"/>
          <w:sz w:val="18"/>
        </w:rPr>
        <w:t>1010000857</w:t>
      </w:r>
      <w:r w:rsidRPr="00531B79">
        <w:rPr>
          <w:rFonts w:ascii="Arial Unicode MS" w:hAnsi="Arial Unicode MS" w:hint="eastAsia"/>
          <w:sz w:val="18"/>
        </w:rPr>
        <w:t>號令、教育部臺訓（一）字第</w:t>
      </w:r>
      <w:r w:rsidRPr="00531B79">
        <w:rPr>
          <w:rFonts w:ascii="Arial Unicode MS" w:hAnsi="Arial Unicode MS" w:hint="eastAsia"/>
          <w:sz w:val="18"/>
        </w:rPr>
        <w:t>1010172644B</w:t>
      </w:r>
      <w:r w:rsidRPr="00531B79">
        <w:rPr>
          <w:rFonts w:ascii="Arial Unicode MS" w:hAnsi="Arial Unicode MS" w:hint="eastAsia"/>
          <w:sz w:val="18"/>
        </w:rPr>
        <w:t>號令會銜修正發布第</w:t>
      </w:r>
      <w:hyperlink w:anchor="a10" w:history="1">
        <w:r w:rsidRPr="00393131">
          <w:rPr>
            <w:rStyle w:val="a3"/>
            <w:rFonts w:ascii="Arial Unicode MS" w:hAnsi="Arial Unicode MS" w:hint="eastAsia"/>
            <w:sz w:val="18"/>
          </w:rPr>
          <w:t>1</w:t>
        </w:r>
        <w:r w:rsidRPr="00393131">
          <w:rPr>
            <w:rStyle w:val="a3"/>
            <w:rFonts w:ascii="Arial Unicode MS" w:hAnsi="Arial Unicode MS" w:hint="eastAsia"/>
            <w:sz w:val="18"/>
          </w:rPr>
          <w:t>0</w:t>
        </w:r>
      </w:hyperlink>
      <w:r w:rsidR="00393131" w:rsidRPr="00531B79">
        <w:rPr>
          <w:rFonts w:ascii="Arial Unicode MS" w:hAnsi="Arial Unicode MS" w:hint="eastAsia"/>
          <w:sz w:val="18"/>
        </w:rPr>
        <w:t>、</w:t>
      </w:r>
      <w:hyperlink w:anchor="a12" w:history="1">
        <w:r w:rsidRPr="00393131">
          <w:rPr>
            <w:rStyle w:val="a3"/>
            <w:rFonts w:ascii="Arial Unicode MS" w:hAnsi="Arial Unicode MS" w:hint="eastAsia"/>
            <w:sz w:val="18"/>
          </w:rPr>
          <w:t>1</w:t>
        </w:r>
        <w:r w:rsidRPr="00393131">
          <w:rPr>
            <w:rStyle w:val="a3"/>
            <w:rFonts w:ascii="Arial Unicode MS" w:hAnsi="Arial Unicode MS" w:hint="eastAsia"/>
            <w:sz w:val="18"/>
          </w:rPr>
          <w:t>2</w:t>
        </w:r>
      </w:hyperlink>
      <w:r w:rsidR="00393131" w:rsidRPr="00531B79">
        <w:rPr>
          <w:rFonts w:ascii="Arial Unicode MS" w:hAnsi="Arial Unicode MS" w:hint="eastAsia"/>
          <w:sz w:val="18"/>
        </w:rPr>
        <w:t>、</w:t>
      </w:r>
      <w:hyperlink w:anchor="a15" w:history="1">
        <w:r w:rsidRPr="00393131">
          <w:rPr>
            <w:rStyle w:val="a3"/>
            <w:rFonts w:ascii="Arial Unicode MS" w:hAnsi="Arial Unicode MS" w:hint="eastAsia"/>
            <w:sz w:val="18"/>
          </w:rPr>
          <w:t>1</w:t>
        </w:r>
        <w:r w:rsidRPr="00393131">
          <w:rPr>
            <w:rStyle w:val="a3"/>
            <w:rFonts w:ascii="Arial Unicode MS" w:hAnsi="Arial Unicode MS" w:hint="eastAsia"/>
            <w:sz w:val="18"/>
          </w:rPr>
          <w:t>5</w:t>
        </w:r>
      </w:hyperlink>
      <w:r w:rsidRPr="00531B79">
        <w:rPr>
          <w:rFonts w:ascii="Arial Unicode MS" w:hAnsi="Arial Unicode MS" w:hint="eastAsia"/>
          <w:sz w:val="18"/>
        </w:rPr>
        <w:t>條條文；施行日期，由國防部定之</w:t>
      </w:r>
    </w:p>
    <w:p w:rsidR="006712A6" w:rsidRPr="00CC6D27" w:rsidRDefault="006712A6" w:rsidP="006712A6">
      <w:pPr>
        <w:jc w:val="both"/>
        <w:rPr>
          <w:rFonts w:ascii="新細明體" w:hAnsi="新細明體" w:hint="eastAsia"/>
          <w:b/>
          <w:bCs/>
          <w:color w:val="990000"/>
        </w:rPr>
      </w:pPr>
    </w:p>
    <w:p w:rsidR="00033BA9" w:rsidRPr="00531B79" w:rsidRDefault="006712A6" w:rsidP="00033BA9">
      <w:pPr>
        <w:pStyle w:val="1"/>
        <w:rPr>
          <w:rFonts w:hint="eastAsia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1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本辦法依軍事教育條例第</w:t>
      </w:r>
      <w:hyperlink r:id="rId13" w:anchor="a15" w:history="1">
        <w:r w:rsidRPr="00033BA9">
          <w:rPr>
            <w:rStyle w:val="a3"/>
            <w:rFonts w:ascii="Arial Unicode MS" w:hAnsi="Arial Unicode MS" w:hint="eastAsia"/>
          </w:rPr>
          <w:t>十</w:t>
        </w:r>
        <w:r w:rsidRPr="00033BA9">
          <w:rPr>
            <w:rStyle w:val="a3"/>
            <w:rFonts w:ascii="Arial Unicode MS" w:hAnsi="Arial Unicode MS" w:hint="eastAsia"/>
          </w:rPr>
          <w:t>五</w:t>
        </w:r>
      </w:hyperlink>
      <w:r w:rsidRPr="00531B79">
        <w:rPr>
          <w:rFonts w:ascii="Arial Unicode MS" w:hAnsi="Arial Unicode MS" w:hint="eastAsia"/>
        </w:rPr>
        <w:t>條規定訂定之。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2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本辦法所稱自費學生，係指自付費用於軍事學校修讀下列學位者：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一、學士學位、副學士學位（以下簡稱自費學士、副學士學生）。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二、碩士學位、博士學位（以下簡稱自費研究生）。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3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自費學生除本辦法規定外，其權利、義務及管理事項，適用軍費生有關規定辦理。</w:t>
      </w:r>
    </w:p>
    <w:p w:rsidR="00531B79" w:rsidRPr="00531B79" w:rsidRDefault="00531B79" w:rsidP="00033BA9">
      <w:pPr>
        <w:pStyle w:val="2"/>
        <w:rPr>
          <w:rFonts w:hint="eastAsia"/>
        </w:rPr>
      </w:pPr>
      <w:bookmarkStart w:id="2" w:name="a4"/>
      <w:bookmarkEnd w:id="2"/>
      <w:r w:rsidRPr="00531B79">
        <w:rPr>
          <w:rFonts w:hint="eastAsia"/>
        </w:rPr>
        <w:t>第</w:t>
      </w:r>
      <w:r w:rsidRPr="00531B79">
        <w:rPr>
          <w:rFonts w:hint="eastAsia"/>
        </w:rPr>
        <w:t>4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自費學生不享有軍費生之公費待遇、津貼及其他優待事項。但參加新生入伍訓練及寒假、暑假軍事訓練期間，比照軍費生發給津貼、主副食費及副食加給。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5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自費學生修業年限，依</w:t>
      </w:r>
      <w:hyperlink r:id="rId14" w:history="1">
        <w:r w:rsidRPr="00393131">
          <w:rPr>
            <w:rStyle w:val="a3"/>
            <w:rFonts w:ascii="Arial Unicode MS" w:hAnsi="Arial Unicode MS" w:hint="eastAsia"/>
          </w:rPr>
          <w:t>軍事學校學生研究生學籍規則</w:t>
        </w:r>
      </w:hyperlink>
      <w:r w:rsidRPr="00531B79">
        <w:rPr>
          <w:rFonts w:ascii="Arial Unicode MS" w:hAnsi="Arial Unicode MS" w:hint="eastAsia"/>
        </w:rPr>
        <w:t>之規定辦理。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6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各校軍費生員額有缺額（男、女生及系組分計）時，自費學士、副學士學生於修滿一學年後，得申請轉為軍費生，並由各校層報國防部核定。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前項申請於上學期提出者，其核定生效日期為二月一日；下學期提出者，其核定生效日期為八月一日。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lastRenderedPageBreak/>
        <w:t xml:space="preserve">　　自費學士、副學士學生申請轉為軍費生之甄選條件、程序，由各校訂定，層報國防部或國防部委任之司令部或機關備查。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前項學生經核定轉為軍費生後，不得申請轉回自費學生。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7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自費學士、副學士學生經核定轉為軍費生之日起，其權利、義務及管理事項，與轉入年班之軍費生相同。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前項學生經核定轉為軍費生前所繳費用，不予退還。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8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自費學士學生完成年班教育計畫所定軍事訓練，且成績合格者，於畢業前六個月，得申請服常備軍官役或志願役預備軍官。具兵役義務者，並得選擇服義務役預備軍官或常備兵役。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自費副學士學生完成年班教育計畫所定軍事訓練，且成績合格者，於畢業前六個月，得申請服常備士官役或志願役預備士官。具兵役義務者，並得選擇服義務役預備士官或常備兵役。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自費學士、副學士學生服常備軍官、士官役者，其役期依轉入年班軍費生招生簡章之規定；服志願役預備軍官、士官者，其役期不得少於三年；服義務役預備軍官、士官或常備兵役者，其役期依相關</w:t>
      </w:r>
      <w:hyperlink r:id="rId15" w:history="1">
        <w:r w:rsidRPr="00393131">
          <w:rPr>
            <w:rStyle w:val="a3"/>
            <w:rFonts w:ascii="Arial Unicode MS" w:hAnsi="Arial Unicode MS" w:hint="eastAsia"/>
          </w:rPr>
          <w:t>兵</w:t>
        </w:r>
        <w:r w:rsidRPr="00393131">
          <w:rPr>
            <w:rStyle w:val="a3"/>
            <w:rFonts w:ascii="Arial Unicode MS" w:hAnsi="Arial Unicode MS" w:hint="eastAsia"/>
          </w:rPr>
          <w:t>役</w:t>
        </w:r>
        <w:r w:rsidRPr="00393131">
          <w:rPr>
            <w:rStyle w:val="a3"/>
            <w:rFonts w:ascii="Arial Unicode MS" w:hAnsi="Arial Unicode MS" w:hint="eastAsia"/>
          </w:rPr>
          <w:t>法</w:t>
        </w:r>
      </w:hyperlink>
      <w:r w:rsidRPr="00531B79">
        <w:rPr>
          <w:rFonts w:ascii="Arial Unicode MS" w:hAnsi="Arial Unicode MS" w:hint="eastAsia"/>
        </w:rPr>
        <w:t>令之規定。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9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自費學士、副學士學生選服軍官、士官役時，依軍種員額需求，以抽籤方式決定服役軍種。但就讀陸軍軍官學校、海軍軍官學校、空軍軍官學校、陸軍專科學校、空軍航空技術學院者，依原就讀各校之軍種服役。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前項學生經核定服役軍種者，不得變更。</w:t>
      </w:r>
    </w:p>
    <w:p w:rsidR="00531B79" w:rsidRDefault="00531B79" w:rsidP="00033BA9">
      <w:pPr>
        <w:pStyle w:val="2"/>
        <w:rPr>
          <w:rFonts w:hint="eastAsia"/>
        </w:rPr>
      </w:pPr>
      <w:bookmarkStart w:id="3" w:name="a10"/>
      <w:bookmarkEnd w:id="3"/>
      <w:r w:rsidRPr="00531B79">
        <w:rPr>
          <w:rFonts w:hint="eastAsia"/>
        </w:rPr>
        <w:t>第</w:t>
      </w:r>
      <w:r w:rsidRPr="00531B79">
        <w:rPr>
          <w:rFonts w:hint="eastAsia"/>
        </w:rPr>
        <w:t>10</w:t>
      </w:r>
      <w:r w:rsidRPr="00531B79">
        <w:rPr>
          <w:rFonts w:hint="eastAsia"/>
        </w:rPr>
        <w:t>條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自費學士、副學士學生在校期間，除</w:t>
      </w:r>
      <w:hyperlink w:anchor="a4" w:history="1">
        <w:r w:rsidRPr="00393131">
          <w:rPr>
            <w:rStyle w:val="a3"/>
            <w:rFonts w:ascii="Arial Unicode MS" w:hAnsi="Arial Unicode MS" w:hint="eastAsia"/>
          </w:rPr>
          <w:t>第四條</w:t>
        </w:r>
      </w:hyperlink>
      <w:r w:rsidRPr="00531B79">
        <w:rPr>
          <w:rFonts w:ascii="Arial Unicode MS" w:hAnsi="Arial Unicode MS" w:hint="eastAsia"/>
        </w:rPr>
        <w:t>規定外，各項費用均須自付，項目及基準如下：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一、學費、雜費、住宿費：依各校所定收費數額收取。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二、膳食費：依軍費生支給基準收取。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三、服裝費：依軍費生支給基準收取。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四、團體保險費：依國防部所定收費數額收取。</w:t>
      </w:r>
    </w:p>
    <w:p w:rsidR="00033BA9" w:rsidRPr="00033BA9" w:rsidRDefault="00033BA9" w:rsidP="00033BA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自費研究生在校期間，各項費用均須自付，其項目及基準，適用前項第一款、第二款及第四款規定。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自費學生因故無法繼續就讀，學校應就費用項目、性質及使用情形，依教育部所訂之退費基準辦理退費。</w:t>
      </w:r>
    </w:p>
    <w:p w:rsidR="00033BA9" w:rsidRPr="00033BA9" w:rsidRDefault="00033BA9" w:rsidP="00033BA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第一項、第二項費用項目及基準之調整應符合公開程序。</w:t>
      </w:r>
    </w:p>
    <w:p w:rsidR="00033BA9" w:rsidRPr="00033BA9" w:rsidRDefault="00393131" w:rsidP="00393131">
      <w:pPr>
        <w:pStyle w:val="3"/>
        <w:rPr>
          <w:rFonts w:hint="eastAsia"/>
        </w:rPr>
      </w:pPr>
      <w:r w:rsidRPr="00395DA7">
        <w:rPr>
          <w:rFonts w:hint="eastAsia"/>
        </w:rPr>
        <w:t>--101</w:t>
      </w:r>
      <w:r w:rsidRPr="00395DA7">
        <w:t>年</w:t>
      </w:r>
      <w:r w:rsidRPr="00395DA7">
        <w:rPr>
          <w:rFonts w:hint="eastAsia"/>
        </w:rPr>
        <w:t>10</w:t>
      </w:r>
      <w:r w:rsidRPr="00395DA7">
        <w:t>月</w:t>
      </w:r>
      <w:r>
        <w:rPr>
          <w:rFonts w:hint="eastAsia"/>
        </w:rPr>
        <w:t>17</w:t>
      </w:r>
      <w:r w:rsidRPr="00395DA7">
        <w:t>日修正</w:t>
      </w:r>
      <w:r w:rsidRPr="00395DA7">
        <w:rPr>
          <w:rFonts w:hint="eastAsia"/>
        </w:rPr>
        <w:t>公布前原條文</w:t>
      </w:r>
      <w:r w:rsidRPr="00395DA7">
        <w:t>--</w:t>
      </w:r>
      <w:hyperlink r:id="rId16" w:history="1">
        <w:r w:rsidRPr="005C530E">
          <w:rPr>
            <w:u w:val="single"/>
          </w:rPr>
          <w:t>比對程式</w:t>
        </w:r>
      </w:hyperlink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自費學士、副學士學生在校期間，</w:t>
      </w:r>
      <w:r w:rsidRPr="00393131">
        <w:rPr>
          <w:rFonts w:ascii="Arial Unicode MS" w:hAnsi="Arial Unicode MS" w:hint="eastAsia"/>
          <w:color w:val="5F5F5F"/>
        </w:rPr>
        <w:t>除</w:t>
      </w:r>
      <w:hyperlink w:anchor="a4" w:history="1">
        <w:r w:rsidR="00393131" w:rsidRPr="00393131">
          <w:rPr>
            <w:rStyle w:val="a3"/>
            <w:rFonts w:ascii="Arial Unicode MS" w:hAnsi="Arial Unicode MS" w:hint="eastAsia"/>
            <w:color w:val="5F5F5F"/>
          </w:rPr>
          <w:t>第四條</w:t>
        </w:r>
      </w:hyperlink>
      <w:r w:rsidRPr="00393131">
        <w:rPr>
          <w:rFonts w:ascii="Arial Unicode MS" w:hAnsi="Arial Unicode MS" w:hint="eastAsia"/>
          <w:color w:val="5F5F5F"/>
        </w:rPr>
        <w:t>規定外</w:t>
      </w:r>
      <w:r w:rsidRPr="00033BA9">
        <w:rPr>
          <w:rFonts w:ascii="Arial Unicode MS" w:hAnsi="Arial Unicode MS" w:hint="eastAsia"/>
          <w:color w:val="5F5F5F"/>
        </w:rPr>
        <w:t>，各項費用均須自付，其自付費用項目及基準如下：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一、學費、雜費、住宿費：依各校所定收費數額收取。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二、膳食費：依軍費生支給基準收取。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三、服裝費：依軍費生支給基準收取。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四、學生團體保險費：依各校所定收費數額收取。自費研究生在校期間，各項費用均須自付，其收費項目及基準，適用前項第一款、第二款及第四款規定。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666699"/>
        </w:rPr>
      </w:pPr>
      <w:r w:rsidRPr="00033BA9">
        <w:rPr>
          <w:rFonts w:ascii="Arial Unicode MS" w:hAnsi="Arial Unicode MS" w:hint="eastAsia"/>
          <w:color w:val="666699"/>
        </w:rPr>
        <w:t xml:space="preserve">　　前二項費用收取及調整基準應符合公開程序；學生因故無法繼續就讀，學校應依費用項目、性質及使用情形，辦理退費。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11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自費學生依規定得減免費用者，依各該相關規定辦理。</w:t>
      </w:r>
    </w:p>
    <w:p w:rsidR="00531B79" w:rsidRDefault="00531B79" w:rsidP="00033BA9">
      <w:pPr>
        <w:pStyle w:val="2"/>
        <w:rPr>
          <w:rFonts w:hint="eastAsia"/>
        </w:rPr>
      </w:pPr>
      <w:bookmarkStart w:id="4" w:name="a12"/>
      <w:bookmarkEnd w:id="4"/>
      <w:r w:rsidRPr="00531B79">
        <w:rPr>
          <w:rFonts w:hint="eastAsia"/>
        </w:rPr>
        <w:t>第</w:t>
      </w:r>
      <w:r w:rsidRPr="00531B79">
        <w:rPr>
          <w:rFonts w:hint="eastAsia"/>
        </w:rPr>
        <w:t>12</w:t>
      </w:r>
      <w:r w:rsidRPr="00531B79">
        <w:rPr>
          <w:rFonts w:hint="eastAsia"/>
        </w:rPr>
        <w:t>條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自費學生之醫療及保險，依下列原則辦理：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一、統一參加全民健康保險及團體保險，保費由自費學生自付。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二、於各校醫務所（室）就醫時，一律免費診治。</w:t>
      </w:r>
    </w:p>
    <w:p w:rsidR="00033BA9" w:rsidRPr="00033BA9" w:rsidRDefault="00033BA9" w:rsidP="00033BA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前項第一款團體保險，由國防部統一辦理。</w:t>
      </w:r>
    </w:p>
    <w:p w:rsidR="00033BA9" w:rsidRPr="00033BA9" w:rsidRDefault="00393131" w:rsidP="00393131">
      <w:pPr>
        <w:pStyle w:val="3"/>
        <w:rPr>
          <w:rFonts w:hint="eastAsia"/>
        </w:rPr>
      </w:pPr>
      <w:r w:rsidRPr="00395DA7">
        <w:rPr>
          <w:rFonts w:hint="eastAsia"/>
        </w:rPr>
        <w:t>--101</w:t>
      </w:r>
      <w:r w:rsidRPr="00395DA7">
        <w:t>年</w:t>
      </w:r>
      <w:r w:rsidRPr="00395DA7">
        <w:rPr>
          <w:rFonts w:hint="eastAsia"/>
        </w:rPr>
        <w:t>10</w:t>
      </w:r>
      <w:r w:rsidRPr="00395DA7">
        <w:t>月</w:t>
      </w:r>
      <w:r>
        <w:rPr>
          <w:rFonts w:hint="eastAsia"/>
        </w:rPr>
        <w:t>17</w:t>
      </w:r>
      <w:r w:rsidRPr="00395DA7">
        <w:t>日修正</w:t>
      </w:r>
      <w:r w:rsidRPr="00395DA7">
        <w:rPr>
          <w:rFonts w:hint="eastAsia"/>
        </w:rPr>
        <w:t>公布前原條文</w:t>
      </w:r>
      <w:r w:rsidRPr="00395DA7">
        <w:t>--</w:t>
      </w:r>
      <w:hyperlink r:id="rId17" w:history="1">
        <w:r w:rsidRPr="005C530E">
          <w:rPr>
            <w:u w:val="single"/>
          </w:rPr>
          <w:t>比對程式</w:t>
        </w:r>
      </w:hyperlink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自費學生之醫療及保險，依下列原則辦理：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一、統一參加全民健康保險及學生團體保險，保費由自費學生自付。</w:t>
      </w:r>
    </w:p>
    <w:p w:rsidR="00531B79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二、於各校醫務所（室）就醫時，一律免費診治。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13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自費學生在校修業期間發生傷亡者，依學生團體保險申請給付外，不發給照護金。</w:t>
      </w:r>
    </w:p>
    <w:p w:rsidR="00531B79" w:rsidRPr="00531B79" w:rsidRDefault="00531B79" w:rsidP="00033BA9">
      <w:pPr>
        <w:pStyle w:val="2"/>
        <w:rPr>
          <w:rFonts w:hint="eastAsia"/>
        </w:rPr>
      </w:pPr>
      <w:r w:rsidRPr="00531B79">
        <w:rPr>
          <w:rFonts w:hint="eastAsia"/>
        </w:rPr>
        <w:t>第</w:t>
      </w:r>
      <w:r w:rsidRPr="00531B79">
        <w:rPr>
          <w:rFonts w:hint="eastAsia"/>
        </w:rPr>
        <w:t>14</w:t>
      </w:r>
      <w:r w:rsidRPr="00531B79">
        <w:rPr>
          <w:rFonts w:hint="eastAsia"/>
        </w:rPr>
        <w:t>條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本辦法發布施行前已就讀各校之自費學生，適用本辦法之規定。</w:t>
      </w:r>
    </w:p>
    <w:p w:rsidR="00531B79" w:rsidRDefault="00531B79" w:rsidP="00033BA9">
      <w:pPr>
        <w:pStyle w:val="2"/>
        <w:rPr>
          <w:rFonts w:hint="eastAsia"/>
        </w:rPr>
      </w:pPr>
      <w:bookmarkStart w:id="5" w:name="a15"/>
      <w:bookmarkEnd w:id="5"/>
      <w:r w:rsidRPr="00531B79">
        <w:rPr>
          <w:rFonts w:hint="eastAsia"/>
        </w:rPr>
        <w:t>第</w:t>
      </w:r>
      <w:r w:rsidRPr="00531B79">
        <w:rPr>
          <w:rFonts w:hint="eastAsia"/>
        </w:rPr>
        <w:t>15</w:t>
      </w:r>
      <w:r w:rsidRPr="00531B79">
        <w:rPr>
          <w:rFonts w:hint="eastAsia"/>
        </w:rPr>
        <w:t>條</w:t>
      </w:r>
    </w:p>
    <w:p w:rsidR="00033BA9" w:rsidRPr="00531B79" w:rsidRDefault="00033BA9" w:rsidP="00033BA9">
      <w:pPr>
        <w:ind w:left="142"/>
        <w:jc w:val="both"/>
        <w:rPr>
          <w:rFonts w:ascii="Arial Unicode MS" w:hAnsi="Arial Unicode MS" w:hint="eastAsia"/>
        </w:rPr>
      </w:pPr>
      <w:r w:rsidRPr="00531B79">
        <w:rPr>
          <w:rFonts w:ascii="Arial Unicode MS" w:hAnsi="Arial Unicode MS" w:hint="eastAsia"/>
        </w:rPr>
        <w:t xml:space="preserve">　　本辦法自發布日施行。</w:t>
      </w:r>
    </w:p>
    <w:p w:rsidR="00033BA9" w:rsidRPr="00033BA9" w:rsidRDefault="00033BA9" w:rsidP="00033BA9">
      <w:pPr>
        <w:ind w:left="142"/>
        <w:jc w:val="both"/>
        <w:rPr>
          <w:rFonts w:ascii="Arial Unicode MS" w:hAnsi="Arial Unicode MS" w:hint="eastAsia"/>
          <w:color w:val="17365D"/>
        </w:rPr>
      </w:pPr>
      <w:r w:rsidRPr="00033BA9">
        <w:rPr>
          <w:rFonts w:ascii="Arial Unicode MS" w:hAnsi="Arial Unicode MS" w:hint="eastAsia"/>
          <w:color w:val="17365D"/>
        </w:rPr>
        <w:t xml:space="preserve">　　本辦法一百零一年十月十七日修正條文施行日期，由國防部定之。</w:t>
      </w:r>
    </w:p>
    <w:p w:rsidR="00033BA9" w:rsidRDefault="00393131" w:rsidP="00393131">
      <w:pPr>
        <w:pStyle w:val="3"/>
        <w:rPr>
          <w:rFonts w:hint="eastAsia"/>
          <w:color w:val="5F5F5F"/>
        </w:rPr>
      </w:pPr>
      <w:r w:rsidRPr="00395DA7">
        <w:rPr>
          <w:rFonts w:hint="eastAsia"/>
        </w:rPr>
        <w:t>--101</w:t>
      </w:r>
      <w:r w:rsidRPr="00395DA7">
        <w:t>年</w:t>
      </w:r>
      <w:r w:rsidRPr="00395DA7">
        <w:rPr>
          <w:rFonts w:hint="eastAsia"/>
        </w:rPr>
        <w:t>10</w:t>
      </w:r>
      <w:r w:rsidRPr="00395DA7">
        <w:t>月</w:t>
      </w:r>
      <w:r>
        <w:rPr>
          <w:rFonts w:hint="eastAsia"/>
        </w:rPr>
        <w:t>17</w:t>
      </w:r>
      <w:r w:rsidRPr="00395DA7">
        <w:t>日修正</w:t>
      </w:r>
      <w:r w:rsidRPr="00395DA7">
        <w:rPr>
          <w:rFonts w:hint="eastAsia"/>
        </w:rPr>
        <w:t>公布前原條文</w:t>
      </w:r>
      <w:r w:rsidRPr="00395DA7">
        <w:t>--</w:t>
      </w:r>
      <w:hyperlink r:id="rId18" w:history="1">
        <w:r w:rsidRPr="005C530E">
          <w:rPr>
            <w:u w:val="single"/>
          </w:rPr>
          <w:t>比對程式</w:t>
        </w:r>
      </w:hyperlink>
    </w:p>
    <w:p w:rsidR="00295D68" w:rsidRPr="00033BA9" w:rsidRDefault="00531B79" w:rsidP="00531B79">
      <w:pPr>
        <w:ind w:left="142"/>
        <w:jc w:val="both"/>
        <w:rPr>
          <w:rFonts w:ascii="Arial Unicode MS" w:hAnsi="Arial Unicode MS" w:hint="eastAsia"/>
          <w:color w:val="5F5F5F"/>
        </w:rPr>
      </w:pPr>
      <w:r w:rsidRPr="00033BA9">
        <w:rPr>
          <w:rFonts w:ascii="Arial Unicode MS" w:hAnsi="Arial Unicode MS" w:hint="eastAsia"/>
          <w:color w:val="5F5F5F"/>
        </w:rPr>
        <w:t xml:space="preserve">　　本辦法自發布日施行。</w:t>
      </w:r>
    </w:p>
    <w:p w:rsidR="00531B79" w:rsidRPr="00531B79" w:rsidRDefault="00531B79" w:rsidP="00531B79">
      <w:pPr>
        <w:ind w:left="142"/>
        <w:jc w:val="both"/>
        <w:rPr>
          <w:rFonts w:ascii="Arial Unicode MS" w:hAnsi="Arial Unicode MS" w:hint="eastAsia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 w:hint="eastAsia"/>
        </w:rPr>
      </w:pPr>
    </w:p>
    <w:p w:rsidR="00175528" w:rsidRPr="00063CBC" w:rsidRDefault="00175528" w:rsidP="00175528">
      <w:pPr>
        <w:jc w:val="right"/>
        <w:rPr>
          <w:rFonts w:ascii="新細明體" w:hAnsi="新細明體" w:hint="eastAsia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</w:rPr>
        <w:t xml:space="preserve">　</w:t>
      </w:r>
      <w:r w:rsidRPr="002438D6">
        <w:rPr>
          <w:rFonts w:ascii="新細明體" w:hAnsi="新細明體" w:hint="eastAsia"/>
          <w:color w:val="666699"/>
        </w:rPr>
        <w:t xml:space="preserve">　</w:t>
      </w:r>
      <w:r w:rsidRPr="00063CBC">
        <w:rPr>
          <w:rStyle w:val="a3"/>
          <w:sz w:val="18"/>
        </w:rPr>
        <w:fldChar w:fldCharType="begin"/>
      </w:r>
      <w:r w:rsidRPr="00063CBC">
        <w:rPr>
          <w:rStyle w:val="a3"/>
          <w:sz w:val="18"/>
        </w:rPr>
        <w:instrText xml:space="preserve"> HYPERLINK  \l "top" </w:instrText>
      </w:r>
      <w:r w:rsidRPr="00063CBC">
        <w:rPr>
          <w:rStyle w:val="a3"/>
          <w:sz w:val="18"/>
        </w:rPr>
      </w:r>
      <w:r w:rsidRPr="00063CBC">
        <w:rPr>
          <w:rStyle w:val="a3"/>
          <w:sz w:val="18"/>
        </w:rPr>
        <w:fldChar w:fldCharType="separate"/>
      </w:r>
      <w:r w:rsidRPr="00063CBC">
        <w:rPr>
          <w:rStyle w:val="a3"/>
          <w:rFonts w:hint="eastAsia"/>
          <w:sz w:val="18"/>
        </w:rPr>
        <w:t>回</w:t>
      </w:r>
      <w:r w:rsidRPr="00063CBC">
        <w:rPr>
          <w:rStyle w:val="a3"/>
          <w:rFonts w:hint="eastAsia"/>
          <w:sz w:val="18"/>
        </w:rPr>
        <w:t>首</w:t>
      </w:r>
      <w:r w:rsidRPr="00063CBC">
        <w:rPr>
          <w:rStyle w:val="a3"/>
          <w:rFonts w:hint="eastAsia"/>
          <w:sz w:val="18"/>
        </w:rPr>
        <w:t>頁</w:t>
      </w:r>
      <w:r w:rsidRPr="00063CBC">
        <w:rPr>
          <w:rStyle w:val="a3"/>
          <w:sz w:val="18"/>
        </w:rPr>
        <w:fldChar w:fldCharType="end"/>
      </w:r>
      <w:r w:rsidRPr="00063CBC">
        <w:rPr>
          <w:rFonts w:ascii="新細明體" w:hAnsi="新細明體" w:hint="eastAsia"/>
          <w:b/>
          <w:color w:val="808000"/>
          <w:sz w:val="18"/>
        </w:rPr>
        <w:t>&gt;&gt;</w:t>
      </w:r>
    </w:p>
    <w:p w:rsidR="00E64725" w:rsidRPr="00C23280" w:rsidRDefault="00175528" w:rsidP="003611BA">
      <w:pPr>
        <w:ind w:leftChars="50" w:left="100"/>
        <w:jc w:val="both"/>
        <w:rPr>
          <w:rFonts w:ascii="新細明體" w:hAnsi="新細明體" w:hint="eastAsia"/>
          <w:b/>
          <w:bCs/>
          <w:color w:val="800000"/>
        </w:rPr>
      </w:pPr>
      <w:r w:rsidRPr="00063CBC">
        <w:rPr>
          <w:rFonts w:ascii="新細明體" w:hAnsi="新細明體" w:hint="eastAsia"/>
          <w:color w:val="7F7F7F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9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20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21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22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1B" w:rsidRDefault="005C041B">
      <w:r>
        <w:separator/>
      </w:r>
    </w:p>
  </w:endnote>
  <w:endnote w:type="continuationSeparator" w:id="0">
    <w:p w:rsidR="005C041B" w:rsidRDefault="005C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438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033BA9" w:rsidRPr="00033BA9">
      <w:rPr>
        <w:rFonts w:ascii="Arial Unicode MS" w:hAnsi="Arial Unicode MS" w:hint="eastAsia"/>
        <w:sz w:val="18"/>
        <w:szCs w:val="18"/>
      </w:rPr>
      <w:t>軍事學校自費學生權利義務及管理辦法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1B" w:rsidRDefault="005C041B">
      <w:r>
        <w:separator/>
      </w:r>
    </w:p>
  </w:footnote>
  <w:footnote w:type="continuationSeparator" w:id="0">
    <w:p w:rsidR="005C041B" w:rsidRDefault="005C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3BA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7AEB"/>
    <w:rsid w:val="00242E0E"/>
    <w:rsid w:val="002431DA"/>
    <w:rsid w:val="00250476"/>
    <w:rsid w:val="002759E3"/>
    <w:rsid w:val="00280157"/>
    <w:rsid w:val="00284AD1"/>
    <w:rsid w:val="00293BD4"/>
    <w:rsid w:val="00295D68"/>
    <w:rsid w:val="002B406B"/>
    <w:rsid w:val="002B4191"/>
    <w:rsid w:val="002B5901"/>
    <w:rsid w:val="002B7149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76CE0"/>
    <w:rsid w:val="003832C7"/>
    <w:rsid w:val="00392D6B"/>
    <w:rsid w:val="00393131"/>
    <w:rsid w:val="00396441"/>
    <w:rsid w:val="003974F9"/>
    <w:rsid w:val="003A41F2"/>
    <w:rsid w:val="003D3CF8"/>
    <w:rsid w:val="003E3FA4"/>
    <w:rsid w:val="003F1B68"/>
    <w:rsid w:val="004254F9"/>
    <w:rsid w:val="004422B7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F1A0B"/>
    <w:rsid w:val="00500E6A"/>
    <w:rsid w:val="005175DF"/>
    <w:rsid w:val="0052210E"/>
    <w:rsid w:val="005243DC"/>
    <w:rsid w:val="00527DA8"/>
    <w:rsid w:val="00531B79"/>
    <w:rsid w:val="005408E9"/>
    <w:rsid w:val="00552313"/>
    <w:rsid w:val="00560C1F"/>
    <w:rsid w:val="00570BAF"/>
    <w:rsid w:val="0057153C"/>
    <w:rsid w:val="005740E1"/>
    <w:rsid w:val="00590A11"/>
    <w:rsid w:val="00593A15"/>
    <w:rsid w:val="005A3F72"/>
    <w:rsid w:val="005C041B"/>
    <w:rsid w:val="005C252B"/>
    <w:rsid w:val="005D5C90"/>
    <w:rsid w:val="005F269B"/>
    <w:rsid w:val="005F4624"/>
    <w:rsid w:val="005F4688"/>
    <w:rsid w:val="005F4927"/>
    <w:rsid w:val="005F611C"/>
    <w:rsid w:val="00621E56"/>
    <w:rsid w:val="006338AD"/>
    <w:rsid w:val="006407AF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11B0A"/>
    <w:rsid w:val="00913C26"/>
    <w:rsid w:val="00932B4F"/>
    <w:rsid w:val="00936167"/>
    <w:rsid w:val="00937A81"/>
    <w:rsid w:val="00947276"/>
    <w:rsid w:val="00962EAB"/>
    <w:rsid w:val="009633B8"/>
    <w:rsid w:val="009860F8"/>
    <w:rsid w:val="00996D4B"/>
    <w:rsid w:val="009A320C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3720"/>
    <w:rsid w:val="00AC4B4D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C51BA"/>
    <w:rsid w:val="00BC5438"/>
    <w:rsid w:val="00BC762E"/>
    <w:rsid w:val="00BC7E09"/>
    <w:rsid w:val="00BD0083"/>
    <w:rsid w:val="00BD2114"/>
    <w:rsid w:val="00BD3C7D"/>
    <w:rsid w:val="00BE45DE"/>
    <w:rsid w:val="00BF4B7D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B5A01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3474D"/>
    <w:rsid w:val="00D42ABC"/>
    <w:rsid w:val="00D52690"/>
    <w:rsid w:val="00D53685"/>
    <w:rsid w:val="00D551C0"/>
    <w:rsid w:val="00D56674"/>
    <w:rsid w:val="00D61AB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510DF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1655"/>
    <w:rsid w:val="00FD7A42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/&#36557;&#20107;&#25945;&#32946;&#26781;&#20363;.docx" TargetMode="External"/><Relationship Id="rId18" Type="http://schemas.openxmlformats.org/officeDocument/2006/relationships/hyperlink" Target="../diff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aw.moj.gov.tw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3/&#36557;&#20107;&#23416;&#26657;&#33258;&#36027;&#23416;&#29983;&#27402;&#21033;&#32681;&#21209;&#21450;&#31649;&#29702;&#36774;&#27861;.htm" TargetMode="External"/><Relationship Id="rId17" Type="http://schemas.openxmlformats.org/officeDocument/2006/relationships/hyperlink" Target="../diff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diff/index.html" TargetMode="External"/><Relationship Id="rId20" Type="http://schemas.openxmlformats.org/officeDocument/2006/relationships/hyperlink" Target="http://www.ly.gov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../law/&#20853;&#24441;&#27861;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6law.idv.tw/" TargetMode="External"/><Relationship Id="rId19" Type="http://schemas.openxmlformats.org/officeDocument/2006/relationships/hyperlink" Target="http://www.president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3/&#36557;&#20107;&#23416;&#26657;&#23416;&#29983;&#30740;&#31350;&#29983;&#23416;&#31821;&#35215;&#21063;.docx" TargetMode="External"/><Relationship Id="rId22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4</DocSecurity>
  <Lines>24</Lines>
  <Paragraphs>6</Paragraphs>
  <ScaleCrop>false</ScaleCrop>
  <Company/>
  <LinksUpToDate>false</LinksUpToDate>
  <CharactersWithSpaces>3497</CharactersWithSpaces>
  <SharedDoc>false</SharedDoc>
  <HLinks>
    <vt:vector size="138" baseType="variant"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63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60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57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4063358</vt:i4>
      </vt:variant>
      <vt:variant>
        <vt:i4>51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4063358</vt:i4>
      </vt:variant>
      <vt:variant>
        <vt:i4>48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3407969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4063358</vt:i4>
      </vt:variant>
      <vt:variant>
        <vt:i4>42</vt:i4>
      </vt:variant>
      <vt:variant>
        <vt:i4>0</vt:i4>
      </vt:variant>
      <vt:variant>
        <vt:i4>5</vt:i4>
      </vt:variant>
      <vt:variant>
        <vt:lpwstr>../diff/index.html</vt:lpwstr>
      </vt:variant>
      <vt:variant>
        <vt:lpwstr/>
      </vt:variant>
      <vt:variant>
        <vt:i4>3407969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1033002871</vt:i4>
      </vt:variant>
      <vt:variant>
        <vt:i4>36</vt:i4>
      </vt:variant>
      <vt:variant>
        <vt:i4>0</vt:i4>
      </vt:variant>
      <vt:variant>
        <vt:i4>5</vt:i4>
      </vt:variant>
      <vt:variant>
        <vt:lpwstr>../law/兵役法.doc</vt:lpwstr>
      </vt:variant>
      <vt:variant>
        <vt:lpwstr/>
      </vt:variant>
      <vt:variant>
        <vt:i4>-76173912</vt:i4>
      </vt:variant>
      <vt:variant>
        <vt:i4>33</vt:i4>
      </vt:variant>
      <vt:variant>
        <vt:i4>0</vt:i4>
      </vt:variant>
      <vt:variant>
        <vt:i4>5</vt:i4>
      </vt:variant>
      <vt:variant>
        <vt:lpwstr>軍事學校學生研究生學籍規則.doc</vt:lpwstr>
      </vt:variant>
      <vt:variant>
        <vt:lpwstr/>
      </vt:variant>
      <vt:variant>
        <vt:i4>-2092137992</vt:i4>
      </vt:variant>
      <vt:variant>
        <vt:i4>30</vt:i4>
      </vt:variant>
      <vt:variant>
        <vt:i4>0</vt:i4>
      </vt:variant>
      <vt:variant>
        <vt:i4>5</vt:i4>
      </vt:variant>
      <vt:variant>
        <vt:lpwstr>../law/軍事教育條例.doc</vt:lpwstr>
      </vt:variant>
      <vt:variant>
        <vt:lpwstr>a15</vt:lpwstr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a15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a12</vt:lpwstr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1356671875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http://www.6law.idv.tw/6law/law3/軍事學校自費學生權利義務及管理辦法.htm</vt:lpwstr>
      </vt:variant>
      <vt:variant>
        <vt:lpwstr/>
      </vt:variant>
      <vt:variant>
        <vt:i4>-1853991776</vt:i4>
      </vt:variant>
      <vt:variant>
        <vt:i4>15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軍事學校自費學生權利義務及管理辦法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軍事學校自費學生權利義務及管理辦法</dc:title>
  <dc:subject/>
  <dc:creator>S-link 電子六法-黃婉玲</dc:creator>
  <cp:keywords/>
  <cp:lastModifiedBy>cheahshen yap</cp:lastModifiedBy>
  <cp:revision>2</cp:revision>
  <dcterms:created xsi:type="dcterms:W3CDTF">2014-11-27T17:41:00Z</dcterms:created>
  <dcterms:modified xsi:type="dcterms:W3CDTF">2014-11-27T17:41:00Z</dcterms:modified>
</cp:coreProperties>
</file>