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EED8A4" w14:textId="77777777" w:rsidR="00464EE7" w:rsidRDefault="001A426A" w:rsidP="005D6F38">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7F3AFB9D" wp14:editId="14D3BA49">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9F9B1DD" w14:textId="0DE8D6EC" w:rsidR="00464EE7" w:rsidRDefault="00464EE7" w:rsidP="005D6F38">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3A1CEA">
          <w:rPr>
            <w:rStyle w:val="a3"/>
            <w:sz w:val="18"/>
            <w:szCs w:val="20"/>
          </w:rPr>
          <w:t>更新</w:t>
        </w:r>
      </w:hyperlink>
      <w:r>
        <w:rPr>
          <w:rFonts w:hint="eastAsia"/>
          <w:color w:val="7F7F7F"/>
          <w:sz w:val="18"/>
          <w:szCs w:val="20"/>
          <w:lang w:val="zh-TW"/>
        </w:rPr>
        <w:t>】</w:t>
      </w:r>
      <w:r w:rsidR="00801C49">
        <w:rPr>
          <w:rFonts w:ascii="Arial Unicode MS" w:hAnsi="Arial Unicode MS"/>
          <w:color w:val="7F7F7F"/>
          <w:sz w:val="18"/>
          <w:szCs w:val="20"/>
        </w:rPr>
        <w:t>2020/5/</w:t>
      </w:r>
      <w:r w:rsidR="00036A62">
        <w:rPr>
          <w:rFonts w:ascii="Arial Unicode MS" w:hAnsi="Arial Unicode MS"/>
          <w:color w:val="7F7F7F"/>
          <w:sz w:val="18"/>
          <w:szCs w:val="20"/>
        </w:rPr>
        <w:t>10</w:t>
      </w:r>
      <w:r w:rsidR="0075175B">
        <w:rPr>
          <w:rFonts w:hint="eastAsia"/>
          <w:color w:val="7F7F7F"/>
          <w:sz w:val="18"/>
          <w:szCs w:val="20"/>
          <w:lang w:val="zh-TW"/>
        </w:rPr>
        <w:t>【</w:t>
      </w:r>
      <w:hyperlink r:id="rId9" w:history="1">
        <w:r w:rsidR="0075175B" w:rsidRPr="005228E3">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6E6E00">
          <w:rPr>
            <w:rStyle w:val="a3"/>
            <w:sz w:val="18"/>
            <w:szCs w:val="20"/>
          </w:rPr>
          <w:t>黃婉玲</w:t>
        </w:r>
      </w:hyperlink>
    </w:p>
    <w:p w14:paraId="5B296485" w14:textId="77777777" w:rsidR="0045425A" w:rsidRPr="000509F5" w:rsidRDefault="00EB27D6" w:rsidP="005D6F38">
      <w:pPr>
        <w:ind w:rightChars="-110" w:right="-220" w:firstLineChars="2880" w:firstLine="5184"/>
        <w:jc w:val="right"/>
        <w:rPr>
          <w:rFonts w:ascii="Arial Unicode MS" w:hAnsi="Arial Unicode MS"/>
          <w:color w:val="000080"/>
          <w:u w:val="single"/>
        </w:rPr>
      </w:pPr>
      <w:r>
        <w:rPr>
          <w:rFonts w:hint="eastAsia"/>
          <w:color w:val="808000"/>
          <w:sz w:val="18"/>
          <w:szCs w:val="20"/>
        </w:rPr>
        <w:t>（建議使用工具列</w:t>
      </w:r>
      <w:r>
        <w:rPr>
          <w:rFonts w:hint="eastAsia"/>
          <w:color w:val="808000"/>
          <w:sz w:val="18"/>
          <w:szCs w:val="20"/>
        </w:rPr>
        <w:t>--</w:t>
      </w:r>
      <w:r w:rsidR="00EC6E54">
        <w:rPr>
          <w:rFonts w:hint="eastAsia"/>
          <w:color w:val="808000"/>
          <w:sz w:val="18"/>
          <w:szCs w:val="20"/>
        </w:rPr>
        <w:t>〉</w:t>
      </w:r>
      <w:r>
        <w:rPr>
          <w:rFonts w:hint="eastAsia"/>
          <w:color w:val="808000"/>
          <w:sz w:val="18"/>
          <w:szCs w:val="20"/>
        </w:rPr>
        <w:t>檢視</w:t>
      </w:r>
      <w:r>
        <w:rPr>
          <w:rFonts w:hint="eastAsia"/>
          <w:color w:val="808000"/>
          <w:sz w:val="18"/>
          <w:szCs w:val="20"/>
        </w:rPr>
        <w:t>--</w:t>
      </w:r>
      <w:r w:rsidR="00EC6E5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45425A" w:rsidRPr="000509F5" w14:paraId="2C73F56E" w14:textId="77777777" w:rsidTr="002F6F1F">
        <w:trPr>
          <w:cantSplit/>
          <w:tblCellSpacing w:w="0" w:type="dxa"/>
        </w:trPr>
        <w:tc>
          <w:tcPr>
            <w:tcW w:w="486" w:type="pct"/>
            <w:tcBorders>
              <w:top w:val="nil"/>
              <w:left w:val="nil"/>
              <w:bottom w:val="nil"/>
              <w:right w:val="nil"/>
            </w:tcBorders>
            <w:shd w:val="clear" w:color="auto" w:fill="339966"/>
            <w:vAlign w:val="center"/>
          </w:tcPr>
          <w:p w14:paraId="5E02181C" w14:textId="77777777" w:rsidR="0045425A" w:rsidRPr="00DE5DA3" w:rsidRDefault="0045425A" w:rsidP="005D6F38">
            <w:pPr>
              <w:ind w:leftChars="-6" w:left="-12"/>
              <w:jc w:val="center"/>
              <w:rPr>
                <w:rFonts w:ascii="Arial Unicode MS" w:hAnsi="Arial Unicode MS"/>
                <w:b/>
                <w:bCs/>
                <w:color w:val="FFFFFF"/>
                <w:sz w:val="18"/>
                <w:szCs w:val="20"/>
              </w:rPr>
            </w:pPr>
            <w:r w:rsidRPr="00DE5DA3">
              <w:rPr>
                <w:rFonts w:ascii="Arial Unicode MS" w:hAnsi="Arial Unicode MS"/>
                <w:b/>
                <w:bCs/>
                <w:color w:val="FFFFFF"/>
                <w:sz w:val="18"/>
                <w:szCs w:val="20"/>
              </w:rPr>
              <w:t>法</w:t>
            </w:r>
            <w:r w:rsidRPr="00DE5DA3">
              <w:rPr>
                <w:rFonts w:ascii="Arial Unicode MS" w:hAnsi="Arial Unicode MS" w:hint="eastAsia"/>
                <w:b/>
                <w:bCs/>
                <w:color w:val="FFFFFF"/>
                <w:sz w:val="18"/>
                <w:szCs w:val="20"/>
              </w:rPr>
              <w:t>規名稱</w:t>
            </w:r>
          </w:p>
        </w:tc>
        <w:tc>
          <w:tcPr>
            <w:tcW w:w="3237" w:type="pct"/>
            <w:tcBorders>
              <w:top w:val="nil"/>
              <w:left w:val="nil"/>
              <w:bottom w:val="nil"/>
              <w:right w:val="nil"/>
            </w:tcBorders>
            <w:shd w:val="clear" w:color="auto" w:fill="F6FCF9"/>
            <w:vAlign w:val="center"/>
          </w:tcPr>
          <w:p w14:paraId="1163C331" w14:textId="2F3C7031" w:rsidR="0045425A" w:rsidRPr="000A5999" w:rsidRDefault="00374DE4" w:rsidP="00EC7AEC">
            <w:pPr>
              <w:jc w:val="center"/>
              <w:rPr>
                <w:rFonts w:eastAsia="標楷體"/>
                <w:sz w:val="28"/>
                <w:szCs w:val="28"/>
                <w14:shadow w14:blurRad="50800" w14:dist="38100" w14:dir="2700000" w14:sx="100000" w14:sy="100000" w14:kx="0" w14:ky="0" w14:algn="tl">
                  <w14:srgbClr w14:val="000000">
                    <w14:alpha w14:val="60000"/>
                  </w14:srgbClr>
                </w14:shadow>
              </w:rPr>
            </w:pPr>
            <w:r w:rsidRPr="002F6F1F">
              <w:rPr>
                <w:rFonts w:eastAsia="標楷體" w:hint="eastAsia"/>
                <w:sz w:val="26"/>
                <w:szCs w:val="26"/>
                <w14:shadow w14:blurRad="50800" w14:dist="38100" w14:dir="2700000" w14:sx="100000" w14:sy="100000" w14:kx="0" w14:ky="0" w14:algn="tl">
                  <w14:srgbClr w14:val="000000">
                    <w14:alpha w14:val="60000"/>
                  </w14:srgbClr>
                </w14:shadow>
              </w:rPr>
              <w:t>毒性及關注化學物質專業技術管理人員設置及管理辦法</w:t>
            </w:r>
          </w:p>
        </w:tc>
        <w:tc>
          <w:tcPr>
            <w:tcW w:w="1276" w:type="pct"/>
            <w:tcBorders>
              <w:top w:val="nil"/>
              <w:left w:val="nil"/>
              <w:bottom w:val="nil"/>
              <w:right w:val="nil"/>
            </w:tcBorders>
            <w:shd w:val="clear" w:color="auto" w:fill="F6FCF9"/>
            <w:vAlign w:val="center"/>
          </w:tcPr>
          <w:p w14:paraId="3B43DA2F" w14:textId="0228FF1C" w:rsidR="00EC7AEC" w:rsidRPr="004E2FEA" w:rsidRDefault="0045425A" w:rsidP="005D6F38">
            <w:pPr>
              <w:ind w:leftChars="-6" w:left="-12"/>
              <w:jc w:val="both"/>
              <w:rPr>
                <w:rFonts w:ascii="Arial Unicode MS" w:hAnsi="Arial Unicode MS"/>
              </w:rPr>
            </w:pPr>
            <w:r w:rsidRPr="004E2FEA">
              <w:rPr>
                <w:rFonts w:ascii="Arial Unicode MS" w:hAnsi="Arial Unicode MS"/>
              </w:rPr>
              <w:t>【公布日期】</w:t>
            </w:r>
            <w:r w:rsidR="00CF32AF" w:rsidRPr="00BA2A60">
              <w:rPr>
                <w:rFonts w:ascii="Arial Unicode MS" w:hAnsi="Arial Unicode MS" w:hint="eastAsia"/>
                <w:color w:val="000000"/>
              </w:rPr>
              <w:t>1</w:t>
            </w:r>
            <w:r w:rsidR="00CF32AF" w:rsidRPr="00BA2A60">
              <w:rPr>
                <w:rFonts w:ascii="Arial Unicode MS" w:hAnsi="Arial Unicode MS"/>
                <w:color w:val="000000"/>
              </w:rPr>
              <w:t>08.12.2</w:t>
            </w:r>
            <w:r w:rsidR="00CF32AF">
              <w:rPr>
                <w:rFonts w:ascii="Arial Unicode MS" w:hAnsi="Arial Unicode MS"/>
                <w:color w:val="000000"/>
              </w:rPr>
              <w:t>5</w:t>
            </w:r>
          </w:p>
          <w:p w14:paraId="35161D6F" w14:textId="01CCC93E" w:rsidR="0045425A" w:rsidRPr="000509F5" w:rsidRDefault="0045425A" w:rsidP="005D6F38">
            <w:pPr>
              <w:ind w:leftChars="-6" w:left="-12"/>
              <w:jc w:val="both"/>
              <w:rPr>
                <w:rFonts w:ascii="Arial Unicode MS" w:hAnsi="Arial Unicode MS"/>
                <w:color w:val="333333"/>
              </w:rPr>
            </w:pPr>
            <w:r w:rsidRPr="004E2FEA">
              <w:rPr>
                <w:rFonts w:ascii="Arial Unicode MS" w:hAnsi="Arial Unicode MS"/>
              </w:rPr>
              <w:t>【公布機關】</w:t>
            </w:r>
            <w:bookmarkStart w:id="1" w:name="_Hlk38917303"/>
            <w:r w:rsidR="00437D51" w:rsidRPr="00F56F73">
              <w:rPr>
                <w:sz w:val="18"/>
              </w:rPr>
              <w:fldChar w:fldCharType="begin"/>
            </w:r>
            <w:r w:rsidR="00437D51" w:rsidRPr="00F56F73">
              <w:rPr>
                <w:sz w:val="18"/>
              </w:rPr>
              <w:instrText xml:space="preserve"> HYPERLINK "https://www.epa.gov.tw/" \t "_blank" </w:instrText>
            </w:r>
            <w:r w:rsidR="00437D51" w:rsidRPr="00F56F73">
              <w:rPr>
                <w:sz w:val="18"/>
              </w:rPr>
              <w:fldChar w:fldCharType="separate"/>
            </w:r>
            <w:r w:rsidR="00437D51" w:rsidRPr="00F56F73">
              <w:rPr>
                <w:rStyle w:val="a3"/>
                <w:sz w:val="18"/>
              </w:rPr>
              <w:t>行政院環境保護署</w:t>
            </w:r>
            <w:r w:rsidR="00437D51" w:rsidRPr="00F56F73">
              <w:rPr>
                <w:sz w:val="18"/>
              </w:rPr>
              <w:fldChar w:fldCharType="end"/>
            </w:r>
            <w:bookmarkEnd w:id="1"/>
          </w:p>
        </w:tc>
      </w:tr>
    </w:tbl>
    <w:p w14:paraId="779B4916" w14:textId="630F4BCC" w:rsidR="0045425A" w:rsidRPr="00104FBB" w:rsidRDefault="008013F3" w:rsidP="008013F3">
      <w:pPr>
        <w:jc w:val="center"/>
        <w:rPr>
          <w:rFonts w:ascii="Arial Unicode MS" w:hAnsi="Arial Unicode MS"/>
          <w:b/>
          <w:bCs/>
          <w:color w:val="800000"/>
        </w:rPr>
      </w:pPr>
      <w:r w:rsidRPr="00104FBB">
        <w:rPr>
          <w:rFonts w:ascii="Arial Unicode MS" w:hAnsi="Arial Unicode MS" w:hint="eastAsia"/>
          <w:color w:val="FFFFFF"/>
          <w:sz w:val="18"/>
        </w:rPr>
        <w:t>‧</w:t>
      </w:r>
      <w:hyperlink r:id="rId11" w:anchor="毒性及關注化學物質專業技術管理人員設置及管理辦法" w:history="1">
        <w:r w:rsidRPr="00104FBB">
          <w:rPr>
            <w:rStyle w:val="a3"/>
            <w:rFonts w:ascii="Arial Unicode MS" w:hAnsi="Arial Unicode MS" w:hint="eastAsia"/>
            <w:sz w:val="18"/>
          </w:rPr>
          <w:t>S-link</w:t>
        </w:r>
        <w:r w:rsidRPr="00104FBB">
          <w:rPr>
            <w:rStyle w:val="a3"/>
            <w:rFonts w:ascii="Arial Unicode MS" w:hAnsi="Arial Unicode MS" w:hint="eastAsia"/>
            <w:sz w:val="18"/>
          </w:rPr>
          <w:t>索引</w:t>
        </w:r>
      </w:hyperlink>
      <w:r w:rsidR="003A7CC8">
        <w:rPr>
          <w:rFonts w:ascii="Arial Unicode MS" w:hAnsi="Arial Unicode MS" w:hint="eastAsia"/>
          <w:b/>
          <w:color w:val="5F5F5F"/>
          <w:sz w:val="18"/>
        </w:rPr>
        <w:t>〉〉</w:t>
      </w:r>
      <w:hyperlink r:id="rId12" w:tgtFrame="_blank" w:history="1">
        <w:r w:rsidRPr="00104FBB">
          <w:rPr>
            <w:rStyle w:val="a3"/>
            <w:rFonts w:ascii="Arial Unicode MS" w:hAnsi="Arial Unicode MS" w:hint="eastAsia"/>
            <w:sz w:val="18"/>
          </w:rPr>
          <w:t>線上網頁版</w:t>
        </w:r>
      </w:hyperlink>
      <w:r w:rsidR="003A7CC8">
        <w:rPr>
          <w:rFonts w:ascii="Arial Unicode MS" w:hAnsi="Arial Unicode MS" w:hint="eastAsia"/>
          <w:b/>
          <w:color w:val="5F5F5F"/>
          <w:sz w:val="18"/>
        </w:rPr>
        <w:t>〉〉</w:t>
      </w:r>
    </w:p>
    <w:p w14:paraId="1B4FBFD0" w14:textId="77777777" w:rsidR="0045425A" w:rsidRPr="005D6F38" w:rsidRDefault="0045425A" w:rsidP="005D6F38">
      <w:pPr>
        <w:pStyle w:val="1"/>
        <w:rPr>
          <w:color w:val="990000"/>
        </w:rPr>
      </w:pPr>
      <w:r w:rsidRPr="005D6F38">
        <w:rPr>
          <w:color w:val="990000"/>
        </w:rPr>
        <w:t>【</w:t>
      </w:r>
      <w:r w:rsidRPr="005D6F38">
        <w:rPr>
          <w:rFonts w:hint="eastAsia"/>
          <w:color w:val="990000"/>
        </w:rPr>
        <w:t>法規沿革</w:t>
      </w:r>
      <w:r w:rsidRPr="005D6F38">
        <w:rPr>
          <w:color w:val="990000"/>
        </w:rPr>
        <w:t>】</w:t>
      </w:r>
    </w:p>
    <w:p w14:paraId="7B2A361B" w14:textId="22D11E43" w:rsidR="002F6F1F" w:rsidRPr="002F6F1F" w:rsidRDefault="002F6F1F" w:rsidP="002F6F1F">
      <w:pPr>
        <w:ind w:left="142"/>
        <w:jc w:val="both"/>
        <w:rPr>
          <w:rFonts w:ascii="Arial Unicode MS" w:hAnsi="Arial Unicode MS"/>
          <w:sz w:val="18"/>
        </w:rPr>
      </w:pPr>
      <w:r w:rsidRPr="002F6F1F">
        <w:rPr>
          <w:rFonts w:ascii="Arial Unicode MS" w:hAnsi="Arial Unicode MS" w:hint="eastAsia"/>
          <w:b/>
          <w:sz w:val="18"/>
        </w:rPr>
        <w:t>1</w:t>
      </w:r>
      <w:r w:rsidRPr="002F6F1F">
        <w:rPr>
          <w:rFonts w:ascii="Arial Unicode MS" w:hAnsi="Arial Unicode MS" w:hint="eastAsia"/>
          <w:b/>
          <w:sz w:val="18"/>
        </w:rPr>
        <w:t>‧</w:t>
      </w:r>
      <w:r w:rsidRPr="002F6F1F">
        <w:rPr>
          <w:rFonts w:ascii="Arial Unicode MS" w:hAnsi="Arial Unicode MS" w:hint="eastAsia"/>
          <w:sz w:val="18"/>
        </w:rPr>
        <w:t>中華民國一百零五年七月十五日行政院環境保護署環署毒字第</w:t>
      </w:r>
      <w:r w:rsidRPr="002F6F1F">
        <w:rPr>
          <w:rFonts w:ascii="Arial Unicode MS" w:hAnsi="Arial Unicode MS" w:hint="eastAsia"/>
          <w:sz w:val="18"/>
        </w:rPr>
        <w:t>1050055039</w:t>
      </w:r>
      <w:r w:rsidRPr="002F6F1F">
        <w:rPr>
          <w:rFonts w:ascii="Arial Unicode MS" w:hAnsi="Arial Unicode MS" w:hint="eastAsia"/>
          <w:sz w:val="18"/>
        </w:rPr>
        <w:t>號令訂定發布全文</w:t>
      </w:r>
      <w:r w:rsidRPr="002F6F1F">
        <w:rPr>
          <w:rFonts w:ascii="Arial Unicode MS" w:hAnsi="Arial Unicode MS" w:hint="eastAsia"/>
          <w:sz w:val="18"/>
        </w:rPr>
        <w:t>10</w:t>
      </w:r>
      <w:r w:rsidRPr="002F6F1F">
        <w:rPr>
          <w:rFonts w:ascii="Arial Unicode MS" w:hAnsi="Arial Unicode MS" w:hint="eastAsia"/>
          <w:sz w:val="18"/>
        </w:rPr>
        <w:t>條；除第</w:t>
      </w:r>
      <w:r w:rsidRPr="002F6F1F">
        <w:rPr>
          <w:rFonts w:ascii="Arial Unicode MS" w:hAnsi="Arial Unicode MS" w:hint="eastAsia"/>
          <w:sz w:val="18"/>
        </w:rPr>
        <w:t>8</w:t>
      </w:r>
      <w:r w:rsidRPr="002F6F1F">
        <w:rPr>
          <w:rFonts w:ascii="Arial Unicode MS" w:hAnsi="Arial Unicode MS" w:hint="eastAsia"/>
          <w:sz w:val="18"/>
        </w:rPr>
        <w:t>條自發布後二年施行外，其餘條文自發布日施行（名稱：</w:t>
      </w:r>
      <w:hyperlink r:id="rId13" w:history="1">
        <w:r w:rsidRPr="006C6A22">
          <w:rPr>
            <w:rStyle w:val="a3"/>
            <w:rFonts w:ascii="Arial Unicode MS" w:hAnsi="Arial Unicode MS" w:hint="eastAsia"/>
            <w:sz w:val="18"/>
          </w:rPr>
          <w:t>毒性化學物質專業技術管理人員設置及管理辦法</w:t>
        </w:r>
      </w:hyperlink>
      <w:r w:rsidRPr="002F6F1F">
        <w:rPr>
          <w:rFonts w:ascii="Arial Unicode MS" w:hAnsi="Arial Unicode MS" w:hint="eastAsia"/>
          <w:sz w:val="18"/>
        </w:rPr>
        <w:t>）</w:t>
      </w:r>
    </w:p>
    <w:p w14:paraId="5D7E5AEA" w14:textId="13B1C31F" w:rsidR="00EC7AEC" w:rsidRPr="00EB27D6" w:rsidRDefault="002F6F1F" w:rsidP="002F6F1F">
      <w:pPr>
        <w:ind w:left="142"/>
        <w:jc w:val="both"/>
        <w:rPr>
          <w:rFonts w:ascii="Arial Unicode MS" w:hAnsi="Arial Unicode MS"/>
        </w:rPr>
      </w:pPr>
      <w:r>
        <w:rPr>
          <w:rFonts w:ascii="Arial Unicode MS" w:hAnsi="Arial Unicode MS"/>
          <w:b/>
          <w:sz w:val="18"/>
        </w:rPr>
        <w:t>2</w:t>
      </w:r>
      <w:r w:rsidR="00EB27D6" w:rsidRPr="00EB27D6">
        <w:rPr>
          <w:rFonts w:ascii="新細明體" w:hAnsi="新細明體"/>
        </w:rPr>
        <w:t>‧</w:t>
      </w:r>
      <w:r w:rsidRPr="002F6F1F">
        <w:rPr>
          <w:rFonts w:ascii="Arial Unicode MS" w:hAnsi="Arial Unicode MS" w:hint="eastAsia"/>
          <w:sz w:val="18"/>
        </w:rPr>
        <w:t>中華民國一百零八年十二月二十五日行政院環境保護署環署化字第</w:t>
      </w:r>
      <w:r w:rsidRPr="002F6F1F">
        <w:rPr>
          <w:rFonts w:ascii="Arial Unicode MS" w:hAnsi="Arial Unicode MS" w:hint="eastAsia"/>
          <w:sz w:val="18"/>
        </w:rPr>
        <w:t>1088000750</w:t>
      </w:r>
      <w:r w:rsidRPr="002F6F1F">
        <w:rPr>
          <w:rFonts w:ascii="Arial Unicode MS" w:hAnsi="Arial Unicode MS" w:hint="eastAsia"/>
          <w:sz w:val="18"/>
        </w:rPr>
        <w:t>號令修正發布名稱及全文</w:t>
      </w:r>
      <w:r w:rsidRPr="002F6F1F">
        <w:rPr>
          <w:rFonts w:ascii="Arial Unicode MS" w:hAnsi="Arial Unicode MS" w:hint="eastAsia"/>
          <w:sz w:val="18"/>
        </w:rPr>
        <w:t>18</w:t>
      </w:r>
      <w:r w:rsidRPr="002F6F1F">
        <w:rPr>
          <w:rFonts w:ascii="Arial Unicode MS" w:hAnsi="Arial Unicode MS" w:hint="eastAsia"/>
          <w:sz w:val="18"/>
        </w:rPr>
        <w:t>條；並自一百零九年一月十六日施行</w:t>
      </w:r>
    </w:p>
    <w:p w14:paraId="0970D18A" w14:textId="77777777" w:rsidR="00EC7AEC" w:rsidRPr="002F6F1F" w:rsidRDefault="00EC7AEC">
      <w:pPr>
        <w:ind w:firstLineChars="100" w:firstLine="200"/>
        <w:rPr>
          <w:rFonts w:ascii="Arial Unicode MS" w:hAnsi="Arial Unicode MS"/>
          <w:b/>
          <w:bCs/>
          <w:color w:val="800000"/>
        </w:rPr>
      </w:pPr>
    </w:p>
    <w:p w14:paraId="48235C8C" w14:textId="77777777" w:rsidR="0045425A" w:rsidRPr="005D6F38" w:rsidRDefault="0045425A" w:rsidP="005D6F38">
      <w:pPr>
        <w:pStyle w:val="1"/>
        <w:rPr>
          <w:color w:val="990000"/>
        </w:rPr>
      </w:pPr>
      <w:r w:rsidRPr="005D6F38">
        <w:rPr>
          <w:color w:val="990000"/>
        </w:rPr>
        <w:t>【</w:t>
      </w:r>
      <w:r w:rsidRPr="005D6F38">
        <w:rPr>
          <w:rFonts w:hint="eastAsia"/>
          <w:color w:val="990000"/>
        </w:rPr>
        <w:t>法規內容</w:t>
      </w:r>
      <w:r w:rsidRPr="005D6F38">
        <w:rPr>
          <w:color w:val="990000"/>
        </w:rPr>
        <w:t>】</w:t>
      </w:r>
    </w:p>
    <w:p w14:paraId="193775A3" w14:textId="77777777" w:rsidR="002F6F1F" w:rsidRDefault="002F6F1F" w:rsidP="00CB24DC">
      <w:pPr>
        <w:pStyle w:val="2"/>
        <w:jc w:val="both"/>
      </w:pPr>
      <w:bookmarkStart w:id="2" w:name="a1"/>
      <w:bookmarkEnd w:id="2"/>
      <w:r>
        <w:t>第</w:t>
      </w:r>
      <w:r>
        <w:t>1</w:t>
      </w:r>
      <w:r>
        <w:t>條</w:t>
      </w:r>
    </w:p>
    <w:p w14:paraId="3300068F" w14:textId="1E5DEB03" w:rsidR="002F6F1F" w:rsidRDefault="002F6F1F" w:rsidP="00CB24DC">
      <w:pPr>
        <w:ind w:left="142"/>
        <w:jc w:val="both"/>
      </w:pPr>
      <w:r>
        <w:t xml:space="preserve">　　本辦法依毒性及關注化學物質管理法（以下簡稱本法）</w:t>
      </w:r>
      <w:r w:rsidR="00A036D2" w:rsidRPr="003A2DDC">
        <w:rPr>
          <w:rFonts w:ascii="Arial Unicode MS" w:hAnsi="Arial Unicode MS" w:hint="eastAsia"/>
        </w:rPr>
        <w:t>第</w:t>
      </w:r>
      <w:hyperlink r:id="rId14" w:anchor="a18" w:history="1">
        <w:r w:rsidR="00A036D2" w:rsidRPr="00D7163E">
          <w:rPr>
            <w:rStyle w:val="a3"/>
            <w:rFonts w:ascii="Arial Unicode MS" w:hAnsi="Arial Unicode MS" w:hint="eastAsia"/>
          </w:rPr>
          <w:t>十八</w:t>
        </w:r>
      </w:hyperlink>
      <w:r w:rsidR="00A036D2" w:rsidRPr="003A2DDC">
        <w:rPr>
          <w:rFonts w:ascii="Arial Unicode MS" w:hAnsi="Arial Unicode MS" w:hint="eastAsia"/>
        </w:rPr>
        <w:t>條</w:t>
      </w:r>
      <w:r>
        <w:t>第二項規定訂定之。</w:t>
      </w:r>
    </w:p>
    <w:p w14:paraId="52A8B05A" w14:textId="77777777" w:rsidR="002F6F1F" w:rsidRDefault="002F6F1F" w:rsidP="00CB24DC">
      <w:pPr>
        <w:pStyle w:val="2"/>
        <w:jc w:val="both"/>
      </w:pPr>
      <w:bookmarkStart w:id="3" w:name="a2"/>
      <w:bookmarkEnd w:id="3"/>
      <w:r>
        <w:t>第</w:t>
      </w:r>
      <w:r>
        <w:t>2</w:t>
      </w:r>
      <w:r>
        <w:t>條</w:t>
      </w:r>
    </w:p>
    <w:p w14:paraId="74A13955" w14:textId="119C19C6" w:rsidR="002F6F1F" w:rsidRDefault="002F6F1F" w:rsidP="00CB24DC">
      <w:pPr>
        <w:ind w:left="142"/>
        <w:jc w:val="both"/>
      </w:pPr>
      <w:r>
        <w:t xml:space="preserve">　　本辦法所定專業技術管理人員分為甲級、乙級及丙級。</w:t>
      </w:r>
    </w:p>
    <w:p w14:paraId="17A6EC08" w14:textId="7FA7A888" w:rsidR="002F6F1F" w:rsidRPr="00821E8A" w:rsidRDefault="002F6F1F" w:rsidP="00CB24DC">
      <w:pPr>
        <w:ind w:left="142"/>
        <w:jc w:val="both"/>
        <w:rPr>
          <w:color w:val="17365D"/>
        </w:rPr>
      </w:pPr>
      <w:r w:rsidRPr="00821E8A">
        <w:rPr>
          <w:color w:val="17365D"/>
        </w:rPr>
        <w:t xml:space="preserve">　　運作人所設置之專業技術管理人員，應由中央主管機關訓練合格並取得合格證書者擔任。</w:t>
      </w:r>
    </w:p>
    <w:p w14:paraId="79B9A24E" w14:textId="77777777" w:rsidR="002F6F1F" w:rsidRDefault="002F6F1F" w:rsidP="00CB24DC">
      <w:pPr>
        <w:pStyle w:val="2"/>
        <w:jc w:val="both"/>
      </w:pPr>
      <w:bookmarkStart w:id="4" w:name="a3"/>
      <w:bookmarkEnd w:id="4"/>
      <w:r>
        <w:t>第</w:t>
      </w:r>
      <w:r>
        <w:t>3</w:t>
      </w:r>
      <w:r>
        <w:t>條</w:t>
      </w:r>
    </w:p>
    <w:p w14:paraId="61947B67" w14:textId="6BB3E872" w:rsidR="002F6F1F" w:rsidRPr="002F6F1F" w:rsidRDefault="002F6F1F" w:rsidP="00CB24DC">
      <w:pPr>
        <w:ind w:left="142"/>
        <w:jc w:val="both"/>
      </w:pPr>
      <w:r w:rsidRPr="002F6F1F">
        <w:t xml:space="preserve">　　</w:t>
      </w:r>
      <w:hyperlink r:id="rId15" w:anchor="s1" w:history="1">
        <w:r w:rsidR="005B6D44" w:rsidRPr="006C0105">
          <w:rPr>
            <w:rStyle w:val="a3"/>
            <w:rFonts w:ascii="Times New Roman" w:hAnsi="Times New Roman"/>
          </w:rPr>
          <w:t>第一類</w:t>
        </w:r>
      </w:hyperlink>
      <w:r w:rsidRPr="002F6F1F">
        <w:t>至第三類毒性化學物質運作人設置專業技術管理人員之級別及人數，應符合下列規定：</w:t>
      </w:r>
    </w:p>
    <w:p w14:paraId="27BF5E59" w14:textId="443E5874" w:rsidR="002F6F1F" w:rsidRDefault="002F6F1F" w:rsidP="00CB24DC">
      <w:pPr>
        <w:ind w:left="142"/>
        <w:jc w:val="both"/>
      </w:pPr>
      <w:r>
        <w:t xml:space="preserve">　　一、單一物質製造、使用、貯存數量任一日達一萬公噸以上者，或每年達一百萬公噸以上者，應於製造、使用、貯存場所設置甲級、乙級專業技術管理人員共二人以上，其中至少一人為甲級專業技術管理人員。</w:t>
      </w:r>
    </w:p>
    <w:p w14:paraId="71DA1BA4" w14:textId="360613EB" w:rsidR="002F6F1F" w:rsidRDefault="002F6F1F" w:rsidP="00CB24DC">
      <w:pPr>
        <w:ind w:left="142"/>
        <w:jc w:val="both"/>
      </w:pPr>
      <w:r>
        <w:t xml:space="preserve">　　二、單一物質製造、使用、貯存數量任一日在三百公噸以上未滿一萬公噸者，或每年達九萬公噸以上未滿一百萬公噸者，應於製造、使用、貯存場所設置甲級專業技術管理人員一人以上。</w:t>
      </w:r>
    </w:p>
    <w:p w14:paraId="1BCE5906" w14:textId="2E480A8C" w:rsidR="002F6F1F" w:rsidRDefault="002F6F1F" w:rsidP="00CB24DC">
      <w:pPr>
        <w:ind w:left="142"/>
        <w:jc w:val="both"/>
      </w:pPr>
      <w:r>
        <w:t xml:space="preserve">　　三、單一物質製造、使用、貯存數量任一日達分級運作量以上未滿三百公噸者，應於製造、使用、貯存場所設置乙級專業技術管理人員一人以上。</w:t>
      </w:r>
    </w:p>
    <w:p w14:paraId="0BA4653E" w14:textId="739453F8" w:rsidR="002F6F1F" w:rsidRDefault="002F6F1F" w:rsidP="00CB24DC">
      <w:pPr>
        <w:ind w:left="142"/>
        <w:jc w:val="both"/>
      </w:pPr>
      <w:r>
        <w:t xml:space="preserve">　　四、單一物質單次公路運送在常溫、常壓狀態下氣體數量逾五十公斤、液體數量逾一百公斤、固體數量逾二百公斤者，應設置丙級專業技術管理人員一人以上。</w:t>
      </w:r>
    </w:p>
    <w:p w14:paraId="16A11F4D" w14:textId="1BCE07D8" w:rsidR="002F6F1F" w:rsidRPr="002F6F1F" w:rsidRDefault="002F6F1F" w:rsidP="00CB24DC">
      <w:pPr>
        <w:ind w:left="142"/>
        <w:jc w:val="both"/>
        <w:rPr>
          <w:color w:val="17365D"/>
        </w:rPr>
      </w:pPr>
      <w:r w:rsidRPr="002F6F1F">
        <w:rPr>
          <w:color w:val="17365D"/>
        </w:rPr>
        <w:t xml:space="preserve">　　依前項規定設置之專業技術管理人員，得由具較高級別合格證書者為之。</w:t>
      </w:r>
    </w:p>
    <w:p w14:paraId="184EFC02" w14:textId="5782B95D" w:rsidR="002F6F1F" w:rsidRDefault="002F6F1F" w:rsidP="00CB24DC">
      <w:pPr>
        <w:ind w:left="142"/>
        <w:jc w:val="both"/>
      </w:pPr>
      <w:r>
        <w:t xml:space="preserve">　　同時符合第一項各款規定者，運作人應依各款規定之最高級別設置專業技術管理人員。</w:t>
      </w:r>
    </w:p>
    <w:p w14:paraId="1EE9BB1D" w14:textId="77777777" w:rsidR="002F6F1F" w:rsidRDefault="002F6F1F" w:rsidP="00CB24DC">
      <w:pPr>
        <w:pStyle w:val="2"/>
        <w:jc w:val="both"/>
      </w:pPr>
      <w:bookmarkStart w:id="5" w:name="a4"/>
      <w:bookmarkEnd w:id="5"/>
      <w:r>
        <w:t>第</w:t>
      </w:r>
      <w:r>
        <w:t>4</w:t>
      </w:r>
      <w:r>
        <w:t>條</w:t>
      </w:r>
    </w:p>
    <w:p w14:paraId="24CF7FF8" w14:textId="3043CB63" w:rsidR="002F6F1F" w:rsidRDefault="002F6F1F" w:rsidP="00CB24DC">
      <w:pPr>
        <w:ind w:left="142"/>
        <w:jc w:val="both"/>
      </w:pPr>
      <w:r>
        <w:t xml:space="preserve">　　專業技術管理人員之設置，由運作人依前條規定檢具該級別專業技術管理人員合格證書影本、身分證明文件影本、設置申請書及同意查詢勞、健保資料同意書，向運作場所之所在地直轄市、縣（市）主管機關申請核定。</w:t>
      </w:r>
    </w:p>
    <w:p w14:paraId="3D709F0E" w14:textId="77C940F2" w:rsidR="002F6F1F" w:rsidRPr="002F6F1F" w:rsidRDefault="002F6F1F" w:rsidP="00CB24DC">
      <w:pPr>
        <w:ind w:left="142"/>
        <w:jc w:val="both"/>
        <w:rPr>
          <w:color w:val="17365D"/>
        </w:rPr>
      </w:pPr>
      <w:r w:rsidRPr="002F6F1F">
        <w:rPr>
          <w:color w:val="17365D"/>
        </w:rPr>
        <w:t xml:space="preserve">　　專業技術管理人員離職、異動或因故未能執行業務時，運作人應指定具有參加同一級別以上專業技術管理人員之訓練資格者代理。</w:t>
      </w:r>
    </w:p>
    <w:p w14:paraId="2965ED46" w14:textId="29B1CE58" w:rsidR="002F6F1F" w:rsidRDefault="002F6F1F" w:rsidP="00CB24DC">
      <w:pPr>
        <w:ind w:left="142"/>
        <w:jc w:val="both"/>
      </w:pPr>
      <w:r>
        <w:t xml:space="preserve">　　申請核定設置及申請變更，除經直轄市、縣（市）主管機關同意，得以書面方式申請者外，自中央主管機關指定之日起，應採網路傳輸方式辦理。</w:t>
      </w:r>
    </w:p>
    <w:p w14:paraId="461CE13A" w14:textId="02DBEE91" w:rsidR="002F6F1F" w:rsidRPr="002F6F1F" w:rsidRDefault="002F6F1F" w:rsidP="00CB24DC">
      <w:pPr>
        <w:ind w:left="142"/>
        <w:jc w:val="both"/>
        <w:rPr>
          <w:color w:val="17365D"/>
        </w:rPr>
      </w:pPr>
      <w:r w:rsidRPr="002F6F1F">
        <w:rPr>
          <w:color w:val="17365D"/>
        </w:rPr>
        <w:lastRenderedPageBreak/>
        <w:t xml:space="preserve">　　專業技術管理人員經中央主管機關撤銷或廢止合格證書者，第一項設置核定自合格證書撤銷或廢止日起失其效力。</w:t>
      </w:r>
    </w:p>
    <w:p w14:paraId="51AD92DB" w14:textId="77777777" w:rsidR="002F6F1F" w:rsidRDefault="002F6F1F" w:rsidP="00CB24DC">
      <w:pPr>
        <w:pStyle w:val="2"/>
        <w:jc w:val="both"/>
      </w:pPr>
      <w:bookmarkStart w:id="6" w:name="a5"/>
      <w:bookmarkEnd w:id="6"/>
      <w:r>
        <w:t>第</w:t>
      </w:r>
      <w:r>
        <w:t>5</w:t>
      </w:r>
      <w:r>
        <w:t>條</w:t>
      </w:r>
    </w:p>
    <w:p w14:paraId="155CF3C6" w14:textId="434F3234" w:rsidR="002F6F1F" w:rsidRDefault="002F6F1F" w:rsidP="00CB24DC">
      <w:pPr>
        <w:ind w:left="142"/>
        <w:jc w:val="both"/>
      </w:pPr>
      <w:r>
        <w:t xml:space="preserve">　　運作人不得拒絕、規避或妨礙專業技術管理人員參加在職訓練及到職訓練。</w:t>
      </w:r>
    </w:p>
    <w:p w14:paraId="753EFDFC" w14:textId="0B756822" w:rsidR="002F6F1F" w:rsidRPr="002F6F1F" w:rsidRDefault="002F6F1F" w:rsidP="00CB24DC">
      <w:pPr>
        <w:ind w:left="142"/>
        <w:jc w:val="both"/>
        <w:rPr>
          <w:color w:val="17365D"/>
        </w:rPr>
      </w:pPr>
      <w:r w:rsidRPr="002F6F1F">
        <w:rPr>
          <w:color w:val="17365D"/>
        </w:rPr>
        <w:t xml:space="preserve">　　專業技術管理人員於申請設置前連續三年以上未經設置為專業技術管理人員者，應於到職翌日起六個月內，依</w:t>
      </w:r>
      <w:hyperlink r:id="rId16" w:history="1">
        <w:r w:rsidRPr="00CB24DC">
          <w:rPr>
            <w:rStyle w:val="a3"/>
            <w:rFonts w:ascii="Times New Roman" w:hAnsi="Times New Roman"/>
          </w:rPr>
          <w:t>環境保護專責及技術人員訓練管理辦法</w:t>
        </w:r>
      </w:hyperlink>
      <w:r w:rsidRPr="002F6F1F">
        <w:rPr>
          <w:color w:val="17365D"/>
        </w:rPr>
        <w:t>規定完成到職訓練。</w:t>
      </w:r>
    </w:p>
    <w:p w14:paraId="583D0E53" w14:textId="11F484F1" w:rsidR="002F6F1F" w:rsidRDefault="002F6F1F" w:rsidP="00CB24DC">
      <w:pPr>
        <w:ind w:left="142"/>
        <w:jc w:val="both"/>
      </w:pPr>
      <w:r>
        <w:t xml:space="preserve">　　運作人至遲應於前項專業技術管理人員設置屆滿六個月後十五日內，檢具完成專業技術管理人員到職訓練證明文件，報請直轄市、縣（市）主管機關備查。</w:t>
      </w:r>
    </w:p>
    <w:p w14:paraId="00C38D5B" w14:textId="5786F4F6" w:rsidR="002F6F1F" w:rsidRPr="002F6F1F" w:rsidRDefault="002F6F1F" w:rsidP="00CB24DC">
      <w:pPr>
        <w:ind w:left="142"/>
        <w:jc w:val="both"/>
        <w:rPr>
          <w:color w:val="17365D"/>
        </w:rPr>
      </w:pPr>
      <w:r w:rsidRPr="002F6F1F">
        <w:rPr>
          <w:color w:val="17365D"/>
        </w:rPr>
        <w:t xml:space="preserve">　　專業技術管理人員未於第二項規定期限完成到職訓練或運作人未於前項規定期限完成報備者，直轄市、縣（市）主管機關應廢止該專業技術管理人員之設置核定，運作人並應於十五日內依前條第一項規定向直轄市、縣（市）主管機關重新申請核定。</w:t>
      </w:r>
    </w:p>
    <w:p w14:paraId="63599B07" w14:textId="457605C5" w:rsidR="002F6F1F" w:rsidRDefault="002F6F1F" w:rsidP="00CB24DC">
      <w:pPr>
        <w:ind w:left="142"/>
        <w:jc w:val="both"/>
      </w:pPr>
      <w:r>
        <w:t xml:space="preserve">　　運作人依前項規定申請核定設置，不得聘僱取得專業技術管理人員合格證書後，連續三年以上未經核准設置之專業技術管理人員。</w:t>
      </w:r>
    </w:p>
    <w:p w14:paraId="7782AC13" w14:textId="77777777" w:rsidR="002F6F1F" w:rsidRDefault="002F6F1F" w:rsidP="00CB24DC">
      <w:pPr>
        <w:pStyle w:val="2"/>
        <w:jc w:val="both"/>
      </w:pPr>
      <w:bookmarkStart w:id="7" w:name="a6"/>
      <w:bookmarkEnd w:id="7"/>
      <w:r>
        <w:t>第</w:t>
      </w:r>
      <w:r>
        <w:t>6</w:t>
      </w:r>
      <w:r>
        <w:t>條</w:t>
      </w:r>
    </w:p>
    <w:p w14:paraId="6DD72A72" w14:textId="639ECDD7" w:rsidR="002F6F1F" w:rsidRDefault="002F6F1F" w:rsidP="00CB24DC">
      <w:pPr>
        <w:ind w:left="142"/>
        <w:jc w:val="both"/>
      </w:pPr>
      <w:r>
        <w:t xml:space="preserve">　　專業技術管理人員應於</w:t>
      </w:r>
      <w:hyperlink r:id="rId17" w:history="1">
        <w:r w:rsidRPr="00CB24DC">
          <w:rPr>
            <w:rStyle w:val="a3"/>
            <w:rFonts w:ascii="Times New Roman" w:hAnsi="Times New Roman"/>
          </w:rPr>
          <w:t>勞動基準法</w:t>
        </w:r>
      </w:hyperlink>
      <w:r>
        <w:t>所定工作時間內常駐於製造、使用、貯存運作場所，並專職執行業務。</w:t>
      </w:r>
    </w:p>
    <w:p w14:paraId="1316AF0E" w14:textId="032AC00B" w:rsidR="002F6F1F" w:rsidRPr="002F6F1F" w:rsidRDefault="002F6F1F" w:rsidP="00CB24DC">
      <w:pPr>
        <w:ind w:left="142"/>
        <w:jc w:val="both"/>
        <w:rPr>
          <w:color w:val="17365D"/>
        </w:rPr>
      </w:pPr>
      <w:r w:rsidRPr="002F6F1F">
        <w:rPr>
          <w:color w:val="17365D"/>
        </w:rPr>
        <w:t xml:space="preserve">　　前項專職指不得兼任環境保護法規以外其他法規所定專責（任）人員或從事其他與環境保護、化學物質管理無關之工作。但下列情形，具備</w:t>
      </w:r>
      <w:hyperlink w:anchor="a2" w:history="1">
        <w:r w:rsidRPr="00821E8A">
          <w:rPr>
            <w:rStyle w:val="a3"/>
            <w:rFonts w:ascii="Times New Roman" w:hAnsi="Times New Roman"/>
          </w:rPr>
          <w:t>第二條</w:t>
        </w:r>
      </w:hyperlink>
      <w:r w:rsidRPr="002F6F1F">
        <w:rPr>
          <w:color w:val="17365D"/>
        </w:rPr>
        <w:t>第二項資格之廠務、場所主管人員、負責人得兼任專業技術管理人員：</w:t>
      </w:r>
    </w:p>
    <w:p w14:paraId="35BD5F3F" w14:textId="40BCA70D" w:rsidR="002F6F1F" w:rsidRPr="002F6F1F" w:rsidRDefault="002F6F1F" w:rsidP="00CB24DC">
      <w:pPr>
        <w:ind w:left="142"/>
        <w:jc w:val="both"/>
        <w:rPr>
          <w:color w:val="17365D"/>
        </w:rPr>
      </w:pPr>
      <w:r w:rsidRPr="002F6F1F">
        <w:rPr>
          <w:color w:val="17365D"/>
        </w:rPr>
        <w:t xml:space="preserve">　　一、運作第</w:t>
      </w:r>
      <w:hyperlink r:id="rId18" w:anchor="s1" w:history="1">
        <w:r w:rsidRPr="00F26AB1">
          <w:rPr>
            <w:rStyle w:val="a3"/>
            <w:rFonts w:ascii="Times New Roman" w:hAnsi="Times New Roman"/>
          </w:rPr>
          <w:t>一</w:t>
        </w:r>
      </w:hyperlink>
      <w:r w:rsidRPr="002F6F1F">
        <w:rPr>
          <w:color w:val="17365D"/>
        </w:rPr>
        <w:t>、</w:t>
      </w:r>
      <w:hyperlink r:id="rId19" w:anchor="s2" w:history="1">
        <w:r w:rsidRPr="00F26AB1">
          <w:rPr>
            <w:rStyle w:val="a3"/>
            <w:rFonts w:ascii="Times New Roman" w:hAnsi="Times New Roman"/>
          </w:rPr>
          <w:t>二</w:t>
        </w:r>
      </w:hyperlink>
      <w:r w:rsidRPr="002F6F1F">
        <w:rPr>
          <w:color w:val="17365D"/>
        </w:rPr>
        <w:t>類毒性化學物質，單一物質任一日在常溫、常壓狀態下液體數量在未滿十公噸、固體數量未滿三百公噸，得兼任乙級專業技術管理人員。</w:t>
      </w:r>
    </w:p>
    <w:p w14:paraId="207553B6" w14:textId="518E8286" w:rsidR="002F6F1F" w:rsidRPr="002F6F1F" w:rsidRDefault="002F6F1F" w:rsidP="00CB24DC">
      <w:pPr>
        <w:ind w:left="142"/>
        <w:jc w:val="both"/>
        <w:rPr>
          <w:color w:val="17365D"/>
        </w:rPr>
      </w:pPr>
      <w:r w:rsidRPr="002F6F1F">
        <w:rPr>
          <w:color w:val="17365D"/>
        </w:rPr>
        <w:t xml:space="preserve">　　二、兼任丙級專業技術管理人員。</w:t>
      </w:r>
    </w:p>
    <w:p w14:paraId="684657B1" w14:textId="18DE6A3F" w:rsidR="002F6F1F" w:rsidRDefault="002F6F1F" w:rsidP="00CB24DC">
      <w:pPr>
        <w:ind w:left="142"/>
        <w:jc w:val="both"/>
      </w:pPr>
      <w:r>
        <w:t xml:space="preserve">　　前項所稱其他與環境保護、化學物質管理無關之工作，指未同時擔任其他正職之業務。</w:t>
      </w:r>
    </w:p>
    <w:p w14:paraId="6C8F5F46" w14:textId="77777777" w:rsidR="002F6F1F" w:rsidRDefault="002F6F1F" w:rsidP="00CB24DC">
      <w:pPr>
        <w:pStyle w:val="2"/>
        <w:jc w:val="both"/>
      </w:pPr>
      <w:bookmarkStart w:id="8" w:name="a7"/>
      <w:bookmarkEnd w:id="8"/>
      <w:r>
        <w:t>第</w:t>
      </w:r>
      <w:r>
        <w:t>7</w:t>
      </w:r>
      <w:r>
        <w:t>條</w:t>
      </w:r>
    </w:p>
    <w:p w14:paraId="256E175D" w14:textId="0DFEFCD6" w:rsidR="002F6F1F" w:rsidRDefault="002F6F1F" w:rsidP="00CB24DC">
      <w:pPr>
        <w:ind w:left="142"/>
        <w:jc w:val="both"/>
      </w:pPr>
      <w:r>
        <w:t xml:space="preserve">　　專業技術管理人員因故未能常駐在場者，應備有請假紀錄或其他相關證明文件，以備查閱。</w:t>
      </w:r>
    </w:p>
    <w:p w14:paraId="0B31766C" w14:textId="6CA2FFE9" w:rsidR="002F6F1F" w:rsidRPr="002F6F1F" w:rsidRDefault="002F6F1F" w:rsidP="00CB24DC">
      <w:pPr>
        <w:ind w:left="142"/>
        <w:jc w:val="both"/>
        <w:rPr>
          <w:color w:val="17365D"/>
        </w:rPr>
      </w:pPr>
      <w:r w:rsidRPr="002F6F1F">
        <w:rPr>
          <w:color w:val="17365D"/>
        </w:rPr>
        <w:t xml:space="preserve">　　專業技術管理人員</w:t>
      </w:r>
      <w:r w:rsidR="00CB24DC">
        <w:t>於</w:t>
      </w:r>
      <w:hyperlink r:id="rId20" w:history="1">
        <w:r w:rsidR="00CB24DC" w:rsidRPr="00CB24DC">
          <w:rPr>
            <w:rStyle w:val="a3"/>
            <w:rFonts w:ascii="Times New Roman" w:hAnsi="Times New Roman"/>
          </w:rPr>
          <w:t>勞動基準法</w:t>
        </w:r>
      </w:hyperlink>
      <w:r w:rsidRPr="002F6F1F">
        <w:rPr>
          <w:color w:val="17365D"/>
        </w:rPr>
        <w:t>所定休息、休假規定之日數外，半年內累積超過三十日未到職，或經主管機關查獲一年內三次以上未符合前項規定者，不得再繼續設置為該運作人之專業技術管理人員。運作人並應於事實發生後三十日內向直轄市、縣（市）主管機關重新申請核定設置。</w:t>
      </w:r>
    </w:p>
    <w:p w14:paraId="654F1FD7" w14:textId="77777777" w:rsidR="002F6F1F" w:rsidRDefault="002F6F1F" w:rsidP="00CB24DC">
      <w:pPr>
        <w:pStyle w:val="2"/>
        <w:jc w:val="both"/>
      </w:pPr>
      <w:bookmarkStart w:id="9" w:name="a8"/>
      <w:bookmarkEnd w:id="9"/>
      <w:r>
        <w:t>第</w:t>
      </w:r>
      <w:r>
        <w:t>8</w:t>
      </w:r>
      <w:r>
        <w:t>條</w:t>
      </w:r>
    </w:p>
    <w:p w14:paraId="140A4146" w14:textId="180B3473" w:rsidR="002F6F1F" w:rsidRDefault="002F6F1F" w:rsidP="00CB24DC">
      <w:pPr>
        <w:ind w:left="142"/>
        <w:jc w:val="both"/>
      </w:pPr>
      <w:r>
        <w:t xml:space="preserve">　　專業技術管理人員或代理人，不得有下列之行為：</w:t>
      </w:r>
    </w:p>
    <w:p w14:paraId="2F813D91" w14:textId="7723E7A0" w:rsidR="002F6F1F" w:rsidRDefault="002F6F1F" w:rsidP="00CB24DC">
      <w:pPr>
        <w:ind w:left="142"/>
        <w:jc w:val="both"/>
      </w:pPr>
      <w:r>
        <w:t xml:space="preserve">　　一、同一時間設置於不同之運作場所。</w:t>
      </w:r>
    </w:p>
    <w:p w14:paraId="52E51A38" w14:textId="5B9BCB09" w:rsidR="002F6F1F" w:rsidRDefault="002F6F1F" w:rsidP="00CB24DC">
      <w:pPr>
        <w:ind w:left="142"/>
        <w:jc w:val="both"/>
      </w:pPr>
      <w:r>
        <w:t xml:space="preserve">　　二、使他人利用其名義虛偽設置。</w:t>
      </w:r>
    </w:p>
    <w:p w14:paraId="1442ED85" w14:textId="7405366F" w:rsidR="002F6F1F" w:rsidRDefault="002F6F1F" w:rsidP="00CB24DC">
      <w:pPr>
        <w:ind w:left="142"/>
        <w:jc w:val="both"/>
      </w:pPr>
      <w:r>
        <w:t xml:space="preserve">　　三、明知為不實之事項而申報不實或於業務上作成之文書為虛偽記載。</w:t>
      </w:r>
    </w:p>
    <w:p w14:paraId="4229AD4D" w14:textId="77777777" w:rsidR="002F6F1F" w:rsidRDefault="002F6F1F" w:rsidP="00CB24DC">
      <w:pPr>
        <w:pStyle w:val="2"/>
        <w:jc w:val="both"/>
      </w:pPr>
      <w:bookmarkStart w:id="10" w:name="a9"/>
      <w:bookmarkEnd w:id="10"/>
      <w:r>
        <w:t>第</w:t>
      </w:r>
      <w:r>
        <w:t>9</w:t>
      </w:r>
      <w:r>
        <w:t>條</w:t>
      </w:r>
    </w:p>
    <w:p w14:paraId="0F4E5521" w14:textId="59A8AA63" w:rsidR="002F6F1F" w:rsidRDefault="002F6F1F" w:rsidP="00CB24DC">
      <w:pPr>
        <w:ind w:left="142"/>
        <w:jc w:val="both"/>
      </w:pPr>
      <w:r>
        <w:t xml:space="preserve">　　運作人應令專業技術管理人員或代理人，符合下列規定：</w:t>
      </w:r>
    </w:p>
    <w:p w14:paraId="55583D1B" w14:textId="7894D1EC" w:rsidR="002F6F1F" w:rsidRDefault="002F6F1F" w:rsidP="00CB24DC">
      <w:pPr>
        <w:ind w:left="142"/>
        <w:jc w:val="both"/>
      </w:pPr>
      <w:r>
        <w:t xml:space="preserve">　　一、依</w:t>
      </w:r>
      <w:hyperlink w:anchor="a6" w:history="1">
        <w:r w:rsidRPr="00821E8A">
          <w:rPr>
            <w:rStyle w:val="a3"/>
            <w:rFonts w:ascii="Times New Roman" w:hAnsi="Times New Roman"/>
          </w:rPr>
          <w:t>第六條</w:t>
        </w:r>
      </w:hyperlink>
      <w:r>
        <w:t>規定，監督專業技術管理人員</w:t>
      </w:r>
      <w:r w:rsidR="00CB24DC">
        <w:t>於</w:t>
      </w:r>
      <w:hyperlink r:id="rId21" w:history="1">
        <w:r w:rsidR="00CB24DC" w:rsidRPr="00CB24DC">
          <w:rPr>
            <w:rStyle w:val="a3"/>
            <w:rFonts w:ascii="Times New Roman" w:hAnsi="Times New Roman"/>
          </w:rPr>
          <w:t>勞動基準法</w:t>
        </w:r>
      </w:hyperlink>
      <w:r>
        <w:t>所定工作時間內常駐運作場所，並專職負責第</w:t>
      </w:r>
      <w:hyperlink w:anchor="a12" w:history="1">
        <w:r w:rsidRPr="00821E8A">
          <w:rPr>
            <w:rStyle w:val="a3"/>
            <w:rFonts w:ascii="Times New Roman" w:hAnsi="Times New Roman"/>
          </w:rPr>
          <w:t>十二</w:t>
        </w:r>
      </w:hyperlink>
      <w:r>
        <w:t>條、第</w:t>
      </w:r>
      <w:hyperlink w:anchor="a13" w:history="1">
        <w:r w:rsidRPr="00821E8A">
          <w:rPr>
            <w:rStyle w:val="a3"/>
            <w:rFonts w:ascii="Times New Roman" w:hAnsi="Times New Roman"/>
          </w:rPr>
          <w:t>十三</w:t>
        </w:r>
      </w:hyperlink>
      <w:r>
        <w:t>條所定業務。</w:t>
      </w:r>
    </w:p>
    <w:p w14:paraId="1DDF793C" w14:textId="7B70160B" w:rsidR="002F6F1F" w:rsidRDefault="002F6F1F" w:rsidP="00CB24DC">
      <w:pPr>
        <w:ind w:left="142"/>
        <w:jc w:val="both"/>
      </w:pPr>
      <w:r>
        <w:t xml:space="preserve">　　二、依</w:t>
      </w:r>
      <w:hyperlink w:anchor="a7" w:history="1">
        <w:r w:rsidRPr="00821E8A">
          <w:rPr>
            <w:rStyle w:val="a3"/>
            <w:rFonts w:ascii="Times New Roman" w:hAnsi="Times New Roman"/>
          </w:rPr>
          <w:t>第七條</w:t>
        </w:r>
      </w:hyperlink>
      <w:r>
        <w:t>規定，應備有請假紀錄。該請假紀錄應至少保存三年。</w:t>
      </w:r>
    </w:p>
    <w:p w14:paraId="72A48D16" w14:textId="10689B84" w:rsidR="002F6F1F" w:rsidRDefault="002F6F1F" w:rsidP="00CB24DC">
      <w:pPr>
        <w:ind w:left="142"/>
        <w:jc w:val="both"/>
      </w:pPr>
      <w:r>
        <w:t xml:space="preserve">　　三、監督專業技術管理人員或代理人執行</w:t>
      </w:r>
      <w:r w:rsidR="00821E8A">
        <w:t>第</w:t>
      </w:r>
      <w:hyperlink w:anchor="a12" w:history="1">
        <w:r w:rsidR="00821E8A" w:rsidRPr="00821E8A">
          <w:rPr>
            <w:rStyle w:val="a3"/>
            <w:rFonts w:ascii="Times New Roman" w:hAnsi="Times New Roman"/>
          </w:rPr>
          <w:t>十二</w:t>
        </w:r>
      </w:hyperlink>
      <w:r w:rsidR="00821E8A">
        <w:t>條、第</w:t>
      </w:r>
      <w:hyperlink w:anchor="a13" w:history="1">
        <w:r w:rsidR="00821E8A" w:rsidRPr="00821E8A">
          <w:rPr>
            <w:rStyle w:val="a3"/>
            <w:rFonts w:ascii="Times New Roman" w:hAnsi="Times New Roman"/>
          </w:rPr>
          <w:t>十三</w:t>
        </w:r>
      </w:hyperlink>
      <w:r w:rsidR="00821E8A">
        <w:t>條</w:t>
      </w:r>
      <w:r>
        <w:t>所定業務，且不得有前條所定之行為。</w:t>
      </w:r>
    </w:p>
    <w:p w14:paraId="5AECB797" w14:textId="77777777" w:rsidR="002F6F1F" w:rsidRDefault="002F6F1F" w:rsidP="00CB24DC">
      <w:pPr>
        <w:pStyle w:val="2"/>
        <w:jc w:val="both"/>
      </w:pPr>
      <w:bookmarkStart w:id="11" w:name="a10"/>
      <w:bookmarkEnd w:id="11"/>
      <w:r>
        <w:lastRenderedPageBreak/>
        <w:t>第</w:t>
      </w:r>
      <w:r>
        <w:t>10</w:t>
      </w:r>
      <w:r>
        <w:t>條</w:t>
      </w:r>
    </w:p>
    <w:p w14:paraId="07323806" w14:textId="018FEDF9" w:rsidR="002F6F1F" w:rsidRDefault="002F6F1F" w:rsidP="00CB24DC">
      <w:pPr>
        <w:ind w:left="142"/>
        <w:jc w:val="both"/>
      </w:pPr>
      <w:r>
        <w:t xml:space="preserve">　　專業技術管理人員離職、異動時，應由代理人代理，並於事實發生後十五日內以書面報請直轄市、縣（市）主管機關備查。</w:t>
      </w:r>
    </w:p>
    <w:p w14:paraId="0DE41D4B" w14:textId="39405D8E" w:rsidR="002F6F1F" w:rsidRPr="002F6F1F" w:rsidRDefault="002F6F1F" w:rsidP="00CB24DC">
      <w:pPr>
        <w:ind w:left="142"/>
        <w:jc w:val="both"/>
        <w:rPr>
          <w:color w:val="17365D"/>
        </w:rPr>
      </w:pPr>
      <w:r w:rsidRPr="002F6F1F">
        <w:rPr>
          <w:color w:val="17365D"/>
        </w:rPr>
        <w:t xml:space="preserve">　　前項代理期間不得超過三個月，代理期滿前十五日內，運作人應完成規定級別以上之合格專業技術管理人員核定設置。</w:t>
      </w:r>
    </w:p>
    <w:p w14:paraId="03447FF2" w14:textId="3818F1C8" w:rsidR="002F6F1F" w:rsidRPr="002F6F1F" w:rsidRDefault="002F6F1F" w:rsidP="00CB24DC">
      <w:pPr>
        <w:ind w:left="142"/>
        <w:jc w:val="both"/>
      </w:pPr>
      <w:r w:rsidRPr="002F6F1F">
        <w:t xml:space="preserve">　　第一項專業技術管理人員應於離職或異動日起三十日內以書面報請直轄市、縣（市）主管機關備查。</w:t>
      </w:r>
    </w:p>
    <w:p w14:paraId="75ED1524" w14:textId="300055AE" w:rsidR="002F6F1F" w:rsidRPr="002F6F1F" w:rsidRDefault="002F6F1F" w:rsidP="00CB24DC">
      <w:pPr>
        <w:ind w:left="142"/>
        <w:jc w:val="both"/>
        <w:rPr>
          <w:color w:val="17365D"/>
        </w:rPr>
      </w:pPr>
      <w:r w:rsidRPr="002F6F1F">
        <w:rPr>
          <w:color w:val="17365D"/>
        </w:rPr>
        <w:t xml:space="preserve">　　第一項專業技術管理人員異動，指調離原運作場所或仍於原運作場所，惟未擔任專業技術管理人員職務。</w:t>
      </w:r>
    </w:p>
    <w:p w14:paraId="6A9C2527" w14:textId="77777777" w:rsidR="002F6F1F" w:rsidRDefault="002F6F1F" w:rsidP="00CB24DC">
      <w:pPr>
        <w:pStyle w:val="2"/>
        <w:jc w:val="both"/>
      </w:pPr>
      <w:bookmarkStart w:id="12" w:name="a11"/>
      <w:bookmarkEnd w:id="12"/>
      <w:r>
        <w:t>第</w:t>
      </w:r>
      <w:r>
        <w:t>11</w:t>
      </w:r>
      <w:r>
        <w:t>條</w:t>
      </w:r>
    </w:p>
    <w:p w14:paraId="71541A00" w14:textId="63D8CAF1" w:rsidR="002F6F1F" w:rsidRDefault="002F6F1F" w:rsidP="00CB24DC">
      <w:pPr>
        <w:ind w:left="142"/>
        <w:jc w:val="both"/>
      </w:pPr>
      <w:r>
        <w:t xml:space="preserve">　　專業技術管理人員非因離職、異動而因故未能執行業務時，應由代理人代理。代理期間連續達十五日以上者，運作人應於事實發生後十五日內以書面報請直轄市、縣（市）主管機關備查。</w:t>
      </w:r>
    </w:p>
    <w:p w14:paraId="76D53C1E" w14:textId="691620EE" w:rsidR="002F6F1F" w:rsidRPr="002F6F1F" w:rsidRDefault="002F6F1F" w:rsidP="00CB24DC">
      <w:pPr>
        <w:ind w:left="142"/>
        <w:jc w:val="both"/>
        <w:rPr>
          <w:color w:val="17365D"/>
        </w:rPr>
      </w:pPr>
      <w:r w:rsidRPr="002F6F1F">
        <w:rPr>
          <w:color w:val="17365D"/>
        </w:rPr>
        <w:t xml:space="preserve">　　前項代理期間不得超過三個月。但報經直轄市、縣（市）主管機關核准者，可延長至六個月。代理期滿前十五日內，運作人應完成規定級別以上之專業技術管理人員核定設置。</w:t>
      </w:r>
    </w:p>
    <w:p w14:paraId="52E7FEF4" w14:textId="77777777" w:rsidR="002F6F1F" w:rsidRDefault="002F6F1F" w:rsidP="00CB24DC">
      <w:pPr>
        <w:pStyle w:val="2"/>
        <w:jc w:val="both"/>
      </w:pPr>
      <w:bookmarkStart w:id="13" w:name="a12"/>
      <w:bookmarkEnd w:id="13"/>
      <w:r>
        <w:t>第</w:t>
      </w:r>
      <w:r>
        <w:t>12</w:t>
      </w:r>
      <w:r>
        <w:t>條</w:t>
      </w:r>
    </w:p>
    <w:p w14:paraId="4EAAF37E" w14:textId="51BF01FD" w:rsidR="002F6F1F" w:rsidRDefault="002F6F1F" w:rsidP="00CB24DC">
      <w:pPr>
        <w:ind w:left="142"/>
        <w:jc w:val="both"/>
      </w:pPr>
      <w:r>
        <w:t xml:space="preserve">　　甲、乙級專業技術管理人員應執行下列業務：</w:t>
      </w:r>
    </w:p>
    <w:p w14:paraId="722CB148" w14:textId="6A5706DF" w:rsidR="002F6F1F" w:rsidRDefault="002F6F1F" w:rsidP="00CB24DC">
      <w:pPr>
        <w:ind w:left="142"/>
        <w:jc w:val="both"/>
      </w:pPr>
      <w:r>
        <w:t xml:space="preserve">　　一、依本法</w:t>
      </w:r>
      <w:hyperlink r:id="rId22" w:anchor="a9" w:history="1">
        <w:r w:rsidRPr="00821E8A">
          <w:rPr>
            <w:rStyle w:val="a3"/>
            <w:rFonts w:ascii="Times New Roman" w:hAnsi="Times New Roman"/>
          </w:rPr>
          <w:t>第九條</w:t>
        </w:r>
      </w:hyperlink>
      <w:r>
        <w:t>及第</w:t>
      </w:r>
      <w:hyperlink r:id="rId23" w:anchor="a26" w:history="1">
        <w:r w:rsidRPr="00821E8A">
          <w:rPr>
            <w:rStyle w:val="a3"/>
            <w:rFonts w:ascii="Times New Roman" w:hAnsi="Times New Roman"/>
          </w:rPr>
          <w:t>二十六</w:t>
        </w:r>
      </w:hyperlink>
      <w:r>
        <w:t>條就運作及其釋放量製作紀錄定期申報之管理，並妥善保存備查。</w:t>
      </w:r>
    </w:p>
    <w:p w14:paraId="2C6262E6" w14:textId="57E50581" w:rsidR="002F6F1F" w:rsidRDefault="002F6F1F" w:rsidP="00CB24DC">
      <w:pPr>
        <w:ind w:left="142"/>
        <w:jc w:val="both"/>
      </w:pPr>
      <w:r>
        <w:t xml:space="preserve">　　二、依本法第</w:t>
      </w:r>
      <w:hyperlink r:id="rId24" w:anchor="a17" w:history="1">
        <w:r w:rsidRPr="00821E8A">
          <w:rPr>
            <w:rStyle w:val="a3"/>
            <w:rFonts w:ascii="Times New Roman" w:hAnsi="Times New Roman"/>
          </w:rPr>
          <w:t>十七</w:t>
        </w:r>
      </w:hyperlink>
      <w:r>
        <w:t>條及第</w:t>
      </w:r>
      <w:hyperlink r:id="rId25" w:anchor="a27" w:history="1">
        <w:r w:rsidRPr="00821E8A">
          <w:rPr>
            <w:rStyle w:val="a3"/>
            <w:rFonts w:ascii="Times New Roman" w:hAnsi="Times New Roman"/>
          </w:rPr>
          <w:t>二十七</w:t>
        </w:r>
      </w:hyperlink>
      <w:r>
        <w:t>條辦理容器、包裝、運作場所及設施之管理，依規定標示毒性、警語及污染防制事項，並備具安全資料表置於運作場所易取得之處。</w:t>
      </w:r>
    </w:p>
    <w:p w14:paraId="18C08C53" w14:textId="080E2D62" w:rsidR="002F6F1F" w:rsidRDefault="002F6F1F" w:rsidP="00CB24DC">
      <w:pPr>
        <w:ind w:left="142"/>
        <w:jc w:val="both"/>
      </w:pPr>
      <w:r>
        <w:t xml:space="preserve">　　三、其他製造、使用、貯存行為之污染防制及危害預防等工作。</w:t>
      </w:r>
    </w:p>
    <w:p w14:paraId="07C198FD" w14:textId="2D5A8AC9" w:rsidR="002F6F1F" w:rsidRPr="002F6F1F" w:rsidRDefault="002F6F1F" w:rsidP="00CB24DC">
      <w:pPr>
        <w:ind w:left="142"/>
        <w:jc w:val="both"/>
        <w:rPr>
          <w:color w:val="17365D"/>
        </w:rPr>
      </w:pPr>
      <w:r w:rsidRPr="002F6F1F">
        <w:rPr>
          <w:color w:val="17365D"/>
        </w:rPr>
        <w:t xml:space="preserve">　　運作人兼有運送行為時，除已設置丙級專業技術管理人員外，甲級或乙級專業技術管理人員應辦理第</w:t>
      </w:r>
      <w:hyperlink w:anchor="a13" w:history="1">
        <w:r w:rsidRPr="00CB24DC">
          <w:rPr>
            <w:rStyle w:val="a3"/>
            <w:rFonts w:ascii="Times New Roman" w:hAnsi="Times New Roman"/>
          </w:rPr>
          <w:t>十三</w:t>
        </w:r>
      </w:hyperlink>
      <w:r w:rsidRPr="002F6F1F">
        <w:rPr>
          <w:color w:val="17365D"/>
        </w:rPr>
        <w:t>條所定丙級專業技術管理人員應執行之業務。</w:t>
      </w:r>
    </w:p>
    <w:p w14:paraId="311F7702" w14:textId="77777777" w:rsidR="002F6F1F" w:rsidRDefault="002F6F1F" w:rsidP="00CB24DC">
      <w:pPr>
        <w:pStyle w:val="2"/>
        <w:jc w:val="both"/>
      </w:pPr>
      <w:bookmarkStart w:id="14" w:name="a13"/>
      <w:bookmarkEnd w:id="14"/>
      <w:r>
        <w:t>第</w:t>
      </w:r>
      <w:r>
        <w:t>13</w:t>
      </w:r>
      <w:r>
        <w:t>條</w:t>
      </w:r>
    </w:p>
    <w:p w14:paraId="59B99C90" w14:textId="772198D7" w:rsidR="002F6F1F" w:rsidRDefault="002F6F1F" w:rsidP="00CB24DC">
      <w:pPr>
        <w:ind w:left="142"/>
        <w:jc w:val="both"/>
      </w:pPr>
      <w:r>
        <w:t xml:space="preserve">　　丙級專業技術管理人員應執行下列業務：</w:t>
      </w:r>
    </w:p>
    <w:p w14:paraId="762E4987" w14:textId="7B812827" w:rsidR="002F6F1F" w:rsidRDefault="002F6F1F" w:rsidP="00CB24DC">
      <w:pPr>
        <w:ind w:left="142"/>
        <w:jc w:val="both"/>
      </w:pPr>
      <w:r>
        <w:t xml:space="preserve">　　一、依本法第</w:t>
      </w:r>
      <w:hyperlink r:id="rId26" w:anchor="a40" w:history="1">
        <w:r w:rsidRPr="00821E8A">
          <w:rPr>
            <w:rStyle w:val="a3"/>
            <w:rFonts w:ascii="Times New Roman" w:hAnsi="Times New Roman"/>
          </w:rPr>
          <w:t>四十</w:t>
        </w:r>
      </w:hyperlink>
      <w:r>
        <w:t>條運送車輛依規定裝置有即時追蹤系統者，管理系統維持正常操作；監督運送駕駛人隨車攜帶文件、備具安全裝備及懸掛或黏貼運送工具標示。</w:t>
      </w:r>
    </w:p>
    <w:p w14:paraId="69C62280" w14:textId="5D094F43" w:rsidR="002F6F1F" w:rsidRDefault="002F6F1F" w:rsidP="00CB24DC">
      <w:pPr>
        <w:ind w:left="142"/>
        <w:jc w:val="both"/>
      </w:pPr>
      <w:r>
        <w:t xml:space="preserve">　　二、其他運送行為之污染防制及危害預防等相關事項。</w:t>
      </w:r>
    </w:p>
    <w:p w14:paraId="76ACD9E6" w14:textId="77777777" w:rsidR="002F6F1F" w:rsidRDefault="002F6F1F" w:rsidP="00CB24DC">
      <w:pPr>
        <w:pStyle w:val="2"/>
        <w:jc w:val="both"/>
      </w:pPr>
      <w:bookmarkStart w:id="15" w:name="a14"/>
      <w:bookmarkEnd w:id="15"/>
      <w:r>
        <w:t>第</w:t>
      </w:r>
      <w:r>
        <w:t>14</w:t>
      </w:r>
      <w:r>
        <w:t>條</w:t>
      </w:r>
    </w:p>
    <w:p w14:paraId="08734D80" w14:textId="388A4589" w:rsidR="002F6F1F" w:rsidRDefault="002F6F1F" w:rsidP="00CB24DC">
      <w:pPr>
        <w:ind w:left="142"/>
        <w:jc w:val="both"/>
      </w:pPr>
      <w:r>
        <w:t xml:space="preserve">　　運作人有下列情事之一者，依本法第</w:t>
      </w:r>
      <w:hyperlink r:id="rId27" w:anchor="a59" w:history="1">
        <w:r w:rsidRPr="00821E8A">
          <w:rPr>
            <w:rStyle w:val="a3"/>
            <w:rFonts w:ascii="Times New Roman" w:hAnsi="Times New Roman"/>
          </w:rPr>
          <w:t>五十九</w:t>
        </w:r>
      </w:hyperlink>
      <w:r>
        <w:t>條第十款規定處罰：</w:t>
      </w:r>
    </w:p>
    <w:p w14:paraId="67AFCD6E" w14:textId="38CFF2B4" w:rsidR="002F6F1F" w:rsidRDefault="002F6F1F" w:rsidP="00CB24DC">
      <w:pPr>
        <w:ind w:left="142"/>
        <w:jc w:val="both"/>
      </w:pPr>
      <w:r>
        <w:t xml:space="preserve">　　一、專業技術管理人員離職、異動或因故未能執行業務時，運作人未依</w:t>
      </w:r>
      <w:hyperlink w:anchor="a4" w:history="1">
        <w:r w:rsidRPr="00821E8A">
          <w:rPr>
            <w:rStyle w:val="a3"/>
            <w:rFonts w:ascii="Times New Roman" w:hAnsi="Times New Roman"/>
          </w:rPr>
          <w:t>第四條</w:t>
        </w:r>
      </w:hyperlink>
      <w:r>
        <w:t>第二項指定符合資格者代理。</w:t>
      </w:r>
    </w:p>
    <w:p w14:paraId="769E76F6" w14:textId="2922988E" w:rsidR="002F6F1F" w:rsidRDefault="002F6F1F" w:rsidP="00CB24DC">
      <w:pPr>
        <w:ind w:left="142"/>
        <w:jc w:val="both"/>
      </w:pPr>
      <w:r>
        <w:t xml:space="preserve">　　二、有</w:t>
      </w:r>
      <w:hyperlink w:anchor="a5" w:history="1">
        <w:r w:rsidRPr="00BE36C9">
          <w:rPr>
            <w:rStyle w:val="a3"/>
            <w:rFonts w:ascii="Times New Roman" w:hAnsi="Times New Roman"/>
          </w:rPr>
          <w:t>第五條</w:t>
        </w:r>
      </w:hyperlink>
      <w:r>
        <w:t>第一項規定之情形，拒絕、規避或妨礙專業技術管理人員參加在職訓練及到職訓練。</w:t>
      </w:r>
    </w:p>
    <w:p w14:paraId="08EAAC01" w14:textId="02083B4A" w:rsidR="002F6F1F" w:rsidRDefault="002F6F1F" w:rsidP="00CB24DC">
      <w:pPr>
        <w:ind w:left="142"/>
        <w:jc w:val="both"/>
      </w:pPr>
      <w:r>
        <w:t xml:space="preserve">　　三、未依</w:t>
      </w:r>
      <w:hyperlink w:anchor="a5" w:history="1">
        <w:r w:rsidR="00BE36C9" w:rsidRPr="00BE36C9">
          <w:rPr>
            <w:rStyle w:val="a3"/>
            <w:rFonts w:ascii="Times New Roman" w:hAnsi="Times New Roman"/>
          </w:rPr>
          <w:t>第五條</w:t>
        </w:r>
      </w:hyperlink>
      <w:r>
        <w:t>第三項規定檢具專業技術管理人員完成到職訓練之證明文件，報請直轄市、縣（市）主管機關備查。</w:t>
      </w:r>
    </w:p>
    <w:p w14:paraId="6CF48325" w14:textId="2BA39164" w:rsidR="002F6F1F" w:rsidRDefault="002F6F1F" w:rsidP="00CB24DC">
      <w:pPr>
        <w:ind w:left="142"/>
        <w:jc w:val="both"/>
      </w:pPr>
      <w:r>
        <w:t xml:space="preserve">　　四、未依</w:t>
      </w:r>
      <w:hyperlink w:anchor="a5" w:history="1">
        <w:r w:rsidR="00BE36C9" w:rsidRPr="00BE36C9">
          <w:rPr>
            <w:rStyle w:val="a3"/>
            <w:rFonts w:ascii="Times New Roman" w:hAnsi="Times New Roman"/>
          </w:rPr>
          <w:t>第五條</w:t>
        </w:r>
      </w:hyperlink>
      <w:r>
        <w:t>第四項規定，於廢止核定設置日起十五日內向直轄市、縣（市）主管機關重新申請核定設置。</w:t>
      </w:r>
    </w:p>
    <w:p w14:paraId="7D335CC2" w14:textId="28ECED0C" w:rsidR="002F6F1F" w:rsidRDefault="002F6F1F" w:rsidP="00CB24DC">
      <w:pPr>
        <w:ind w:left="142"/>
        <w:jc w:val="both"/>
      </w:pPr>
      <w:r>
        <w:t xml:space="preserve">　　五、有</w:t>
      </w:r>
      <w:hyperlink w:anchor="a7" w:history="1">
        <w:r w:rsidRPr="00BE36C9">
          <w:rPr>
            <w:rStyle w:val="a3"/>
            <w:rFonts w:ascii="Times New Roman" w:hAnsi="Times New Roman"/>
          </w:rPr>
          <w:t>第七條</w:t>
        </w:r>
      </w:hyperlink>
      <w:r>
        <w:t>第二項規定不得再繼續聘僱原專業技術管理人員之情事，於不得再繼續設置之日起三十日內未向直轄市、縣（市）主管機關重新申請核定設置。</w:t>
      </w:r>
    </w:p>
    <w:p w14:paraId="159C9C7A" w14:textId="55FFA06F" w:rsidR="002F6F1F" w:rsidRDefault="002F6F1F" w:rsidP="00CB24DC">
      <w:pPr>
        <w:ind w:left="142"/>
        <w:jc w:val="both"/>
      </w:pPr>
      <w:r>
        <w:t xml:space="preserve">　　六、未依</w:t>
      </w:r>
      <w:hyperlink w:anchor="a9" w:history="1">
        <w:r w:rsidR="00CB24DC" w:rsidRPr="00BE36C9">
          <w:rPr>
            <w:rStyle w:val="a3"/>
            <w:rFonts w:ascii="Times New Roman" w:hAnsi="Times New Roman"/>
          </w:rPr>
          <w:t>第九條</w:t>
        </w:r>
      </w:hyperlink>
      <w:r>
        <w:t>第一款規定，使專業技術管理人員違反</w:t>
      </w:r>
      <w:hyperlink w:anchor="a6" w:history="1">
        <w:r w:rsidRPr="00CB24DC">
          <w:rPr>
            <w:rStyle w:val="a3"/>
            <w:rFonts w:ascii="Times New Roman" w:hAnsi="Times New Roman"/>
          </w:rPr>
          <w:t>第六條</w:t>
        </w:r>
      </w:hyperlink>
      <w:r>
        <w:t>第二項規定，兼任環境保護法規以外其他法規所定專責（任）人員或從事與環境保護、化學物質管理無關之工作。</w:t>
      </w:r>
    </w:p>
    <w:p w14:paraId="0A9D259A" w14:textId="567BED07" w:rsidR="002F6F1F" w:rsidRDefault="002F6F1F" w:rsidP="00CB24DC">
      <w:pPr>
        <w:ind w:left="142"/>
        <w:jc w:val="both"/>
      </w:pPr>
      <w:r>
        <w:t xml:space="preserve">　　七、未依</w:t>
      </w:r>
      <w:hyperlink w:anchor="a9" w:history="1">
        <w:r w:rsidRPr="00BE36C9">
          <w:rPr>
            <w:rStyle w:val="a3"/>
            <w:rFonts w:ascii="Times New Roman" w:hAnsi="Times New Roman"/>
          </w:rPr>
          <w:t>第九條</w:t>
        </w:r>
      </w:hyperlink>
      <w:r>
        <w:t>第二款規定，備有請假紀錄，或該請假紀錄未保存三年。</w:t>
      </w:r>
    </w:p>
    <w:p w14:paraId="3D6D20FB" w14:textId="1A16B28F" w:rsidR="002F6F1F" w:rsidRDefault="002F6F1F" w:rsidP="00CB24DC">
      <w:pPr>
        <w:ind w:left="142"/>
        <w:jc w:val="both"/>
      </w:pPr>
      <w:r>
        <w:t xml:space="preserve">　　八、未依</w:t>
      </w:r>
      <w:hyperlink w:anchor="a9" w:history="1">
        <w:r w:rsidR="00BE36C9" w:rsidRPr="00BE36C9">
          <w:rPr>
            <w:rStyle w:val="a3"/>
            <w:rFonts w:ascii="Times New Roman" w:hAnsi="Times New Roman"/>
          </w:rPr>
          <w:t>第九條</w:t>
        </w:r>
      </w:hyperlink>
      <w:r>
        <w:t>第三款規定執行監督，使專業技術管理人員或代理人有</w:t>
      </w:r>
      <w:hyperlink w:anchor="a8" w:history="1">
        <w:r w:rsidRPr="00CB24DC">
          <w:rPr>
            <w:rStyle w:val="a3"/>
            <w:rFonts w:ascii="Times New Roman" w:hAnsi="Times New Roman"/>
          </w:rPr>
          <w:t>第八條</w:t>
        </w:r>
      </w:hyperlink>
      <w:r>
        <w:t>之違規情事。</w:t>
      </w:r>
    </w:p>
    <w:p w14:paraId="6B4F15FA" w14:textId="7BD2EBE5" w:rsidR="002F6F1F" w:rsidRDefault="002F6F1F" w:rsidP="00CB24DC">
      <w:pPr>
        <w:ind w:left="142"/>
        <w:jc w:val="both"/>
      </w:pPr>
      <w:r>
        <w:lastRenderedPageBreak/>
        <w:t xml:space="preserve">　　九、未依</w:t>
      </w:r>
      <w:hyperlink w:anchor="a10" w:history="1">
        <w:r w:rsidRPr="00BE36C9">
          <w:rPr>
            <w:rStyle w:val="a3"/>
            <w:rFonts w:ascii="Times New Roman" w:hAnsi="Times New Roman"/>
          </w:rPr>
          <w:t>第十條</w:t>
        </w:r>
      </w:hyperlink>
      <w:r>
        <w:t>第一項、第二項、第</w:t>
      </w:r>
      <w:hyperlink w:anchor="a11" w:history="1">
        <w:r w:rsidRPr="00BE36C9">
          <w:rPr>
            <w:rStyle w:val="a3"/>
            <w:rFonts w:ascii="Times New Roman" w:hAnsi="Times New Roman"/>
          </w:rPr>
          <w:t>十一</w:t>
        </w:r>
      </w:hyperlink>
      <w:r>
        <w:t>條規定，執行代理、報請直轄市、縣（市）主管機關備查及完成核定設置。</w:t>
      </w:r>
    </w:p>
    <w:p w14:paraId="367C518E" w14:textId="77777777" w:rsidR="002F6F1F" w:rsidRDefault="002F6F1F" w:rsidP="00CB24DC">
      <w:pPr>
        <w:pStyle w:val="2"/>
        <w:jc w:val="both"/>
      </w:pPr>
      <w:bookmarkStart w:id="16" w:name="a15"/>
      <w:bookmarkEnd w:id="16"/>
      <w:r>
        <w:t>第</w:t>
      </w:r>
      <w:r>
        <w:t>15</w:t>
      </w:r>
      <w:r>
        <w:t>條</w:t>
      </w:r>
    </w:p>
    <w:p w14:paraId="7DA5DAAD" w14:textId="66C61C13" w:rsidR="002F6F1F" w:rsidRDefault="002F6F1F" w:rsidP="00CB24DC">
      <w:pPr>
        <w:ind w:left="142"/>
        <w:jc w:val="both"/>
      </w:pPr>
      <w:r>
        <w:t xml:space="preserve">　　專業技術管理人員有下列情事之一者，依本法第</w:t>
      </w:r>
      <w:hyperlink r:id="rId28" w:anchor="a62" w:history="1">
        <w:r w:rsidRPr="00821E8A">
          <w:rPr>
            <w:rStyle w:val="a3"/>
            <w:rFonts w:ascii="Times New Roman" w:hAnsi="Times New Roman"/>
          </w:rPr>
          <w:t>六十二</w:t>
        </w:r>
      </w:hyperlink>
      <w:r>
        <w:t>條規定處罰：</w:t>
      </w:r>
    </w:p>
    <w:p w14:paraId="7FCA1930" w14:textId="2E7652F5" w:rsidR="002F6F1F" w:rsidRDefault="002F6F1F" w:rsidP="00CB24DC">
      <w:pPr>
        <w:ind w:left="142"/>
        <w:jc w:val="both"/>
      </w:pPr>
      <w:r>
        <w:t xml:space="preserve">　　一、違反</w:t>
      </w:r>
      <w:hyperlink w:anchor="a8" w:history="1">
        <w:r w:rsidRPr="00BE36C9">
          <w:rPr>
            <w:rStyle w:val="a3"/>
            <w:rFonts w:ascii="Times New Roman" w:hAnsi="Times New Roman"/>
          </w:rPr>
          <w:t>第八條</w:t>
        </w:r>
      </w:hyperlink>
      <w:r>
        <w:t>各款情形之一。</w:t>
      </w:r>
    </w:p>
    <w:p w14:paraId="1E99994B" w14:textId="46AE8782" w:rsidR="002F6F1F" w:rsidRDefault="002F6F1F" w:rsidP="00CB24DC">
      <w:pPr>
        <w:ind w:left="142"/>
        <w:jc w:val="both"/>
      </w:pPr>
      <w:r>
        <w:t xml:space="preserve">　　二、一年內二次未依第</w:t>
      </w:r>
      <w:hyperlink w:anchor="a12" w:history="1">
        <w:r w:rsidRPr="00BE36C9">
          <w:rPr>
            <w:rStyle w:val="a3"/>
            <w:rFonts w:ascii="Times New Roman" w:hAnsi="Times New Roman"/>
          </w:rPr>
          <w:t>十二</w:t>
        </w:r>
      </w:hyperlink>
      <w:r>
        <w:t>條第一項第一款規定就運作或釋放量製作紀錄並定期申報。</w:t>
      </w:r>
    </w:p>
    <w:p w14:paraId="18C8C52D" w14:textId="0BEC2CBC" w:rsidR="002F6F1F" w:rsidRDefault="002F6F1F" w:rsidP="00CB24DC">
      <w:pPr>
        <w:ind w:left="142"/>
        <w:jc w:val="both"/>
      </w:pPr>
      <w:r>
        <w:t xml:space="preserve">　　三、一年內二次未依第</w:t>
      </w:r>
      <w:hyperlink w:anchor="a12" w:history="1">
        <w:r w:rsidR="00BE36C9" w:rsidRPr="00BE36C9">
          <w:rPr>
            <w:rStyle w:val="a3"/>
            <w:rFonts w:ascii="Times New Roman" w:hAnsi="Times New Roman"/>
          </w:rPr>
          <w:t>十二</w:t>
        </w:r>
      </w:hyperlink>
      <w:r>
        <w:t>條第一項第二款規定辦理容器、包裝、運作場所及設施，標示毒性、警語及污染防制事項或未備具安全資料表。</w:t>
      </w:r>
    </w:p>
    <w:p w14:paraId="013DE5FD" w14:textId="599A6C30" w:rsidR="002F6F1F" w:rsidRDefault="002F6F1F" w:rsidP="00CB24DC">
      <w:pPr>
        <w:ind w:left="142"/>
        <w:jc w:val="both"/>
      </w:pPr>
      <w:r>
        <w:t xml:space="preserve">　　四、一年內二次未依第</w:t>
      </w:r>
      <w:hyperlink w:anchor="a13" w:history="1">
        <w:r w:rsidRPr="00BE36C9">
          <w:rPr>
            <w:rStyle w:val="a3"/>
            <w:rFonts w:ascii="Times New Roman" w:hAnsi="Times New Roman"/>
          </w:rPr>
          <w:t>十三</w:t>
        </w:r>
      </w:hyperlink>
      <w:r>
        <w:t>條第一款監督運送駕駛人隨車攜帶文件、備具安全裝備及懸掛或黏貼運送工具標示。</w:t>
      </w:r>
    </w:p>
    <w:p w14:paraId="4899F072" w14:textId="04CB8252" w:rsidR="002F6F1F" w:rsidRDefault="002F6F1F" w:rsidP="00CB24DC">
      <w:pPr>
        <w:ind w:left="142"/>
        <w:jc w:val="both"/>
      </w:pPr>
      <w:r>
        <w:t xml:space="preserve">　　前項第二款至第四款所稱之一年內，指本辦法修正施行後之違規行為，自違規之日起，往前回溯至第三百六十五日止。</w:t>
      </w:r>
    </w:p>
    <w:p w14:paraId="0350BA1D" w14:textId="77777777" w:rsidR="002F6F1F" w:rsidRDefault="002F6F1F" w:rsidP="00CB24DC">
      <w:pPr>
        <w:pStyle w:val="2"/>
        <w:jc w:val="both"/>
      </w:pPr>
      <w:bookmarkStart w:id="17" w:name="a16"/>
      <w:bookmarkEnd w:id="17"/>
      <w:r>
        <w:t>第</w:t>
      </w:r>
      <w:r>
        <w:t>16</w:t>
      </w:r>
      <w:r>
        <w:t>條</w:t>
      </w:r>
    </w:p>
    <w:p w14:paraId="1B308CCD" w14:textId="29B57ACA" w:rsidR="002F6F1F" w:rsidRDefault="002F6F1F" w:rsidP="00CB24DC">
      <w:pPr>
        <w:ind w:left="142"/>
        <w:jc w:val="both"/>
      </w:pPr>
      <w:r>
        <w:t xml:space="preserve">　　依本辦法規定應重新申請專業技術管理人員核定設置者，其原申請核定設置書自應完成設置之期限屆滿之翌日起，失其效力。</w:t>
      </w:r>
    </w:p>
    <w:p w14:paraId="71674E83" w14:textId="77777777" w:rsidR="002F6F1F" w:rsidRDefault="002F6F1F" w:rsidP="00CB24DC">
      <w:pPr>
        <w:pStyle w:val="2"/>
        <w:jc w:val="both"/>
      </w:pPr>
      <w:bookmarkStart w:id="18" w:name="a17"/>
      <w:bookmarkEnd w:id="18"/>
      <w:r>
        <w:t>第</w:t>
      </w:r>
      <w:r>
        <w:t>17</w:t>
      </w:r>
      <w:r>
        <w:t>條</w:t>
      </w:r>
    </w:p>
    <w:p w14:paraId="1061664E" w14:textId="1FFCB3FC" w:rsidR="002F6F1F" w:rsidRDefault="002F6F1F" w:rsidP="00CB24DC">
      <w:pPr>
        <w:ind w:left="142"/>
        <w:jc w:val="both"/>
      </w:pPr>
      <w:r>
        <w:t xml:space="preserve">　　經中央主管機關依本法指定公告具有危害性之關注化學物質管理所設置之專業技術管理人員，準用本辦法之規定。</w:t>
      </w:r>
    </w:p>
    <w:p w14:paraId="4CE90C26" w14:textId="77777777" w:rsidR="002F6F1F" w:rsidRPr="002F6F1F" w:rsidRDefault="002F6F1F" w:rsidP="00CB24DC">
      <w:pPr>
        <w:pStyle w:val="2"/>
        <w:jc w:val="both"/>
      </w:pPr>
      <w:bookmarkStart w:id="19" w:name="a18"/>
      <w:bookmarkEnd w:id="19"/>
      <w:r w:rsidRPr="002F6F1F">
        <w:t>第</w:t>
      </w:r>
      <w:r w:rsidRPr="002F6F1F">
        <w:t>18</w:t>
      </w:r>
      <w:r w:rsidRPr="002F6F1F">
        <w:t>條</w:t>
      </w:r>
    </w:p>
    <w:p w14:paraId="063C6BFC" w14:textId="39314916" w:rsidR="002F6F1F" w:rsidRDefault="002F6F1F" w:rsidP="00CB24DC">
      <w:pPr>
        <w:ind w:leftChars="75" w:left="150"/>
        <w:jc w:val="both"/>
      </w:pPr>
      <w:r>
        <w:t xml:space="preserve">　　本辦法自中華民國一百零九年一月十六日施行。</w:t>
      </w:r>
    </w:p>
    <w:p w14:paraId="381AE806" w14:textId="77777777" w:rsidR="00DE6B3B" w:rsidRPr="001C7001" w:rsidRDefault="00DE6B3B" w:rsidP="00DE6B3B">
      <w:pPr>
        <w:ind w:leftChars="75" w:left="150"/>
        <w:jc w:val="both"/>
        <w:rPr>
          <w:rFonts w:ascii="Arial Unicode MS" w:hAnsi="Arial Unicode MS"/>
        </w:rPr>
      </w:pPr>
    </w:p>
    <w:p w14:paraId="7B441235" w14:textId="77777777" w:rsidR="00EC7AEC" w:rsidRPr="001C7001" w:rsidRDefault="00EC7AEC" w:rsidP="00DE6B3B">
      <w:pPr>
        <w:ind w:leftChars="75" w:left="150"/>
        <w:jc w:val="both"/>
        <w:rPr>
          <w:rFonts w:ascii="Arial Unicode MS" w:hAnsi="Arial Unicode MS"/>
        </w:rPr>
      </w:pPr>
    </w:p>
    <w:p w14:paraId="7D7B67E6" w14:textId="77777777" w:rsidR="00F94247" w:rsidRPr="00C1655B" w:rsidRDefault="00F94247" w:rsidP="00F94247">
      <w:pPr>
        <w:ind w:leftChars="50" w:left="100"/>
        <w:jc w:val="both"/>
        <w:rPr>
          <w:color w:val="808000"/>
          <w:szCs w:val="20"/>
        </w:rPr>
      </w:pPr>
      <w:r w:rsidRPr="00C1655B">
        <w:rPr>
          <w:rFonts w:hint="eastAsia"/>
          <w:color w:val="5F5F5F"/>
          <w:sz w:val="18"/>
        </w:rPr>
        <w:t>。。。。。。。。。。。。。。。。。。。。。。。。。。。。。。。。。。。。。。。。。。。。。。。。。。</w:t>
      </w:r>
      <w:r w:rsidR="00437D51">
        <w:fldChar w:fldCharType="begin"/>
      </w:r>
      <w:r w:rsidR="00437D51">
        <w:instrText xml:space="preserve"> HYPERLINK \l "top" </w:instrText>
      </w:r>
      <w:r w:rsidR="00437D51">
        <w:fldChar w:fldCharType="separate"/>
      </w:r>
      <w:r w:rsidRPr="00C1655B">
        <w:rPr>
          <w:rStyle w:val="a3"/>
          <w:rFonts w:ascii="Arial Unicode MS" w:hAnsi="Arial Unicode MS" w:hint="eastAsia"/>
          <w:sz w:val="18"/>
        </w:rPr>
        <w:t>回首頁</w:t>
      </w:r>
      <w:r w:rsidR="00437D51">
        <w:rPr>
          <w:rStyle w:val="a3"/>
          <w:rFonts w:ascii="Arial Unicode MS" w:hAnsi="Arial Unicode MS"/>
          <w:sz w:val="18"/>
        </w:rPr>
        <w:fldChar w:fldCharType="end"/>
      </w:r>
      <w:r w:rsidRPr="00C1655B">
        <w:rPr>
          <w:rStyle w:val="a3"/>
          <w:rFonts w:ascii="Arial Unicode MS" w:hAnsi="Arial Unicode MS" w:hint="eastAsia"/>
          <w:b/>
          <w:sz w:val="18"/>
          <w:u w:val="none"/>
        </w:rPr>
        <w:t>〉〉</w:t>
      </w:r>
    </w:p>
    <w:p w14:paraId="024DCB15" w14:textId="2862D4AB" w:rsidR="00F94247" w:rsidRPr="00A51BA6" w:rsidRDefault="00F94247" w:rsidP="00F94247">
      <w:pPr>
        <w:ind w:leftChars="71" w:left="142"/>
        <w:jc w:val="both"/>
        <w:rPr>
          <w:rFonts w:ascii="Arial Unicode MS" w:hAnsi="Arial Unicode MS"/>
          <w:color w:val="808080"/>
          <w:sz w:val="18"/>
          <w:szCs w:val="20"/>
        </w:rPr>
      </w:pPr>
      <w:r w:rsidRPr="003D460F">
        <w:rPr>
          <w:rFonts w:hint="eastAsia"/>
          <w:color w:val="5F5F5F"/>
          <w:sz w:val="18"/>
          <w:szCs w:val="18"/>
        </w:rPr>
        <w:t>【編註】</w:t>
      </w:r>
      <w:r w:rsidR="00036A62">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7D74A716" w14:textId="77777777" w:rsidR="0045425A" w:rsidRPr="00BB5F81" w:rsidRDefault="0045425A" w:rsidP="00F94247">
      <w:pPr>
        <w:ind w:leftChars="50" w:left="100"/>
        <w:jc w:val="both"/>
        <w:rPr>
          <w:rFonts w:ascii="Arial Unicode MS" w:hAnsi="Arial Unicode MS"/>
          <w:color w:val="666699"/>
        </w:rPr>
      </w:pPr>
    </w:p>
    <w:sectPr w:rsidR="0045425A" w:rsidRPr="00BB5F81">
      <w:footerReference w:type="even" r:id="rId30"/>
      <w:footerReference w:type="default" r:id="rId31"/>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A0AA9D" w14:textId="77777777" w:rsidR="00BA00FF" w:rsidRDefault="00BA00FF">
      <w:r>
        <w:separator/>
      </w:r>
    </w:p>
  </w:endnote>
  <w:endnote w:type="continuationSeparator" w:id="0">
    <w:p w14:paraId="1DFF7790" w14:textId="77777777" w:rsidR="00BA00FF" w:rsidRDefault="00BA0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B8FEE"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155D83AB" w14:textId="77777777" w:rsidR="008013F3" w:rsidRDefault="008013F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20514B" w14:textId="77777777" w:rsidR="008013F3" w:rsidRDefault="00801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F94247">
      <w:rPr>
        <w:rStyle w:val="a7"/>
        <w:noProof/>
      </w:rPr>
      <w:t>1</w:t>
    </w:r>
    <w:r>
      <w:rPr>
        <w:rStyle w:val="a7"/>
      </w:rPr>
      <w:fldChar w:fldCharType="end"/>
    </w:r>
  </w:p>
  <w:p w14:paraId="56DB698F" w14:textId="30370356" w:rsidR="008013F3" w:rsidRPr="00464EE7" w:rsidRDefault="003A7CC8">
    <w:pPr>
      <w:pStyle w:val="a6"/>
      <w:ind w:right="360"/>
      <w:jc w:val="right"/>
      <w:rPr>
        <w:rFonts w:ascii="Arial Unicode MS" w:hAnsi="Arial Unicode MS"/>
        <w:sz w:val="18"/>
      </w:rPr>
    </w:pPr>
    <w:r>
      <w:rPr>
        <w:rFonts w:ascii="Arial Unicode MS" w:hAnsi="Arial Unicode MS" w:hint="eastAsia"/>
        <w:sz w:val="18"/>
      </w:rPr>
      <w:t>〈〈</w:t>
    </w:r>
    <w:r w:rsidR="002F6F1F" w:rsidRPr="002F6F1F">
      <w:rPr>
        <w:rFonts w:ascii="Arial Unicode MS" w:hAnsi="Arial Unicode MS" w:hint="eastAsia"/>
        <w:sz w:val="18"/>
      </w:rPr>
      <w:t>毒性及關注化學物質專業技術管理人員設置及管理辦法</w:t>
    </w:r>
    <w:r>
      <w:rPr>
        <w:rFonts w:ascii="Arial Unicode MS" w:hAnsi="Arial Unicode MS" w:hint="eastAsia"/>
        <w:sz w:val="18"/>
      </w:rPr>
      <w:t>〉〉</w:t>
    </w:r>
    <w:r w:rsidR="008013F3" w:rsidRPr="00464EE7">
      <w:rPr>
        <w:rFonts w:ascii="Arial Unicode MS" w:hAnsi="Arial Unicode MS" w:hint="eastAsia"/>
        <w:sz w:val="18"/>
      </w:rPr>
      <w:t>S-link</w:t>
    </w:r>
    <w:r w:rsidR="008013F3" w:rsidRPr="00464EE7">
      <w:rPr>
        <w:rFonts w:ascii="Arial Unicode MS" w:hAnsi="Arial Unicode MS" w:hint="eastAsia"/>
        <w:sz w:val="18"/>
      </w:rPr>
      <w:t>電子六法全書</w:t>
    </w:r>
    <w:r w:rsidR="008013F3"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2B90DB" w14:textId="77777777" w:rsidR="00BA00FF" w:rsidRDefault="00BA00FF">
      <w:r>
        <w:separator/>
      </w:r>
    </w:p>
  </w:footnote>
  <w:footnote w:type="continuationSeparator" w:id="0">
    <w:p w14:paraId="13A4A93E" w14:textId="77777777" w:rsidR="00BA00FF" w:rsidRDefault="00BA00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5A"/>
    <w:rsid w:val="00034A03"/>
    <w:rsid w:val="00036A62"/>
    <w:rsid w:val="00041D68"/>
    <w:rsid w:val="000509F5"/>
    <w:rsid w:val="00053EB3"/>
    <w:rsid w:val="00075E1C"/>
    <w:rsid w:val="0009406C"/>
    <w:rsid w:val="00095565"/>
    <w:rsid w:val="000A5999"/>
    <w:rsid w:val="000E00FA"/>
    <w:rsid w:val="00104FBB"/>
    <w:rsid w:val="001120FC"/>
    <w:rsid w:val="001605C6"/>
    <w:rsid w:val="00187602"/>
    <w:rsid w:val="00193DE4"/>
    <w:rsid w:val="001A426A"/>
    <w:rsid w:val="001C7001"/>
    <w:rsid w:val="001D50AD"/>
    <w:rsid w:val="001E23A9"/>
    <w:rsid w:val="00206429"/>
    <w:rsid w:val="00254FCB"/>
    <w:rsid w:val="00277BB9"/>
    <w:rsid w:val="002844B5"/>
    <w:rsid w:val="0028452A"/>
    <w:rsid w:val="002A6178"/>
    <w:rsid w:val="002F6F1F"/>
    <w:rsid w:val="00306BFD"/>
    <w:rsid w:val="00372655"/>
    <w:rsid w:val="00374DE4"/>
    <w:rsid w:val="00376F50"/>
    <w:rsid w:val="003A1CEA"/>
    <w:rsid w:val="003A7CC8"/>
    <w:rsid w:val="00422F9A"/>
    <w:rsid w:val="00437D51"/>
    <w:rsid w:val="00451727"/>
    <w:rsid w:val="0045425A"/>
    <w:rsid w:val="00464EE7"/>
    <w:rsid w:val="004A6E50"/>
    <w:rsid w:val="004B0859"/>
    <w:rsid w:val="004D0FA1"/>
    <w:rsid w:val="004E2FEA"/>
    <w:rsid w:val="004E6452"/>
    <w:rsid w:val="004F7BAA"/>
    <w:rsid w:val="00520F8A"/>
    <w:rsid w:val="0056107E"/>
    <w:rsid w:val="005A72B8"/>
    <w:rsid w:val="005B6D44"/>
    <w:rsid w:val="005C483E"/>
    <w:rsid w:val="005D2C95"/>
    <w:rsid w:val="005D6F38"/>
    <w:rsid w:val="005E0DDB"/>
    <w:rsid w:val="005E12A5"/>
    <w:rsid w:val="005E4AD5"/>
    <w:rsid w:val="00613FB8"/>
    <w:rsid w:val="00616222"/>
    <w:rsid w:val="006312B1"/>
    <w:rsid w:val="00654586"/>
    <w:rsid w:val="0067282D"/>
    <w:rsid w:val="00675637"/>
    <w:rsid w:val="006A0C65"/>
    <w:rsid w:val="006C53DB"/>
    <w:rsid w:val="006C6A22"/>
    <w:rsid w:val="006E4464"/>
    <w:rsid w:val="006E6E00"/>
    <w:rsid w:val="006E7FE9"/>
    <w:rsid w:val="00706D8F"/>
    <w:rsid w:val="007117C5"/>
    <w:rsid w:val="00712B5C"/>
    <w:rsid w:val="0072241A"/>
    <w:rsid w:val="00732E57"/>
    <w:rsid w:val="0075175B"/>
    <w:rsid w:val="00765234"/>
    <w:rsid w:val="007A2583"/>
    <w:rsid w:val="007B59EF"/>
    <w:rsid w:val="007D1CB6"/>
    <w:rsid w:val="007D5904"/>
    <w:rsid w:val="007F4C46"/>
    <w:rsid w:val="008013F3"/>
    <w:rsid w:val="00801C49"/>
    <w:rsid w:val="008117F1"/>
    <w:rsid w:val="00816028"/>
    <w:rsid w:val="00821E8A"/>
    <w:rsid w:val="00831AE4"/>
    <w:rsid w:val="00857E9D"/>
    <w:rsid w:val="00894B45"/>
    <w:rsid w:val="008B621F"/>
    <w:rsid w:val="00900A10"/>
    <w:rsid w:val="00907274"/>
    <w:rsid w:val="00921698"/>
    <w:rsid w:val="00967AED"/>
    <w:rsid w:val="00A036D2"/>
    <w:rsid w:val="00A05A00"/>
    <w:rsid w:val="00A37B26"/>
    <w:rsid w:val="00A6506B"/>
    <w:rsid w:val="00AB72F0"/>
    <w:rsid w:val="00AE1199"/>
    <w:rsid w:val="00B045DE"/>
    <w:rsid w:val="00B1482D"/>
    <w:rsid w:val="00B14DE7"/>
    <w:rsid w:val="00B91AE8"/>
    <w:rsid w:val="00BA00FF"/>
    <w:rsid w:val="00BB5F81"/>
    <w:rsid w:val="00BD34CC"/>
    <w:rsid w:val="00BE36C9"/>
    <w:rsid w:val="00BF4907"/>
    <w:rsid w:val="00BF5191"/>
    <w:rsid w:val="00C10BFF"/>
    <w:rsid w:val="00C348DE"/>
    <w:rsid w:val="00CB24DC"/>
    <w:rsid w:val="00CF32AF"/>
    <w:rsid w:val="00D26DE0"/>
    <w:rsid w:val="00D73296"/>
    <w:rsid w:val="00DB7A01"/>
    <w:rsid w:val="00DE5DA3"/>
    <w:rsid w:val="00DE6B3B"/>
    <w:rsid w:val="00E205E8"/>
    <w:rsid w:val="00E24D45"/>
    <w:rsid w:val="00E84F90"/>
    <w:rsid w:val="00EB27D6"/>
    <w:rsid w:val="00EC6E54"/>
    <w:rsid w:val="00EC7AEC"/>
    <w:rsid w:val="00ED1327"/>
    <w:rsid w:val="00EE484E"/>
    <w:rsid w:val="00EF3193"/>
    <w:rsid w:val="00F203C4"/>
    <w:rsid w:val="00F26AB1"/>
    <w:rsid w:val="00F942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F062E09"/>
  <w15:docId w15:val="{5849A381-0AD2-4188-BD6E-B61AE0C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iPriority w:val="9"/>
    <w:unhideWhenUsed/>
    <w:qFormat/>
    <w:rsid w:val="002F6F1F"/>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uiPriority w:val="9"/>
    <w:rsid w:val="002F6F1F"/>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6C6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5699121">
      <w:bodyDiv w:val="1"/>
      <w:marLeft w:val="0"/>
      <w:marRight w:val="0"/>
      <w:marTop w:val="0"/>
      <w:marBottom w:val="0"/>
      <w:divBdr>
        <w:top w:val="none" w:sz="0" w:space="0" w:color="auto"/>
        <w:left w:val="none" w:sz="0" w:space="0" w:color="auto"/>
        <w:bottom w:val="none" w:sz="0" w:space="0" w:color="auto"/>
        <w:right w:val="none" w:sz="0" w:space="0" w:color="auto"/>
      </w:divBdr>
    </w:div>
    <w:div w:id="166254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law3/&#27602;&#24615;&#21270;&#23416;&#29289;&#36074;&#23560;&#26989;&#25216;&#34899;&#31649;&#29702;&#20154;&#21729;&#35373;&#32622;&#21450;&#31649;&#29702;&#36774;&#27861;.docx" TargetMode="External"/><Relationship Id="rId18" Type="http://schemas.openxmlformats.org/officeDocument/2006/relationships/hyperlink" Target="../law/&#27602;&#24615;&#21450;&#38364;&#27880;&#21270;&#23416;&#29289;&#36074;&#31649;&#29702;&#27861;.docx" TargetMode="External"/><Relationship Id="rId26" Type="http://schemas.openxmlformats.org/officeDocument/2006/relationships/hyperlink" Target="../law/&#27602;&#24615;&#21450;&#38364;&#27880;&#21270;&#23416;&#29289;&#36074;&#31649;&#29702;&#27861;.docx" TargetMode="External"/><Relationship Id="rId3" Type="http://schemas.openxmlformats.org/officeDocument/2006/relationships/webSettings" Target="webSettings.xml"/><Relationship Id="rId21" Type="http://schemas.openxmlformats.org/officeDocument/2006/relationships/hyperlink" Target="../law/&#21214;&#21205;&#22522;&#28310;&#27861;.docx" TargetMode="External"/><Relationship Id="rId7" Type="http://schemas.openxmlformats.org/officeDocument/2006/relationships/image" Target="media/image1.png"/><Relationship Id="rId12" Type="http://schemas.openxmlformats.org/officeDocument/2006/relationships/hyperlink" Target="https://www.6laws.net/6law/law3/&#27602;&#24615;&#21450;&#38364;&#27880;&#21270;&#23416;&#29289;&#36074;&#23560;&#26989;&#25216;&#34899;&#31649;&#29702;&#20154;&#21729;&#35373;&#32622;&#21450;&#31649;&#29702;&#36774;&#27861;.htm" TargetMode="External"/><Relationship Id="rId17" Type="http://schemas.openxmlformats.org/officeDocument/2006/relationships/hyperlink" Target="../law/&#21214;&#21205;&#22522;&#28310;&#27861;.docx" TargetMode="External"/><Relationship Id="rId25" Type="http://schemas.openxmlformats.org/officeDocument/2006/relationships/hyperlink" Target="../law/&#27602;&#24615;&#21450;&#38364;&#27880;&#21270;&#23416;&#29289;&#36074;&#31649;&#29702;&#27861;.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law3/&#29872;&#22659;&#20445;&#35703;&#23560;&#36012;&#21450;&#25216;&#34899;&#20154;&#21729;&#35347;&#32244;&#31649;&#29702;&#36774;&#27861;.docx" TargetMode="External"/><Relationship Id="rId20" Type="http://schemas.openxmlformats.org/officeDocument/2006/relationships/hyperlink" Target="../law/&#21214;&#21205;&#22522;&#28310;&#27861;.docx" TargetMode="External"/><Relationship Id="rId29" Type="http://schemas.openxmlformats.org/officeDocument/2006/relationships/hyperlink" Target="https://www.6laws.net/comment.htm" TargetMode="External"/><Relationship Id="rId1" Type="http://schemas.openxmlformats.org/officeDocument/2006/relationships/styles" Target="styles.xml"/><Relationship Id="rId6" Type="http://schemas.openxmlformats.org/officeDocument/2006/relationships/hyperlink" Target="https://www.6laws.net/" TargetMode="External"/><Relationship Id="rId11" Type="http://schemas.openxmlformats.org/officeDocument/2006/relationships/hyperlink" Target="../S-link&#20998;&#39006;&#27861;&#35215;&#32034;&#24341;02.docx" TargetMode="External"/><Relationship Id="rId24" Type="http://schemas.openxmlformats.org/officeDocument/2006/relationships/hyperlink" Target="../law/&#27602;&#24615;&#21450;&#38364;&#27880;&#21270;&#23416;&#29289;&#36074;&#31649;&#29702;&#27861;.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law/&#27602;&#24615;&#21450;&#38364;&#27880;&#21270;&#23416;&#29289;&#36074;&#31649;&#29702;&#27861;.docx" TargetMode="External"/><Relationship Id="rId23" Type="http://schemas.openxmlformats.org/officeDocument/2006/relationships/hyperlink" Target="../law/&#27602;&#24615;&#21450;&#38364;&#27880;&#21270;&#23416;&#29289;&#36074;&#31649;&#29702;&#27861;.docx" TargetMode="External"/><Relationship Id="rId28" Type="http://schemas.openxmlformats.org/officeDocument/2006/relationships/hyperlink" Target="../law/&#27602;&#24615;&#21450;&#38364;&#27880;&#21270;&#23416;&#29289;&#36074;&#31649;&#29702;&#27861;.docx" TargetMode="External"/><Relationship Id="rId10" Type="http://schemas.openxmlformats.org/officeDocument/2006/relationships/hyperlink" Target="https://www.facebook.com/anita6law" TargetMode="External"/><Relationship Id="rId19" Type="http://schemas.openxmlformats.org/officeDocument/2006/relationships/hyperlink" Target="../law/&#27602;&#24615;&#21450;&#38364;&#27880;&#21270;&#23416;&#29289;&#36074;&#31649;&#29702;&#27861;.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law.moj.gov.tw/LawClass/LawHistory.aspx?pcode=O0060046" TargetMode="External"/><Relationship Id="rId14" Type="http://schemas.openxmlformats.org/officeDocument/2006/relationships/hyperlink" Target="../law/&#27602;&#24615;&#21450;&#38364;&#27880;&#21270;&#23416;&#29289;&#36074;&#31649;&#29702;&#27861;.docx" TargetMode="External"/><Relationship Id="rId22" Type="http://schemas.openxmlformats.org/officeDocument/2006/relationships/hyperlink" Target="../law/&#27602;&#24615;&#21450;&#38364;&#27880;&#21270;&#23416;&#29289;&#36074;&#31649;&#29702;&#27861;.docx" TargetMode="External"/><Relationship Id="rId27" Type="http://schemas.openxmlformats.org/officeDocument/2006/relationships/hyperlink" Target="../law/&#27602;&#24615;&#21450;&#38364;&#27880;&#21270;&#23416;&#29289;&#36074;&#31649;&#29702;&#27861;.docx" TargetMode="External"/><Relationship Id="rId30" Type="http://schemas.openxmlformats.org/officeDocument/2006/relationships/footer" Target="footer1.xm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3795</Words>
  <Characters>2062</Characters>
  <Application>Microsoft Office Word</Application>
  <DocSecurity>0</DocSecurity>
  <Lines>17</Lines>
  <Paragraphs>11</Paragraphs>
  <ScaleCrop>false</ScaleCrop>
  <Company/>
  <LinksUpToDate>false</LinksUpToDate>
  <CharactersWithSpaces>5846</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毒性及關注化學物質專業技術管理人員設置及管理辦法</dc:title>
  <dc:creator>S-link 電子六法-黃婉玲</dc:creator>
  <cp:lastModifiedBy>黃婉玲 S-link電子六法</cp:lastModifiedBy>
  <cp:revision>17</cp:revision>
  <dcterms:created xsi:type="dcterms:W3CDTF">2019-12-27T12:43:00Z</dcterms:created>
  <dcterms:modified xsi:type="dcterms:W3CDTF">2020-05-14T02:50:00Z</dcterms:modified>
</cp:coreProperties>
</file>