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C482D" w14:textId="480FD3E7" w:rsidR="002B5901" w:rsidRDefault="0008691E" w:rsidP="002B5901">
      <w:pPr>
        <w:adjustRightInd w:val="0"/>
        <w:snapToGrid w:val="0"/>
        <w:ind w:rightChars="8" w:right="16"/>
        <w:jc w:val="right"/>
        <w:rPr>
          <w:rFonts w:ascii="Arial Unicode MS" w:hAnsi="Arial Unicode MS"/>
        </w:rPr>
      </w:pPr>
      <w:hyperlink r:id="rId7" w:history="1">
        <w:r w:rsidR="00792C7C">
          <w:rPr>
            <w:rFonts w:ascii="Calibri" w:hAnsi="Calibri"/>
            <w:noProof/>
            <w:color w:val="5F5F5F"/>
            <w:sz w:val="18"/>
            <w:szCs w:val="20"/>
            <w:lang w:val="zh-TW"/>
          </w:rPr>
          <w:pict w14:anchorId="3B29A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3pt;height:32.3pt;visibility:visible;mso-wrap-style:square" o:button="t">
              <v:fill o:detectmouseclick="t"/>
              <v:imagedata r:id="rId8" o:title=""/>
            </v:shape>
          </w:pict>
        </w:r>
      </w:hyperlink>
    </w:p>
    <w:p w14:paraId="2DB9D697" w14:textId="7E051B2F"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AF1AE3">
          <w:rPr>
            <w:rStyle w:val="a3"/>
            <w:sz w:val="18"/>
            <w:szCs w:val="20"/>
          </w:rPr>
          <w:t>更新</w:t>
        </w:r>
      </w:hyperlink>
      <w:r>
        <w:rPr>
          <w:rFonts w:hint="eastAsia"/>
          <w:color w:val="7F7F7F"/>
          <w:sz w:val="18"/>
          <w:szCs w:val="20"/>
          <w:lang w:val="zh-TW"/>
        </w:rPr>
        <w:t>】</w:t>
      </w:r>
      <w:r w:rsidR="001D74A0">
        <w:rPr>
          <w:rFonts w:ascii="Arial Unicode MS" w:hAnsi="Arial Unicode MS"/>
          <w:color w:val="7F7F7F"/>
          <w:sz w:val="18"/>
          <w:szCs w:val="20"/>
        </w:rPr>
        <w:t>2020/8/</w:t>
      </w:r>
      <w:r w:rsidR="004B4F6C">
        <w:rPr>
          <w:rFonts w:ascii="Arial Unicode MS" w:hAnsi="Arial Unicode MS"/>
          <w:color w:val="7F7F7F"/>
          <w:sz w:val="18"/>
          <w:szCs w:val="20"/>
        </w:rPr>
        <w:t>9</w:t>
      </w:r>
      <w:r>
        <w:rPr>
          <w:rFonts w:hint="eastAsia"/>
          <w:color w:val="7F7F7F"/>
          <w:sz w:val="18"/>
          <w:szCs w:val="20"/>
          <w:lang w:val="zh-TW"/>
        </w:rPr>
        <w:t>【</w:t>
      </w:r>
      <w:hyperlink r:id="rId10" w:history="1">
        <w:r w:rsidRPr="004A02AF">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4D6A3C97" w14:textId="09845D0E" w:rsidR="00CF2D69" w:rsidRPr="00124594" w:rsidRDefault="00571FBF" w:rsidP="002B5901">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w:t>
      </w:r>
      <w:r w:rsidR="00E130A2">
        <w:rPr>
          <w:rFonts w:hint="eastAsia"/>
          <w:color w:val="808000"/>
          <w:sz w:val="18"/>
          <w:szCs w:val="20"/>
        </w:rPr>
        <w:t>〉</w:t>
      </w:r>
      <w:r>
        <w:rPr>
          <w:rFonts w:hint="eastAsia"/>
          <w:color w:val="808000"/>
          <w:sz w:val="18"/>
          <w:szCs w:val="20"/>
        </w:rPr>
        <w:t>檢視</w:t>
      </w:r>
      <w:r>
        <w:rPr>
          <w:rFonts w:hint="eastAsia"/>
          <w:color w:val="808000"/>
          <w:sz w:val="18"/>
          <w:szCs w:val="20"/>
        </w:rPr>
        <w:t>--</w:t>
      </w:r>
      <w:r w:rsidR="00E130A2">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095"/>
        <w:gridCol w:w="2994"/>
      </w:tblGrid>
      <w:tr w:rsidR="00CF2D69" w14:paraId="685D2AD1" w14:textId="77777777" w:rsidTr="00E7542C">
        <w:trPr>
          <w:cantSplit/>
          <w:tblCellSpacing w:w="0" w:type="dxa"/>
        </w:trPr>
        <w:tc>
          <w:tcPr>
            <w:tcW w:w="486" w:type="pct"/>
            <w:tcBorders>
              <w:top w:val="nil"/>
              <w:left w:val="nil"/>
              <w:bottom w:val="nil"/>
              <w:right w:val="nil"/>
            </w:tcBorders>
            <w:shd w:val="clear" w:color="auto" w:fill="339966"/>
            <w:vAlign w:val="center"/>
          </w:tcPr>
          <w:p w14:paraId="7FA34F9B" w14:textId="3548B287" w:rsidR="00CF2D69" w:rsidRPr="00B05CC6" w:rsidRDefault="00E130A2" w:rsidP="002B5901">
            <w:pPr>
              <w:ind w:leftChars="-6" w:left="-12"/>
              <w:jc w:val="center"/>
              <w:rPr>
                <w:rFonts w:ascii="新細明體" w:hAnsi="新細明體"/>
                <w:b/>
                <w:bCs/>
                <w:color w:val="FFFFFF"/>
                <w:szCs w:val="20"/>
              </w:rPr>
            </w:pPr>
            <w:r w:rsidRPr="00E130A2">
              <w:rPr>
                <w:rFonts w:hint="eastAsia"/>
                <w:b/>
                <w:color w:val="FFFFFF"/>
                <w:sz w:val="18"/>
              </w:rPr>
              <w:t>法規名稱</w:t>
            </w:r>
          </w:p>
        </w:tc>
        <w:tc>
          <w:tcPr>
            <w:tcW w:w="3026" w:type="pct"/>
            <w:tcBorders>
              <w:top w:val="nil"/>
              <w:left w:val="nil"/>
              <w:bottom w:val="nil"/>
              <w:right w:val="nil"/>
            </w:tcBorders>
            <w:shd w:val="clear" w:color="auto" w:fill="F6FCF9"/>
            <w:vAlign w:val="center"/>
          </w:tcPr>
          <w:p w14:paraId="3731FCF2" w14:textId="77777777" w:rsidR="00CF2D69" w:rsidRPr="00532659" w:rsidRDefault="00372529" w:rsidP="00A36341">
            <w:pPr>
              <w:adjustRightInd w:val="0"/>
              <w:snapToGrid w:val="0"/>
              <w:jc w:val="center"/>
              <w:rPr>
                <w:rFonts w:ascii="新細明體" w:eastAsia="標楷體" w:hAnsi="新細明體"/>
                <w:bCs/>
                <w:shadow/>
                <w:sz w:val="28"/>
                <w:szCs w:val="28"/>
              </w:rPr>
            </w:pPr>
            <w:r w:rsidRPr="00E7542C">
              <w:rPr>
                <w:rFonts w:ascii="新細明體" w:eastAsia="標楷體" w:hAnsi="新細明體" w:hint="eastAsia"/>
                <w:bCs/>
                <w:shadow/>
                <w:sz w:val="26"/>
                <w:szCs w:val="26"/>
              </w:rPr>
              <w:t>有線廣播電視系統經營者會計制度及其標準程式準則</w:t>
            </w:r>
          </w:p>
        </w:tc>
        <w:tc>
          <w:tcPr>
            <w:tcW w:w="1487" w:type="pct"/>
            <w:tcBorders>
              <w:top w:val="nil"/>
              <w:left w:val="nil"/>
              <w:bottom w:val="nil"/>
              <w:right w:val="nil"/>
            </w:tcBorders>
            <w:shd w:val="clear" w:color="auto" w:fill="F6FCF9"/>
            <w:vAlign w:val="center"/>
          </w:tcPr>
          <w:p w14:paraId="13C1B1B3" w14:textId="5E11BB6A" w:rsidR="004C53CF" w:rsidRDefault="00CF2D69" w:rsidP="004C53CF">
            <w:pPr>
              <w:rPr>
                <w:rFonts w:ascii="Arial Unicode MS" w:hAnsi="Arial Unicode MS"/>
              </w:rPr>
            </w:pPr>
            <w:r>
              <w:rPr>
                <w:rFonts w:ascii="新細明體" w:hAnsi="新細明體"/>
                <w:color w:val="000000"/>
              </w:rPr>
              <w:t>【公布日期】</w:t>
            </w:r>
            <w:r w:rsidR="004B4F6C" w:rsidRPr="00D379A3">
              <w:rPr>
                <w:rFonts w:ascii="Arial Unicode MS" w:hAnsi="Arial Unicode MS" w:hint="eastAsia"/>
                <w:color w:val="000000"/>
              </w:rPr>
              <w:t>1</w:t>
            </w:r>
            <w:r w:rsidR="004B4F6C" w:rsidRPr="00D379A3">
              <w:rPr>
                <w:rFonts w:ascii="Arial Unicode MS" w:hAnsi="Arial Unicode MS"/>
                <w:color w:val="000000"/>
              </w:rPr>
              <w:t>09.0</w:t>
            </w:r>
            <w:r w:rsidR="004B4F6C">
              <w:rPr>
                <w:rFonts w:ascii="Arial Unicode MS" w:hAnsi="Arial Unicode MS"/>
                <w:color w:val="000000"/>
              </w:rPr>
              <w:t>7</w:t>
            </w:r>
            <w:r w:rsidR="004B4F6C" w:rsidRPr="00D379A3">
              <w:rPr>
                <w:rFonts w:ascii="Arial Unicode MS" w:hAnsi="Arial Unicode MS"/>
                <w:color w:val="000000"/>
              </w:rPr>
              <w:t>.</w:t>
            </w:r>
            <w:r w:rsidR="004B4F6C">
              <w:rPr>
                <w:rFonts w:ascii="Arial Unicode MS" w:hAnsi="Arial Unicode MS"/>
                <w:color w:val="000000"/>
              </w:rPr>
              <w:t>29</w:t>
            </w:r>
          </w:p>
          <w:p w14:paraId="08CAD515" w14:textId="684B7F75" w:rsidR="00CF2D69" w:rsidRDefault="00CF2D69" w:rsidP="00704646">
            <w:r>
              <w:rPr>
                <w:rFonts w:ascii="新細明體" w:hAnsi="新細明體"/>
                <w:color w:val="000000"/>
              </w:rPr>
              <w:t>【公布機關】</w:t>
            </w:r>
            <w:hyperlink r:id="rId14" w:tgtFrame="_blank" w:history="1">
              <w:r w:rsidR="004B4F6C" w:rsidRPr="00F56F73">
                <w:rPr>
                  <w:rStyle w:val="a3"/>
                  <w:sz w:val="18"/>
                </w:rPr>
                <w:t>國家通訊傳播委員會</w:t>
              </w:r>
            </w:hyperlink>
          </w:p>
        </w:tc>
      </w:tr>
    </w:tbl>
    <w:p w14:paraId="594089DD" w14:textId="34FC1706" w:rsidR="00392D6B" w:rsidRPr="006962E8" w:rsidRDefault="0053456A" w:rsidP="0037234B">
      <w:pPr>
        <w:jc w:val="center"/>
        <w:rPr>
          <w:rFonts w:ascii="新細明體" w:hAnsi="新細明體"/>
          <w:b/>
          <w:bCs/>
          <w:color w:val="800000"/>
        </w:rPr>
      </w:pPr>
      <w:r w:rsidRPr="007E576E">
        <w:rPr>
          <w:rFonts w:ascii="Arial Unicode MS" w:hAnsi="Arial Unicode MS" w:hint="eastAsia"/>
          <w:color w:val="FFFFFF"/>
          <w:sz w:val="18"/>
        </w:rPr>
        <w:t>‧</w:t>
      </w:r>
      <w:hyperlink r:id="rId15" w:anchor="有線廣播電視系統經營者會計制度及其標準程式準則"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00E130A2">
        <w:rPr>
          <w:rFonts w:ascii="Arial Unicode MS" w:hAnsi="Arial Unicode MS" w:hint="eastAsia"/>
          <w:b/>
          <w:color w:val="5F5F5F"/>
          <w:sz w:val="18"/>
        </w:rPr>
        <w:t>〉〉</w:t>
      </w:r>
      <w:hyperlink r:id="rId16" w:tgtFrame="_blank" w:history="1">
        <w:r w:rsidR="0037234B" w:rsidRPr="007E576E">
          <w:rPr>
            <w:rStyle w:val="a3"/>
            <w:rFonts w:hint="eastAsia"/>
            <w:sz w:val="18"/>
          </w:rPr>
          <w:t>線上網頁版</w:t>
        </w:r>
      </w:hyperlink>
      <w:r w:rsidR="00E130A2">
        <w:rPr>
          <w:rFonts w:ascii="Arial Unicode MS" w:hAnsi="Arial Unicode MS" w:hint="eastAsia"/>
          <w:b/>
          <w:color w:val="5F5F5F"/>
          <w:sz w:val="18"/>
        </w:rPr>
        <w:t>〉〉</w:t>
      </w:r>
    </w:p>
    <w:p w14:paraId="1BF5B961" w14:textId="77777777" w:rsidR="006712A6" w:rsidRPr="00A31F4D" w:rsidRDefault="006712A6" w:rsidP="004A600F">
      <w:pPr>
        <w:pStyle w:val="1"/>
        <w:rPr>
          <w:color w:val="990000"/>
        </w:rPr>
      </w:pPr>
      <w:r w:rsidRPr="00A31F4D">
        <w:rPr>
          <w:color w:val="990000"/>
        </w:rPr>
        <w:t>【</w:t>
      </w:r>
      <w:r w:rsidRPr="00A31F4D">
        <w:rPr>
          <w:rFonts w:hint="eastAsia"/>
          <w:color w:val="990000"/>
        </w:rPr>
        <w:t>法規沿革</w:t>
      </w:r>
      <w:r w:rsidRPr="00A31F4D">
        <w:rPr>
          <w:color w:val="990000"/>
        </w:rPr>
        <w:t>】</w:t>
      </w:r>
    </w:p>
    <w:p w14:paraId="3CD58CC3" w14:textId="77777777" w:rsidR="004A02AF" w:rsidRDefault="004A02AF" w:rsidP="006F5594">
      <w:pPr>
        <w:ind w:left="142"/>
        <w:jc w:val="both"/>
        <w:rPr>
          <w:rFonts w:ascii="Arial Unicode MS" w:hAnsi="Arial Unicode MS"/>
          <w:sz w:val="18"/>
        </w:rPr>
      </w:pPr>
      <w:r w:rsidRPr="004A02AF">
        <w:rPr>
          <w:rFonts w:ascii="Arial Unicode MS" w:hAnsi="Arial Unicode MS" w:hint="eastAsia"/>
          <w:b/>
          <w:sz w:val="18"/>
        </w:rPr>
        <w:t>1</w:t>
      </w:r>
      <w:r w:rsidRPr="004A02AF">
        <w:rPr>
          <w:rFonts w:ascii="Arial Unicode MS" w:hAnsi="Arial Unicode MS" w:hint="eastAsia"/>
          <w:b/>
          <w:sz w:val="18"/>
        </w:rPr>
        <w:t>‧</w:t>
      </w:r>
      <w:r w:rsidRPr="004A02AF">
        <w:rPr>
          <w:rFonts w:ascii="Arial Unicode MS" w:hAnsi="Arial Unicode MS" w:hint="eastAsia"/>
          <w:sz w:val="18"/>
        </w:rPr>
        <w:t>中華民國九十年七月十二日</w:t>
      </w:r>
      <w:r w:rsidR="00C737D8" w:rsidRPr="004A02AF">
        <w:rPr>
          <w:rFonts w:ascii="Arial Unicode MS" w:hAnsi="Arial Unicode MS" w:hint="eastAsia"/>
          <w:sz w:val="18"/>
        </w:rPr>
        <w:t>行政院新聞局</w:t>
      </w:r>
      <w:r w:rsidRPr="004A02AF">
        <w:rPr>
          <w:rFonts w:ascii="Arial Unicode MS" w:hAnsi="Arial Unicode MS" w:hint="eastAsia"/>
          <w:sz w:val="18"/>
        </w:rPr>
        <w:t>（</w:t>
      </w:r>
      <w:r w:rsidRPr="004A02AF">
        <w:rPr>
          <w:rFonts w:ascii="Arial Unicode MS" w:hAnsi="Arial Unicode MS" w:hint="eastAsia"/>
          <w:sz w:val="18"/>
        </w:rPr>
        <w:t>90</w:t>
      </w:r>
      <w:r w:rsidRPr="004A02AF">
        <w:rPr>
          <w:rFonts w:ascii="Arial Unicode MS" w:hAnsi="Arial Unicode MS" w:hint="eastAsia"/>
          <w:sz w:val="18"/>
        </w:rPr>
        <w:t>）正廣五字第</w:t>
      </w:r>
      <w:r w:rsidRPr="004A02AF">
        <w:rPr>
          <w:rFonts w:ascii="Arial Unicode MS" w:hAnsi="Arial Unicode MS" w:hint="eastAsia"/>
          <w:sz w:val="18"/>
        </w:rPr>
        <w:t>09184</w:t>
      </w:r>
      <w:r w:rsidRPr="004A02AF">
        <w:rPr>
          <w:rFonts w:ascii="Arial Unicode MS" w:hAnsi="Arial Unicode MS" w:hint="eastAsia"/>
          <w:sz w:val="18"/>
        </w:rPr>
        <w:t>號令訂定發布全文</w:t>
      </w:r>
      <w:r w:rsidRPr="004A02AF">
        <w:rPr>
          <w:rFonts w:ascii="Arial Unicode MS" w:hAnsi="Arial Unicode MS" w:hint="eastAsia"/>
          <w:sz w:val="18"/>
        </w:rPr>
        <w:t>29</w:t>
      </w:r>
      <w:r w:rsidRPr="004A02AF">
        <w:rPr>
          <w:rFonts w:ascii="Arial Unicode MS" w:hAnsi="Arial Unicode MS" w:hint="eastAsia"/>
          <w:sz w:val="18"/>
        </w:rPr>
        <w:t>條；本準則施行日期，由新聞局另定之　中華民國九十年十二月十三日行政院新聞局（</w:t>
      </w:r>
      <w:r w:rsidRPr="004A02AF">
        <w:rPr>
          <w:rFonts w:ascii="Arial Unicode MS" w:hAnsi="Arial Unicode MS" w:hint="eastAsia"/>
          <w:sz w:val="18"/>
        </w:rPr>
        <w:t>90</w:t>
      </w:r>
      <w:r w:rsidRPr="004A02AF">
        <w:rPr>
          <w:rFonts w:ascii="Arial Unicode MS" w:hAnsi="Arial Unicode MS" w:hint="eastAsia"/>
          <w:sz w:val="18"/>
        </w:rPr>
        <w:t>）正廣五字第</w:t>
      </w:r>
      <w:r w:rsidRPr="004A02AF">
        <w:rPr>
          <w:rFonts w:ascii="Arial Unicode MS" w:hAnsi="Arial Unicode MS" w:hint="eastAsia"/>
          <w:sz w:val="18"/>
        </w:rPr>
        <w:t>16379</w:t>
      </w:r>
      <w:r w:rsidRPr="004A02AF">
        <w:rPr>
          <w:rFonts w:ascii="Arial Unicode MS" w:hAnsi="Arial Unicode MS" w:hint="eastAsia"/>
          <w:sz w:val="18"/>
        </w:rPr>
        <w:t>號令發布定自九十一年一月一日施行</w:t>
      </w:r>
    </w:p>
    <w:p w14:paraId="6785FC77" w14:textId="6BD8AF66" w:rsidR="006F5594" w:rsidRDefault="004A02AF" w:rsidP="006F5594">
      <w:pPr>
        <w:ind w:left="142"/>
        <w:jc w:val="both"/>
        <w:rPr>
          <w:rFonts w:ascii="Arial Unicode MS" w:hAnsi="Arial Unicode MS"/>
          <w:sz w:val="18"/>
        </w:rPr>
      </w:pPr>
      <w:r w:rsidRPr="004A02AF">
        <w:rPr>
          <w:rFonts w:ascii="Arial Unicode MS" w:hAnsi="Arial Unicode MS" w:hint="eastAsia"/>
          <w:sz w:val="18"/>
        </w:rPr>
        <w:t xml:space="preserve">　中華民國一百零一年六月二十五日行政院院臺規字第</w:t>
      </w:r>
      <w:r w:rsidRPr="004A02AF">
        <w:rPr>
          <w:rFonts w:ascii="Arial Unicode MS" w:hAnsi="Arial Unicode MS" w:hint="eastAsia"/>
          <w:sz w:val="18"/>
        </w:rPr>
        <w:t>1010134960</w:t>
      </w:r>
      <w:r w:rsidRPr="004A02AF">
        <w:rPr>
          <w:rFonts w:ascii="Arial Unicode MS" w:hAnsi="Arial Unicode MS" w:hint="eastAsia"/>
          <w:sz w:val="18"/>
        </w:rPr>
        <w:t>號公告</w:t>
      </w:r>
      <w:hyperlink w:anchor="a12" w:history="1">
        <w:r w:rsidRPr="00393C6B">
          <w:rPr>
            <w:rStyle w:val="a3"/>
            <w:rFonts w:ascii="Arial Unicode MS" w:hAnsi="Arial Unicode MS" w:hint="eastAsia"/>
            <w:sz w:val="18"/>
          </w:rPr>
          <w:t>第</w:t>
        </w:r>
        <w:r w:rsidRPr="00393C6B">
          <w:rPr>
            <w:rStyle w:val="a3"/>
            <w:rFonts w:ascii="Arial Unicode MS" w:hAnsi="Arial Unicode MS" w:hint="eastAsia"/>
            <w:sz w:val="18"/>
          </w:rPr>
          <w:t>12</w:t>
        </w:r>
        <w:r w:rsidRPr="00393C6B">
          <w:rPr>
            <w:rStyle w:val="a3"/>
            <w:rFonts w:ascii="Arial Unicode MS" w:hAnsi="Arial Unicode MS" w:hint="eastAsia"/>
            <w:sz w:val="18"/>
          </w:rPr>
          <w:t>條</w:t>
        </w:r>
      </w:hyperlink>
      <w:r w:rsidRPr="004A02AF">
        <w:rPr>
          <w:rFonts w:ascii="Arial Unicode MS" w:hAnsi="Arial Unicode MS" w:hint="eastAsia"/>
          <w:sz w:val="18"/>
        </w:rPr>
        <w:t>所列屬「財政部證券暨期貨管理委員會」之權責事項，經行政院公告自九十三年七月一日起變更為「行政院金融監督管理委員會」管轄，自一百零一年七月一日起改由「</w:t>
      </w:r>
      <w:hyperlink r:id="rId17" w:tgtFrame="_blank" w:history="1">
        <w:r w:rsidR="0064566E" w:rsidRPr="00F56F73">
          <w:rPr>
            <w:rStyle w:val="a3"/>
            <w:sz w:val="18"/>
          </w:rPr>
          <w:t>金融監督管理委員會</w:t>
        </w:r>
      </w:hyperlink>
      <w:r w:rsidRPr="004A02AF">
        <w:rPr>
          <w:rFonts w:ascii="Arial Unicode MS" w:hAnsi="Arial Unicode MS" w:hint="eastAsia"/>
          <w:sz w:val="18"/>
        </w:rPr>
        <w:t>」管轄</w:t>
      </w:r>
    </w:p>
    <w:p w14:paraId="1A334317" w14:textId="0618BDD3" w:rsidR="00E52FF8" w:rsidRDefault="00E52FF8" w:rsidP="00E52FF8">
      <w:pPr>
        <w:ind w:left="142"/>
        <w:jc w:val="both"/>
        <w:rPr>
          <w:rFonts w:ascii="Arial Unicode MS" w:hAnsi="Arial Unicode MS"/>
          <w:sz w:val="18"/>
        </w:rPr>
      </w:pPr>
      <w:r>
        <w:rPr>
          <w:rFonts w:ascii="Arial Unicode MS" w:hAnsi="Arial Unicode MS" w:hint="eastAsia"/>
          <w:b/>
          <w:sz w:val="18"/>
        </w:rPr>
        <w:t>2</w:t>
      </w:r>
      <w:r w:rsidRPr="004A02AF">
        <w:rPr>
          <w:rFonts w:ascii="Arial Unicode MS" w:hAnsi="Arial Unicode MS" w:hint="eastAsia"/>
          <w:b/>
          <w:sz w:val="18"/>
        </w:rPr>
        <w:t>‧</w:t>
      </w:r>
      <w:r w:rsidRPr="006F5594">
        <w:rPr>
          <w:rFonts w:ascii="Arial Unicode MS" w:hAnsi="Arial Unicode MS" w:hint="eastAsia"/>
          <w:sz w:val="18"/>
        </w:rPr>
        <w:t>中華民國一百零五年一月三十日國家通訊傳播委員會通傳平臺字第</w:t>
      </w:r>
      <w:r w:rsidRPr="006F5594">
        <w:rPr>
          <w:rFonts w:ascii="Arial Unicode MS" w:hAnsi="Arial Unicode MS" w:hint="eastAsia"/>
          <w:sz w:val="18"/>
        </w:rPr>
        <w:t>10541002370</w:t>
      </w:r>
      <w:r w:rsidRPr="006F5594">
        <w:rPr>
          <w:rFonts w:ascii="Arial Unicode MS" w:hAnsi="Arial Unicode MS" w:hint="eastAsia"/>
          <w:sz w:val="18"/>
        </w:rPr>
        <w:t>號令修正發布第</w:t>
      </w:r>
      <w:hyperlink w:anchor="a1" w:history="1">
        <w:r w:rsidRPr="00E52FF8">
          <w:rPr>
            <w:rStyle w:val="a3"/>
            <w:rFonts w:ascii="Arial Unicode MS" w:hAnsi="Arial Unicode MS" w:hint="eastAsia"/>
            <w:sz w:val="18"/>
          </w:rPr>
          <w:t>1</w:t>
        </w:r>
      </w:hyperlink>
      <w:r w:rsidRPr="006F5594">
        <w:rPr>
          <w:rFonts w:ascii="Arial Unicode MS" w:hAnsi="Arial Unicode MS" w:hint="eastAsia"/>
          <w:sz w:val="18"/>
        </w:rPr>
        <w:t>、</w:t>
      </w:r>
      <w:hyperlink w:anchor="a3" w:history="1">
        <w:r w:rsidRPr="009F5EE7">
          <w:rPr>
            <w:rStyle w:val="a3"/>
            <w:rFonts w:ascii="Arial Unicode MS" w:hAnsi="Arial Unicode MS" w:hint="eastAsia"/>
            <w:sz w:val="18"/>
          </w:rPr>
          <w:t>3</w:t>
        </w:r>
      </w:hyperlink>
      <w:r w:rsidRPr="006F5594">
        <w:rPr>
          <w:rFonts w:ascii="Arial Unicode MS" w:hAnsi="Arial Unicode MS" w:hint="eastAsia"/>
          <w:sz w:val="18"/>
        </w:rPr>
        <w:t>、</w:t>
      </w:r>
      <w:hyperlink w:anchor="a4" w:history="1">
        <w:r w:rsidRPr="009F5EE7">
          <w:rPr>
            <w:rStyle w:val="a3"/>
            <w:rFonts w:ascii="Arial Unicode MS" w:hAnsi="Arial Unicode MS" w:hint="eastAsia"/>
            <w:sz w:val="18"/>
          </w:rPr>
          <w:t>4</w:t>
        </w:r>
      </w:hyperlink>
      <w:r w:rsidRPr="006F5594">
        <w:rPr>
          <w:rFonts w:ascii="Arial Unicode MS" w:hAnsi="Arial Unicode MS" w:hint="eastAsia"/>
          <w:sz w:val="18"/>
        </w:rPr>
        <w:t>、</w:t>
      </w:r>
      <w:hyperlink w:anchor="a9" w:history="1">
        <w:r w:rsidRPr="009F5EE7">
          <w:rPr>
            <w:rStyle w:val="a3"/>
            <w:rFonts w:ascii="Arial Unicode MS" w:hAnsi="Arial Unicode MS" w:hint="eastAsia"/>
            <w:sz w:val="18"/>
          </w:rPr>
          <w:t>9</w:t>
        </w:r>
      </w:hyperlink>
      <w:r w:rsidRPr="006F5594">
        <w:rPr>
          <w:rFonts w:ascii="Arial Unicode MS" w:hAnsi="Arial Unicode MS" w:hint="eastAsia"/>
          <w:sz w:val="18"/>
        </w:rPr>
        <w:t>、</w:t>
      </w:r>
      <w:hyperlink w:anchor="a10" w:history="1">
        <w:r w:rsidRPr="009F5EE7">
          <w:rPr>
            <w:rStyle w:val="a3"/>
            <w:rFonts w:ascii="Arial Unicode MS" w:hAnsi="Arial Unicode MS" w:hint="eastAsia"/>
            <w:sz w:val="18"/>
          </w:rPr>
          <w:t>10</w:t>
        </w:r>
      </w:hyperlink>
      <w:r w:rsidRPr="006F5594">
        <w:rPr>
          <w:rFonts w:ascii="Arial Unicode MS" w:hAnsi="Arial Unicode MS" w:hint="eastAsia"/>
          <w:sz w:val="18"/>
        </w:rPr>
        <w:t>、</w:t>
      </w:r>
      <w:hyperlink w:anchor="a15" w:history="1">
        <w:r w:rsidRPr="009F5EE7">
          <w:rPr>
            <w:rStyle w:val="a3"/>
            <w:rFonts w:ascii="Arial Unicode MS" w:hAnsi="Arial Unicode MS" w:hint="eastAsia"/>
            <w:sz w:val="18"/>
          </w:rPr>
          <w:t>15</w:t>
        </w:r>
      </w:hyperlink>
      <w:r w:rsidRPr="006F5594">
        <w:rPr>
          <w:rFonts w:ascii="Arial Unicode MS" w:hAnsi="Arial Unicode MS" w:hint="eastAsia"/>
          <w:sz w:val="18"/>
        </w:rPr>
        <w:t>、</w:t>
      </w:r>
      <w:hyperlink w:anchor="a25" w:history="1">
        <w:r w:rsidRPr="009F5EE7">
          <w:rPr>
            <w:rStyle w:val="a3"/>
            <w:rFonts w:ascii="Arial Unicode MS" w:hAnsi="Arial Unicode MS" w:hint="eastAsia"/>
            <w:sz w:val="18"/>
          </w:rPr>
          <w:t>25</w:t>
        </w:r>
      </w:hyperlink>
      <w:r w:rsidRPr="006F5594">
        <w:rPr>
          <w:rFonts w:ascii="Arial Unicode MS" w:hAnsi="Arial Unicode MS" w:hint="eastAsia"/>
          <w:sz w:val="18"/>
        </w:rPr>
        <w:t>、</w:t>
      </w:r>
      <w:hyperlink w:anchor="a29" w:history="1">
        <w:r w:rsidRPr="009F5EE7">
          <w:rPr>
            <w:rStyle w:val="a3"/>
            <w:rFonts w:ascii="Arial Unicode MS" w:hAnsi="Arial Unicode MS" w:hint="eastAsia"/>
            <w:sz w:val="18"/>
          </w:rPr>
          <w:t>29</w:t>
        </w:r>
      </w:hyperlink>
      <w:r w:rsidRPr="006F5594">
        <w:rPr>
          <w:rFonts w:ascii="Arial Unicode MS" w:hAnsi="Arial Unicode MS" w:hint="eastAsia"/>
          <w:sz w:val="18"/>
        </w:rPr>
        <w:t>條條文；並自發布日施行</w:t>
      </w:r>
    </w:p>
    <w:p w14:paraId="7E370AB6" w14:textId="2D8EB613" w:rsidR="00E130A2" w:rsidRPr="004A02AF" w:rsidRDefault="00E130A2" w:rsidP="00E52FF8">
      <w:pPr>
        <w:ind w:left="142"/>
        <w:jc w:val="both"/>
        <w:rPr>
          <w:rFonts w:ascii="Arial Unicode MS" w:hAnsi="Arial Unicode MS"/>
          <w:sz w:val="18"/>
        </w:rPr>
      </w:pPr>
      <w:r w:rsidRPr="00E130A2">
        <w:rPr>
          <w:rFonts w:ascii="Arial Unicode MS" w:hAnsi="Arial Unicode MS" w:hint="eastAsia"/>
          <w:b/>
          <w:sz w:val="18"/>
        </w:rPr>
        <w:t>3</w:t>
      </w:r>
      <w:r w:rsidRPr="00E130A2">
        <w:rPr>
          <w:rFonts w:ascii="Arial Unicode MS" w:hAnsi="Arial Unicode MS" w:hint="eastAsia"/>
          <w:b/>
          <w:sz w:val="18"/>
        </w:rPr>
        <w:t>‧</w:t>
      </w:r>
      <w:r w:rsidRPr="00E130A2">
        <w:rPr>
          <w:rFonts w:ascii="Arial Unicode MS" w:hAnsi="Arial Unicode MS" w:hint="eastAsia"/>
          <w:sz w:val="18"/>
        </w:rPr>
        <w:t>中華民國一百零九年七月二十九日國家通訊傳播委員會通傳平臺字第</w:t>
      </w:r>
      <w:r w:rsidRPr="00E130A2">
        <w:rPr>
          <w:rFonts w:ascii="Arial Unicode MS" w:hAnsi="Arial Unicode MS" w:hint="eastAsia"/>
          <w:sz w:val="18"/>
        </w:rPr>
        <w:t>10941021460</w:t>
      </w:r>
      <w:r w:rsidRPr="00E130A2">
        <w:rPr>
          <w:rFonts w:ascii="Arial Unicode MS" w:hAnsi="Arial Unicode MS" w:hint="eastAsia"/>
          <w:sz w:val="18"/>
        </w:rPr>
        <w:t>號令修正發布</w:t>
      </w:r>
      <w:r w:rsidR="000A5C39" w:rsidRPr="000A5C39">
        <w:rPr>
          <w:rFonts w:ascii="Arial Unicode MS" w:hAnsi="Arial Unicode MS"/>
          <w:sz w:val="18"/>
        </w:rPr>
        <w:t>第</w:t>
      </w:r>
      <w:hyperlink w:anchor="a9" w:history="1">
        <w:r w:rsidR="000A5C39" w:rsidRPr="000A5C39">
          <w:rPr>
            <w:rStyle w:val="a3"/>
            <w:rFonts w:ascii="Arial Unicode MS" w:hAnsi="Arial Unicode MS"/>
            <w:sz w:val="18"/>
          </w:rPr>
          <w:t>9</w:t>
        </w:r>
      </w:hyperlink>
      <w:r w:rsidR="000A5C39" w:rsidRPr="000A5C39">
        <w:rPr>
          <w:rFonts w:ascii="Arial Unicode MS" w:hAnsi="Arial Unicode MS"/>
          <w:sz w:val="18"/>
        </w:rPr>
        <w:t>、</w:t>
      </w:r>
      <w:hyperlink w:anchor="a12" w:history="1">
        <w:r w:rsidR="000A5C39" w:rsidRPr="000A5C39">
          <w:rPr>
            <w:rStyle w:val="a3"/>
            <w:rFonts w:ascii="Arial Unicode MS" w:hAnsi="Arial Unicode MS"/>
            <w:sz w:val="18"/>
          </w:rPr>
          <w:t>12</w:t>
        </w:r>
      </w:hyperlink>
      <w:r w:rsidR="000A5C39" w:rsidRPr="000A5C39">
        <w:rPr>
          <w:rFonts w:ascii="Arial Unicode MS" w:hAnsi="Arial Unicode MS"/>
          <w:sz w:val="18"/>
        </w:rPr>
        <w:t>、</w:t>
      </w:r>
      <w:hyperlink w:anchor="a13" w:history="1">
        <w:r w:rsidR="000A5C39" w:rsidRPr="000A5C39">
          <w:rPr>
            <w:rStyle w:val="a3"/>
            <w:rFonts w:ascii="Arial Unicode MS" w:hAnsi="Arial Unicode MS"/>
            <w:sz w:val="18"/>
          </w:rPr>
          <w:t>13</w:t>
        </w:r>
      </w:hyperlink>
      <w:r w:rsidR="000A5C39" w:rsidRPr="000A5C39">
        <w:rPr>
          <w:rFonts w:ascii="Arial Unicode MS" w:hAnsi="Arial Unicode MS"/>
          <w:sz w:val="18"/>
        </w:rPr>
        <w:t>、</w:t>
      </w:r>
      <w:hyperlink w:anchor="a25" w:history="1">
        <w:r w:rsidR="000A5C39" w:rsidRPr="000A5C39">
          <w:rPr>
            <w:rStyle w:val="a3"/>
            <w:rFonts w:ascii="Arial Unicode MS" w:hAnsi="Arial Unicode MS"/>
            <w:sz w:val="18"/>
          </w:rPr>
          <w:t>25</w:t>
        </w:r>
      </w:hyperlink>
      <w:r w:rsidR="000A5C39" w:rsidRPr="000A5C39">
        <w:rPr>
          <w:rFonts w:ascii="Arial Unicode MS" w:hAnsi="Arial Unicode MS"/>
          <w:sz w:val="18"/>
        </w:rPr>
        <w:t>條</w:t>
      </w:r>
      <w:r w:rsidRPr="00E130A2">
        <w:rPr>
          <w:rFonts w:ascii="Arial Unicode MS" w:hAnsi="Arial Unicode MS" w:hint="eastAsia"/>
          <w:sz w:val="18"/>
        </w:rPr>
        <w:t>條文</w:t>
      </w:r>
    </w:p>
    <w:p w14:paraId="3BA18560" w14:textId="77777777" w:rsidR="006712A6" w:rsidRPr="00E52FF8" w:rsidRDefault="006712A6" w:rsidP="006712A6">
      <w:pPr>
        <w:jc w:val="both"/>
        <w:rPr>
          <w:rFonts w:ascii="新細明體" w:hAnsi="新細明體"/>
          <w:b/>
          <w:bCs/>
          <w:color w:val="990000"/>
        </w:rPr>
      </w:pPr>
    </w:p>
    <w:p w14:paraId="3E867A4F" w14:textId="77777777" w:rsidR="006712A6" w:rsidRPr="00A31F4D" w:rsidRDefault="006712A6" w:rsidP="004A600F">
      <w:pPr>
        <w:pStyle w:val="1"/>
        <w:rPr>
          <w:color w:val="990000"/>
        </w:rPr>
      </w:pPr>
      <w:bookmarkStart w:id="1" w:name="a章節索引"/>
      <w:bookmarkEnd w:id="1"/>
      <w:r w:rsidRPr="00A31F4D">
        <w:rPr>
          <w:color w:val="990000"/>
        </w:rPr>
        <w:t>【</w:t>
      </w:r>
      <w:r w:rsidRPr="00A31F4D">
        <w:rPr>
          <w:rFonts w:hint="eastAsia"/>
          <w:color w:val="990000"/>
        </w:rPr>
        <w:t>章節索引</w:t>
      </w:r>
      <w:r w:rsidRPr="00A31F4D">
        <w:rPr>
          <w:color w:val="990000"/>
        </w:rPr>
        <w:t>】</w:t>
      </w:r>
    </w:p>
    <w:p w14:paraId="480EF8A6" w14:textId="77777777" w:rsidR="004A02AF" w:rsidRPr="004A02AF" w:rsidRDefault="004A02AF" w:rsidP="006F5594">
      <w:pPr>
        <w:ind w:left="142"/>
        <w:rPr>
          <w:rFonts w:ascii="Arial Unicode MS" w:hAnsi="Arial Unicode MS"/>
          <w:color w:val="800000"/>
        </w:rPr>
      </w:pPr>
      <w:r w:rsidRPr="004A02AF">
        <w:rPr>
          <w:rFonts w:ascii="Arial Unicode MS" w:hAnsi="Arial Unicode MS" w:hint="eastAsia"/>
          <w:color w:val="800000"/>
        </w:rPr>
        <w:t xml:space="preserve">第一章　</w:t>
      </w:r>
      <w:hyperlink w:anchor="_第一章__總" w:history="1">
        <w:r w:rsidRPr="00393C6B">
          <w:rPr>
            <w:rStyle w:val="a3"/>
            <w:rFonts w:ascii="Arial Unicode MS" w:hAnsi="Arial Unicode MS" w:hint="eastAsia"/>
          </w:rPr>
          <w:t>總則</w:t>
        </w:r>
      </w:hyperlink>
      <w:r w:rsidRPr="004A02AF">
        <w:rPr>
          <w:rFonts w:ascii="Arial Unicode MS" w:hAnsi="Arial Unicode MS" w:hint="eastAsia"/>
          <w:color w:val="800000"/>
        </w:rPr>
        <w:t xml:space="preserve">　§</w:t>
      </w:r>
      <w:r w:rsidRPr="004A02AF">
        <w:rPr>
          <w:rFonts w:ascii="Arial Unicode MS" w:hAnsi="Arial Unicode MS" w:hint="eastAsia"/>
          <w:color w:val="800000"/>
        </w:rPr>
        <w:t>1</w:t>
      </w:r>
    </w:p>
    <w:p w14:paraId="0165CAE1" w14:textId="77777777" w:rsidR="004A02AF" w:rsidRPr="004A02AF" w:rsidRDefault="004A02AF" w:rsidP="006F5594">
      <w:pPr>
        <w:ind w:left="142"/>
        <w:rPr>
          <w:rFonts w:ascii="Arial Unicode MS" w:hAnsi="Arial Unicode MS"/>
          <w:color w:val="800000"/>
        </w:rPr>
      </w:pPr>
      <w:r w:rsidRPr="004A02AF">
        <w:rPr>
          <w:rFonts w:ascii="Arial Unicode MS" w:hAnsi="Arial Unicode MS" w:hint="eastAsia"/>
          <w:color w:val="800000"/>
        </w:rPr>
        <w:t xml:space="preserve">第二章　</w:t>
      </w:r>
      <w:hyperlink w:anchor="_第二章__會計制度" w:history="1">
        <w:r w:rsidRPr="00393C6B">
          <w:rPr>
            <w:rStyle w:val="a3"/>
            <w:rFonts w:ascii="Arial Unicode MS" w:hAnsi="Arial Unicode MS" w:hint="eastAsia"/>
          </w:rPr>
          <w:t>會計制度</w:t>
        </w:r>
      </w:hyperlink>
      <w:r w:rsidRPr="004A02AF">
        <w:rPr>
          <w:rFonts w:ascii="Arial Unicode MS" w:hAnsi="Arial Unicode MS" w:hint="eastAsia"/>
          <w:color w:val="800000"/>
        </w:rPr>
        <w:t xml:space="preserve">　§</w:t>
      </w:r>
      <w:r w:rsidRPr="004A02AF">
        <w:rPr>
          <w:rFonts w:ascii="Arial Unicode MS" w:hAnsi="Arial Unicode MS" w:hint="eastAsia"/>
          <w:color w:val="800000"/>
        </w:rPr>
        <w:t>4</w:t>
      </w:r>
    </w:p>
    <w:p w14:paraId="3924D3A9" w14:textId="77777777" w:rsidR="004A02AF" w:rsidRPr="004A02AF" w:rsidRDefault="004A02AF" w:rsidP="006F5594">
      <w:pPr>
        <w:ind w:left="142"/>
        <w:rPr>
          <w:rFonts w:ascii="Arial Unicode MS" w:hAnsi="Arial Unicode MS"/>
          <w:color w:val="800000"/>
        </w:rPr>
      </w:pPr>
      <w:r w:rsidRPr="004A02AF">
        <w:rPr>
          <w:rFonts w:ascii="Arial Unicode MS" w:hAnsi="Arial Unicode MS" w:hint="eastAsia"/>
          <w:color w:val="800000"/>
        </w:rPr>
        <w:t xml:space="preserve">第三章　</w:t>
      </w:r>
      <w:hyperlink w:anchor="_第三章__成本彙集與分攤" w:history="1">
        <w:r w:rsidRPr="00393C6B">
          <w:rPr>
            <w:rStyle w:val="a3"/>
            <w:rFonts w:ascii="Arial Unicode MS" w:hAnsi="Arial Unicode MS" w:hint="eastAsia"/>
          </w:rPr>
          <w:t>成本彙集與分攤</w:t>
        </w:r>
      </w:hyperlink>
      <w:r w:rsidRPr="004A02AF">
        <w:rPr>
          <w:rFonts w:ascii="Arial Unicode MS" w:hAnsi="Arial Unicode MS" w:hint="eastAsia"/>
          <w:color w:val="800000"/>
        </w:rPr>
        <w:t xml:space="preserve">　§</w:t>
      </w:r>
      <w:r w:rsidRPr="004A02AF">
        <w:rPr>
          <w:rFonts w:ascii="Arial Unicode MS" w:hAnsi="Arial Unicode MS" w:hint="eastAsia"/>
          <w:color w:val="800000"/>
        </w:rPr>
        <w:t>16</w:t>
      </w:r>
    </w:p>
    <w:p w14:paraId="54D8BD88" w14:textId="77777777" w:rsidR="004A02AF" w:rsidRPr="004A02AF" w:rsidRDefault="004A02AF" w:rsidP="006F5594">
      <w:pPr>
        <w:ind w:left="142"/>
        <w:rPr>
          <w:rFonts w:ascii="Arial Unicode MS" w:hAnsi="Arial Unicode MS"/>
          <w:color w:val="800000"/>
        </w:rPr>
      </w:pPr>
      <w:r w:rsidRPr="004A02AF">
        <w:rPr>
          <w:rFonts w:ascii="Arial Unicode MS" w:hAnsi="Arial Unicode MS" w:hint="eastAsia"/>
          <w:color w:val="800000"/>
        </w:rPr>
        <w:t xml:space="preserve">第四章　</w:t>
      </w:r>
      <w:hyperlink w:anchor="_第四章__財務報告與揭露" w:history="1">
        <w:r w:rsidRPr="00393C6B">
          <w:rPr>
            <w:rStyle w:val="a3"/>
            <w:rFonts w:ascii="Arial Unicode MS" w:hAnsi="Arial Unicode MS" w:hint="eastAsia"/>
          </w:rPr>
          <w:t>財務報告與揭露</w:t>
        </w:r>
      </w:hyperlink>
      <w:r w:rsidRPr="004A02AF">
        <w:rPr>
          <w:rFonts w:ascii="Arial Unicode MS" w:hAnsi="Arial Unicode MS" w:hint="eastAsia"/>
          <w:color w:val="800000"/>
        </w:rPr>
        <w:t xml:space="preserve">　§</w:t>
      </w:r>
      <w:r w:rsidRPr="004A02AF">
        <w:rPr>
          <w:rFonts w:ascii="Arial Unicode MS" w:hAnsi="Arial Unicode MS" w:hint="eastAsia"/>
          <w:color w:val="800000"/>
        </w:rPr>
        <w:t>25</w:t>
      </w:r>
    </w:p>
    <w:p w14:paraId="19EBE61F" w14:textId="77777777" w:rsidR="006712A6" w:rsidRPr="00CC6D27" w:rsidRDefault="004A02AF" w:rsidP="006F5594">
      <w:pPr>
        <w:ind w:left="142"/>
        <w:rPr>
          <w:rFonts w:ascii="新細明體" w:hAnsi="新細明體"/>
          <w:b/>
          <w:bCs/>
          <w:color w:val="990000"/>
        </w:rPr>
      </w:pPr>
      <w:r w:rsidRPr="004A02AF">
        <w:rPr>
          <w:rFonts w:ascii="Arial Unicode MS" w:hAnsi="Arial Unicode MS" w:hint="eastAsia"/>
          <w:color w:val="800000"/>
        </w:rPr>
        <w:t xml:space="preserve">第五章　</w:t>
      </w:r>
      <w:hyperlink w:anchor="_第五章__附" w:history="1">
        <w:r w:rsidRPr="00393C6B">
          <w:rPr>
            <w:rStyle w:val="a3"/>
            <w:rFonts w:ascii="Arial Unicode MS" w:hAnsi="Arial Unicode MS" w:hint="eastAsia"/>
          </w:rPr>
          <w:t>附則</w:t>
        </w:r>
      </w:hyperlink>
      <w:r w:rsidRPr="004A02AF">
        <w:rPr>
          <w:rFonts w:ascii="Arial Unicode MS" w:hAnsi="Arial Unicode MS" w:hint="eastAsia"/>
          <w:color w:val="800000"/>
        </w:rPr>
        <w:t xml:space="preserve">　§</w:t>
      </w:r>
      <w:r w:rsidRPr="004A02AF">
        <w:rPr>
          <w:rFonts w:ascii="Arial Unicode MS" w:hAnsi="Arial Unicode MS" w:hint="eastAsia"/>
          <w:color w:val="800000"/>
        </w:rPr>
        <w:t>29</w:t>
      </w:r>
    </w:p>
    <w:p w14:paraId="09E7F354" w14:textId="77777777" w:rsidR="006712A6" w:rsidRPr="00CC6D27" w:rsidRDefault="006712A6" w:rsidP="006712A6">
      <w:pPr>
        <w:jc w:val="both"/>
        <w:rPr>
          <w:rFonts w:ascii="新細明體" w:hAnsi="新細明體"/>
          <w:b/>
          <w:bCs/>
          <w:color w:val="990000"/>
        </w:rPr>
      </w:pPr>
    </w:p>
    <w:p w14:paraId="226E9C9B" w14:textId="77777777" w:rsidR="006712A6" w:rsidRPr="00A31F4D" w:rsidRDefault="006712A6" w:rsidP="004A600F">
      <w:pPr>
        <w:pStyle w:val="1"/>
        <w:rPr>
          <w:color w:val="990000"/>
        </w:rPr>
      </w:pPr>
      <w:r w:rsidRPr="00A31F4D">
        <w:rPr>
          <w:color w:val="990000"/>
        </w:rPr>
        <w:t>【</w:t>
      </w:r>
      <w:r w:rsidRPr="00A31F4D">
        <w:rPr>
          <w:rFonts w:hint="eastAsia"/>
          <w:color w:val="990000"/>
        </w:rPr>
        <w:t>法規內容</w:t>
      </w:r>
      <w:r w:rsidRPr="00A31F4D">
        <w:rPr>
          <w:color w:val="990000"/>
        </w:rPr>
        <w:t>】</w:t>
      </w:r>
    </w:p>
    <w:p w14:paraId="087ABDE7" w14:textId="77777777" w:rsidR="000B5372" w:rsidRPr="000B5372" w:rsidRDefault="000B5372" w:rsidP="004A600F">
      <w:pPr>
        <w:pStyle w:val="1"/>
      </w:pPr>
      <w:bookmarkStart w:id="2" w:name="_第一章__總"/>
      <w:bookmarkEnd w:id="2"/>
      <w:r w:rsidRPr="000B5372">
        <w:rPr>
          <w:rFonts w:hint="eastAsia"/>
        </w:rPr>
        <w:t>第一章　　總　則</w:t>
      </w:r>
    </w:p>
    <w:p w14:paraId="67D4075B" w14:textId="183547DF" w:rsidR="006712A6" w:rsidRPr="00C97D85" w:rsidRDefault="00B861AD" w:rsidP="004A600F">
      <w:pPr>
        <w:pStyle w:val="2"/>
        <w:rPr>
          <w:b w:val="0"/>
        </w:rPr>
      </w:pPr>
      <w:bookmarkStart w:id="3" w:name="a1"/>
      <w:bookmarkEnd w:id="3"/>
      <w:r w:rsidRPr="002B5901">
        <w:rPr>
          <w:rFonts w:hint="eastAsia"/>
        </w:rPr>
        <w:t>第</w:t>
      </w:r>
      <w:r w:rsidRPr="002B5901">
        <w:rPr>
          <w:rFonts w:hint="eastAsia"/>
        </w:rPr>
        <w:t>1</w:t>
      </w:r>
      <w:r w:rsidRPr="002B5901">
        <w:rPr>
          <w:rFonts w:hint="eastAsia"/>
        </w:rPr>
        <w:t>條</w:t>
      </w:r>
      <w:r w:rsidR="00C97D85" w:rsidRPr="004B0417">
        <w:rPr>
          <w:rFonts w:ascii="新細明體" w:hAnsi="新細明體" w:hint="eastAsia"/>
          <w:b w:val="0"/>
          <w:bCs w:val="0"/>
          <w:color w:val="FFFFFF"/>
        </w:rPr>
        <w:t>∵</w:t>
      </w:r>
    </w:p>
    <w:p w14:paraId="4C2B0FFD" w14:textId="77777777" w:rsidR="00E52FF8" w:rsidRPr="00EA38AE" w:rsidRDefault="00E52FF8" w:rsidP="004A600F">
      <w:pPr>
        <w:ind w:left="142"/>
        <w:jc w:val="both"/>
        <w:rPr>
          <w:rFonts w:ascii="Arial Unicode MS" w:hAnsi="Arial Unicode MS"/>
        </w:rPr>
      </w:pPr>
      <w:r w:rsidRPr="00EA38AE">
        <w:rPr>
          <w:rFonts w:ascii="Arial Unicode MS" w:hAnsi="Arial Unicode MS" w:hint="eastAsia"/>
        </w:rPr>
        <w:t xml:space="preserve">　　本準則依有線廣播電視法第</w:t>
      </w:r>
      <w:hyperlink r:id="rId18" w:anchor="b44" w:history="1">
        <w:r w:rsidRPr="007716E4">
          <w:rPr>
            <w:rStyle w:val="a3"/>
            <w:rFonts w:ascii="Arial Unicode MS" w:hAnsi="Arial Unicode MS" w:hint="eastAsia"/>
          </w:rPr>
          <w:t>四十四</w:t>
        </w:r>
      </w:hyperlink>
      <w:r w:rsidRPr="00EA38AE">
        <w:rPr>
          <w:rFonts w:ascii="Arial Unicode MS" w:hAnsi="Arial Unicode MS" w:hint="eastAsia"/>
        </w:rPr>
        <w:t>條第三項訂定之。</w:t>
      </w:r>
    </w:p>
    <w:p w14:paraId="2B114643" w14:textId="7F2BEBA1" w:rsidR="00E52FF8" w:rsidRPr="00E52FF8" w:rsidRDefault="00D20FC6" w:rsidP="004A600F">
      <w:pPr>
        <w:pStyle w:val="3"/>
      </w:pPr>
      <w:r w:rsidRPr="00867925">
        <w:rPr>
          <w:rFonts w:hint="eastAsia"/>
        </w:rPr>
        <w:t>--10</w:t>
      </w:r>
      <w:r>
        <w:rPr>
          <w:rFonts w:hint="eastAsia"/>
        </w:rPr>
        <w:t>5</w:t>
      </w:r>
      <w:r w:rsidRPr="00867925">
        <w:rPr>
          <w:rFonts w:hint="eastAsia"/>
        </w:rPr>
        <w:t>年</w:t>
      </w:r>
      <w:r w:rsidRPr="00867925">
        <w:rPr>
          <w:rFonts w:hint="eastAsia"/>
        </w:rPr>
        <w:t>1</w:t>
      </w:r>
      <w:r w:rsidRPr="00867925">
        <w:rPr>
          <w:rFonts w:hint="eastAsia"/>
        </w:rPr>
        <w:t>月</w:t>
      </w:r>
      <w:r>
        <w:rPr>
          <w:rFonts w:hint="eastAsia"/>
        </w:rPr>
        <w:t>30</w:t>
      </w:r>
      <w:r w:rsidR="00E130A2">
        <w:rPr>
          <w:rFonts w:hint="eastAsia"/>
        </w:rPr>
        <w:t>日修正前條文</w:t>
      </w:r>
      <w:r w:rsidR="00E130A2">
        <w:rPr>
          <w:rFonts w:hint="eastAsia"/>
        </w:rPr>
        <w:t>--</w:t>
      </w:r>
      <w:hyperlink r:id="rId19" w:history="1">
        <w:r w:rsidRPr="00867925">
          <w:rPr>
            <w:rStyle w:val="a3"/>
          </w:rPr>
          <w:t>比對程式</w:t>
        </w:r>
      </w:hyperlink>
    </w:p>
    <w:p w14:paraId="50C13AA7" w14:textId="64B4434C" w:rsidR="004A02AF" w:rsidRPr="006B2AC5" w:rsidRDefault="004A02AF" w:rsidP="004A600F">
      <w:pPr>
        <w:ind w:left="142"/>
        <w:rPr>
          <w:rFonts w:ascii="Arial Unicode MS" w:hAnsi="Arial Unicode MS"/>
          <w:color w:val="5F5F5F"/>
        </w:rPr>
      </w:pPr>
      <w:r w:rsidRPr="007716E4">
        <w:rPr>
          <w:rFonts w:ascii="Arial Unicode MS" w:hAnsi="Arial Unicode MS" w:hint="eastAsia"/>
          <w:color w:val="5F5F5F"/>
        </w:rPr>
        <w:t xml:space="preserve">　　本準則依有線廣播電視法第</w:t>
      </w:r>
      <w:hyperlink r:id="rId20" w:anchor="a51" w:history="1">
        <w:r w:rsidRPr="007716E4">
          <w:rPr>
            <w:rStyle w:val="a3"/>
            <w:rFonts w:ascii="Arial Unicode MS" w:hAnsi="Arial Unicode MS" w:hint="eastAsia"/>
            <w:color w:val="5F5F5F"/>
          </w:rPr>
          <w:t>五十一</w:t>
        </w:r>
      </w:hyperlink>
      <w:r w:rsidRPr="007716E4">
        <w:rPr>
          <w:rFonts w:ascii="Arial Unicode MS" w:hAnsi="Arial Unicode MS" w:hint="eastAsia"/>
          <w:color w:val="5F5F5F"/>
        </w:rPr>
        <w:t>條第三項訂定之。</w:t>
      </w:r>
      <w:r w:rsidR="006B2AC5" w:rsidRPr="004B0417">
        <w:rPr>
          <w:rFonts w:ascii="新細明體" w:hAnsi="新細明體" w:hint="eastAsia"/>
          <w:color w:val="FFFFFF"/>
        </w:rPr>
        <w:t>∴</w:t>
      </w:r>
    </w:p>
    <w:p w14:paraId="1FF3E8FE" w14:textId="77777777" w:rsidR="004A02AF" w:rsidRPr="009506A0" w:rsidRDefault="004A02AF" w:rsidP="004A600F">
      <w:pPr>
        <w:pStyle w:val="2"/>
      </w:pPr>
      <w:r w:rsidRPr="009506A0">
        <w:rPr>
          <w:rFonts w:hint="eastAsia"/>
        </w:rPr>
        <w:t>第</w:t>
      </w:r>
      <w:r w:rsidRPr="009506A0">
        <w:rPr>
          <w:rFonts w:hint="eastAsia"/>
        </w:rPr>
        <w:t>2</w:t>
      </w:r>
      <w:r w:rsidRPr="009506A0">
        <w:rPr>
          <w:rFonts w:hint="eastAsia"/>
        </w:rPr>
        <w:t>條</w:t>
      </w:r>
    </w:p>
    <w:p w14:paraId="6B3E2752"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本準則用辭定義如下：</w:t>
      </w:r>
    </w:p>
    <w:p w14:paraId="4A7766D4"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一、頻道出租：指系統經營者將其可利用頻道出租並收取租金之業務。</w:t>
      </w:r>
    </w:p>
    <w:p w14:paraId="61B0BE89"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二、電路出租：指系統經營者出租其所設置不具交換功能之網路傳輸機線設備及其附屬設備，並收取租金之業務。</w:t>
      </w:r>
    </w:p>
    <w:p w14:paraId="548A80B5" w14:textId="07522906" w:rsidR="004A02AF" w:rsidRPr="009506A0" w:rsidRDefault="004A02AF" w:rsidP="004A600F">
      <w:pPr>
        <w:pStyle w:val="2"/>
      </w:pPr>
      <w:bookmarkStart w:id="4" w:name="a3"/>
      <w:bookmarkEnd w:id="4"/>
      <w:r w:rsidRPr="009506A0">
        <w:rPr>
          <w:rFonts w:hint="eastAsia"/>
        </w:rPr>
        <w:t>第</w:t>
      </w:r>
      <w:r w:rsidRPr="009506A0">
        <w:rPr>
          <w:rFonts w:hint="eastAsia"/>
        </w:rPr>
        <w:t>3</w:t>
      </w:r>
      <w:r w:rsidRPr="009506A0">
        <w:rPr>
          <w:rFonts w:hint="eastAsia"/>
        </w:rPr>
        <w:t>條</w:t>
      </w:r>
      <w:r w:rsidR="00C97D85" w:rsidRPr="00C97D85">
        <w:rPr>
          <w:rFonts w:ascii="新細明體" w:hAnsi="新細明體" w:hint="eastAsia"/>
          <w:b w:val="0"/>
          <w:bCs w:val="0"/>
          <w:color w:val="FFFFFF"/>
        </w:rPr>
        <w:t>∵</w:t>
      </w:r>
    </w:p>
    <w:p w14:paraId="60789205" w14:textId="77777777" w:rsidR="00E52FF8" w:rsidRPr="00EA38AE" w:rsidRDefault="00E52FF8" w:rsidP="004A600F">
      <w:pPr>
        <w:ind w:left="142"/>
        <w:jc w:val="both"/>
        <w:rPr>
          <w:rFonts w:ascii="Arial Unicode MS" w:hAnsi="Arial Unicode MS"/>
        </w:rPr>
      </w:pPr>
      <w:r w:rsidRPr="00EA38AE">
        <w:rPr>
          <w:rFonts w:ascii="Arial Unicode MS" w:hAnsi="Arial Unicode MS" w:hint="eastAsia"/>
        </w:rPr>
        <w:t xml:space="preserve">　　系統經營者應依本準則規定，以書面訂定會計制度，報中央主管機關備查，並副知直轄市、縣（市）政府。</w:t>
      </w:r>
    </w:p>
    <w:p w14:paraId="0C86A3BC" w14:textId="77777777" w:rsidR="00E52FF8" w:rsidRPr="007716E4" w:rsidRDefault="00E52FF8" w:rsidP="004A600F">
      <w:pPr>
        <w:ind w:left="142"/>
        <w:jc w:val="both"/>
        <w:rPr>
          <w:rFonts w:ascii="Arial Unicode MS" w:hAnsi="Arial Unicode MS"/>
          <w:color w:val="17365D"/>
        </w:rPr>
      </w:pPr>
      <w:r w:rsidRPr="007716E4">
        <w:rPr>
          <w:rFonts w:ascii="Arial Unicode MS" w:hAnsi="Arial Unicode MS" w:hint="eastAsia"/>
          <w:color w:val="17365D"/>
        </w:rPr>
        <w:lastRenderedPageBreak/>
        <w:t xml:space="preserve">　　系統經營者之會計制度有修正時，應於修正後三十日內函送中央主管機關備查，並副知直轄市、縣（市政府）。</w:t>
      </w:r>
    </w:p>
    <w:p w14:paraId="24441593" w14:textId="137B90C7" w:rsidR="00E52FF8" w:rsidRPr="00E52FF8" w:rsidRDefault="00D20FC6" w:rsidP="004A600F">
      <w:pPr>
        <w:pStyle w:val="3"/>
      </w:pPr>
      <w:r w:rsidRPr="00867925">
        <w:rPr>
          <w:rFonts w:hint="eastAsia"/>
        </w:rPr>
        <w:t>--10</w:t>
      </w:r>
      <w:r>
        <w:rPr>
          <w:rFonts w:hint="eastAsia"/>
        </w:rPr>
        <w:t>5</w:t>
      </w:r>
      <w:r w:rsidRPr="00867925">
        <w:rPr>
          <w:rFonts w:hint="eastAsia"/>
        </w:rPr>
        <w:t>年</w:t>
      </w:r>
      <w:r w:rsidRPr="00867925">
        <w:rPr>
          <w:rFonts w:hint="eastAsia"/>
        </w:rPr>
        <w:t>1</w:t>
      </w:r>
      <w:r w:rsidRPr="00867925">
        <w:rPr>
          <w:rFonts w:hint="eastAsia"/>
        </w:rPr>
        <w:t>月</w:t>
      </w:r>
      <w:r>
        <w:rPr>
          <w:rFonts w:hint="eastAsia"/>
        </w:rPr>
        <w:t>30</w:t>
      </w:r>
      <w:r w:rsidR="00E130A2">
        <w:rPr>
          <w:rFonts w:hint="eastAsia"/>
        </w:rPr>
        <w:t>日修正前條文</w:t>
      </w:r>
      <w:r w:rsidR="00E130A2">
        <w:rPr>
          <w:rFonts w:hint="eastAsia"/>
        </w:rPr>
        <w:t>--</w:t>
      </w:r>
      <w:hyperlink r:id="rId21" w:history="1">
        <w:r w:rsidRPr="00867925">
          <w:rPr>
            <w:rStyle w:val="a3"/>
          </w:rPr>
          <w:t>比對程式</w:t>
        </w:r>
      </w:hyperlink>
    </w:p>
    <w:p w14:paraId="62FC7DAB" w14:textId="77777777" w:rsidR="004A02AF" w:rsidRPr="007716E4" w:rsidRDefault="004A02AF" w:rsidP="004A600F">
      <w:pPr>
        <w:ind w:left="142"/>
        <w:rPr>
          <w:rFonts w:ascii="Arial Unicode MS" w:hAnsi="Arial Unicode MS"/>
          <w:color w:val="5F5F5F"/>
        </w:rPr>
      </w:pPr>
      <w:r w:rsidRPr="007716E4">
        <w:rPr>
          <w:rFonts w:ascii="Arial Unicode MS" w:hAnsi="Arial Unicode MS" w:hint="eastAsia"/>
          <w:color w:val="5F5F5F"/>
        </w:rPr>
        <w:t xml:space="preserve">　　系統經營者應依本準則規定，以書面訂定會計制度，報行政院新聞局（以下簡稱新聞局）備查，並副知直轄市、縣（市）政府。</w:t>
      </w:r>
    </w:p>
    <w:p w14:paraId="0B6DFE16" w14:textId="48D4A19C" w:rsidR="004A02AF" w:rsidRPr="007716E4" w:rsidRDefault="004A02AF" w:rsidP="004A600F">
      <w:pPr>
        <w:ind w:left="142"/>
        <w:rPr>
          <w:rFonts w:ascii="Arial Unicode MS" w:hAnsi="Arial Unicode MS"/>
          <w:color w:val="666699"/>
        </w:rPr>
      </w:pPr>
      <w:r w:rsidRPr="007716E4">
        <w:rPr>
          <w:rFonts w:ascii="Arial Unicode MS" w:hAnsi="Arial Unicode MS" w:hint="eastAsia"/>
          <w:color w:val="666699"/>
        </w:rPr>
        <w:t xml:space="preserve">　　系統經營者之會計制度有修正時，應於修正後三十日內函送新聞局備查，並副知直轄市、縣（市政府）。</w:t>
      </w:r>
      <w:r w:rsidR="006B2AC5" w:rsidRPr="006B2AC5">
        <w:rPr>
          <w:rFonts w:ascii="新細明體" w:hAnsi="新細明體" w:hint="eastAsia"/>
          <w:color w:val="FFFFFF"/>
        </w:rPr>
        <w:t>∴</w:t>
      </w:r>
    </w:p>
    <w:p w14:paraId="15B95A3A" w14:textId="45EC4646" w:rsidR="004A02AF" w:rsidRPr="009506A0" w:rsidRDefault="004A02AF" w:rsidP="004A600F">
      <w:pPr>
        <w:ind w:left="142"/>
        <w:jc w:val="right"/>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00E130A2">
        <w:rPr>
          <w:rFonts w:ascii="新細明體" w:hAnsi="新細明體" w:hint="eastAsia"/>
          <w:color w:val="808000"/>
          <w:sz w:val="18"/>
        </w:rPr>
        <w:t>〉〉</w:t>
      </w:r>
    </w:p>
    <w:p w14:paraId="02C71A72" w14:textId="77777777" w:rsidR="004A02AF" w:rsidRPr="009506A0" w:rsidRDefault="004A02AF" w:rsidP="004A600F">
      <w:pPr>
        <w:pStyle w:val="1"/>
      </w:pPr>
      <w:bookmarkStart w:id="5" w:name="_第二章__會計制度"/>
      <w:bookmarkEnd w:id="5"/>
      <w:r w:rsidRPr="009506A0">
        <w:rPr>
          <w:rFonts w:hint="eastAsia"/>
        </w:rPr>
        <w:t>第二章　　會計制度</w:t>
      </w:r>
    </w:p>
    <w:p w14:paraId="2B4E43CF" w14:textId="75FC730A" w:rsidR="004A02AF" w:rsidRPr="009506A0" w:rsidRDefault="004A02AF" w:rsidP="004A600F">
      <w:pPr>
        <w:pStyle w:val="2"/>
      </w:pPr>
      <w:bookmarkStart w:id="6" w:name="a4"/>
      <w:bookmarkEnd w:id="6"/>
      <w:r w:rsidRPr="009506A0">
        <w:rPr>
          <w:rFonts w:hint="eastAsia"/>
        </w:rPr>
        <w:t>第</w:t>
      </w:r>
      <w:r w:rsidRPr="009506A0">
        <w:rPr>
          <w:rFonts w:hint="eastAsia"/>
        </w:rPr>
        <w:t>4</w:t>
      </w:r>
      <w:r w:rsidRPr="009506A0">
        <w:rPr>
          <w:rFonts w:hint="eastAsia"/>
        </w:rPr>
        <w:t>條</w:t>
      </w:r>
      <w:r w:rsidR="00C97D85" w:rsidRPr="00C97D85">
        <w:rPr>
          <w:rFonts w:ascii="新細明體" w:hAnsi="新細明體" w:hint="eastAsia"/>
          <w:b w:val="0"/>
          <w:bCs w:val="0"/>
          <w:color w:val="FFFFFF"/>
        </w:rPr>
        <w:t>∵</w:t>
      </w:r>
    </w:p>
    <w:p w14:paraId="748C1F1C" w14:textId="77777777" w:rsidR="00E52FF8" w:rsidRPr="00EA38AE" w:rsidRDefault="00E52FF8" w:rsidP="004A600F">
      <w:pPr>
        <w:ind w:left="142"/>
        <w:jc w:val="both"/>
        <w:rPr>
          <w:rFonts w:ascii="Arial Unicode MS" w:hAnsi="Arial Unicode MS"/>
        </w:rPr>
      </w:pPr>
      <w:r w:rsidRPr="00EA38AE">
        <w:rPr>
          <w:rFonts w:ascii="Arial Unicode MS" w:hAnsi="Arial Unicode MS" w:hint="eastAsia"/>
        </w:rPr>
        <w:t xml:space="preserve">　　會計期間應採曆年制。但因營業上有特殊需要，並報中央主管機關核准者，不在此限。</w:t>
      </w:r>
    </w:p>
    <w:p w14:paraId="3E926DE2" w14:textId="3FEDC9E2" w:rsidR="00E52FF8" w:rsidRDefault="00D20FC6" w:rsidP="004A600F">
      <w:pPr>
        <w:pStyle w:val="3"/>
      </w:pPr>
      <w:r w:rsidRPr="00867925">
        <w:rPr>
          <w:rFonts w:hint="eastAsia"/>
        </w:rPr>
        <w:t>--10</w:t>
      </w:r>
      <w:r>
        <w:rPr>
          <w:rFonts w:hint="eastAsia"/>
        </w:rPr>
        <w:t>5</w:t>
      </w:r>
      <w:r w:rsidRPr="00867925">
        <w:rPr>
          <w:rFonts w:hint="eastAsia"/>
        </w:rPr>
        <w:t>年</w:t>
      </w:r>
      <w:r w:rsidRPr="00867925">
        <w:rPr>
          <w:rFonts w:hint="eastAsia"/>
        </w:rPr>
        <w:t>1</w:t>
      </w:r>
      <w:r w:rsidRPr="00867925">
        <w:rPr>
          <w:rFonts w:hint="eastAsia"/>
        </w:rPr>
        <w:t>月</w:t>
      </w:r>
      <w:r>
        <w:rPr>
          <w:rFonts w:hint="eastAsia"/>
        </w:rPr>
        <w:t>30</w:t>
      </w:r>
      <w:r w:rsidR="00E130A2">
        <w:rPr>
          <w:rFonts w:hint="eastAsia"/>
        </w:rPr>
        <w:t>日修正前條文</w:t>
      </w:r>
      <w:r w:rsidR="00E130A2">
        <w:rPr>
          <w:rFonts w:hint="eastAsia"/>
        </w:rPr>
        <w:t>--</w:t>
      </w:r>
      <w:hyperlink r:id="rId22" w:history="1">
        <w:r w:rsidRPr="00867925">
          <w:rPr>
            <w:rStyle w:val="a3"/>
          </w:rPr>
          <w:t>比對程式</w:t>
        </w:r>
      </w:hyperlink>
    </w:p>
    <w:p w14:paraId="128E428F" w14:textId="2048B3B1" w:rsidR="004A02AF" w:rsidRPr="007716E4" w:rsidRDefault="004A02AF" w:rsidP="004A600F">
      <w:pPr>
        <w:ind w:left="142"/>
        <w:rPr>
          <w:rFonts w:ascii="Arial Unicode MS" w:hAnsi="Arial Unicode MS"/>
          <w:color w:val="5F5F5F"/>
        </w:rPr>
      </w:pPr>
      <w:r w:rsidRPr="007716E4">
        <w:rPr>
          <w:rFonts w:ascii="Arial Unicode MS" w:hAnsi="Arial Unicode MS" w:hint="eastAsia"/>
          <w:color w:val="5F5F5F"/>
        </w:rPr>
        <w:t xml:space="preserve">　　會計期間應採曆年制。但因營業上有特殊需要，並報新聞局核准者，不在此限。</w:t>
      </w:r>
      <w:r w:rsidR="006B2AC5" w:rsidRPr="006B2AC5">
        <w:rPr>
          <w:rFonts w:ascii="新細明體" w:hAnsi="新細明體" w:hint="eastAsia"/>
          <w:color w:val="FFFFFF"/>
        </w:rPr>
        <w:t>∴</w:t>
      </w:r>
    </w:p>
    <w:p w14:paraId="769C180D" w14:textId="77777777" w:rsidR="004A02AF" w:rsidRPr="009506A0" w:rsidRDefault="004A02AF" w:rsidP="004A600F">
      <w:pPr>
        <w:pStyle w:val="2"/>
      </w:pPr>
      <w:r w:rsidRPr="009506A0">
        <w:rPr>
          <w:rFonts w:hint="eastAsia"/>
        </w:rPr>
        <w:t>第</w:t>
      </w:r>
      <w:r w:rsidRPr="009506A0">
        <w:rPr>
          <w:rFonts w:hint="eastAsia"/>
        </w:rPr>
        <w:t>5</w:t>
      </w:r>
      <w:r w:rsidRPr="009506A0">
        <w:rPr>
          <w:rFonts w:hint="eastAsia"/>
        </w:rPr>
        <w:t>條</w:t>
      </w:r>
    </w:p>
    <w:p w14:paraId="5D539C16"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系統經營者之會計基礎應採權責發生制。</w:t>
      </w:r>
    </w:p>
    <w:p w14:paraId="6B97F173" w14:textId="77777777" w:rsidR="004A02AF" w:rsidRPr="00393C6B" w:rsidRDefault="004A02AF" w:rsidP="004A600F">
      <w:pPr>
        <w:ind w:left="142"/>
        <w:rPr>
          <w:rFonts w:ascii="Arial Unicode MS" w:hAnsi="Arial Unicode MS"/>
          <w:color w:val="17365D"/>
        </w:rPr>
      </w:pPr>
      <w:r w:rsidRPr="00393C6B">
        <w:rPr>
          <w:rFonts w:ascii="Arial Unicode MS" w:hAnsi="Arial Unicode MS" w:hint="eastAsia"/>
          <w:color w:val="17365D"/>
        </w:rPr>
        <w:t xml:space="preserve">　　前項所稱權責發生制，係指收益於確定應收時，費用於確定應付時，即行入帳。決算時，收益及費用應按其歸屬年度作調整分錄。</w:t>
      </w:r>
    </w:p>
    <w:p w14:paraId="3F16B37A"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前項所稱確定應收，係指商品或勞務之提供同時符合下列條件：</w:t>
      </w:r>
    </w:p>
    <w:p w14:paraId="64F01BF8"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一、已實現或可實現。</w:t>
      </w:r>
    </w:p>
    <w:p w14:paraId="6A6DF253"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二、已賺得。</w:t>
      </w:r>
    </w:p>
    <w:p w14:paraId="16F65650" w14:textId="77777777" w:rsidR="004A02AF" w:rsidRPr="00393C6B" w:rsidRDefault="004A02AF" w:rsidP="004A600F">
      <w:pPr>
        <w:ind w:left="142"/>
        <w:rPr>
          <w:rFonts w:ascii="Arial Unicode MS" w:hAnsi="Arial Unicode MS"/>
          <w:color w:val="17365D"/>
        </w:rPr>
      </w:pPr>
      <w:r w:rsidRPr="00393C6B">
        <w:rPr>
          <w:rFonts w:ascii="Arial Unicode MS" w:hAnsi="Arial Unicode MS" w:hint="eastAsia"/>
          <w:color w:val="17365D"/>
        </w:rPr>
        <w:t xml:space="preserve">　　系統經營者之營業成本及各項費用，應與所獲得之營業收入配合，於同一會計期間認列。如獲得之收入已實現，其有關之費用尚未發生者，應依合理方法估計並認列之；如支出已發生，而其經濟效益尚未耗用者，以預付費用入帳。</w:t>
      </w:r>
    </w:p>
    <w:p w14:paraId="0359EDB8" w14:textId="77777777" w:rsidR="004A02AF" w:rsidRPr="009506A0" w:rsidRDefault="004A02AF" w:rsidP="004A600F">
      <w:pPr>
        <w:pStyle w:val="2"/>
      </w:pPr>
      <w:r w:rsidRPr="009506A0">
        <w:rPr>
          <w:rFonts w:hint="eastAsia"/>
        </w:rPr>
        <w:t>第</w:t>
      </w:r>
      <w:r w:rsidRPr="009506A0">
        <w:rPr>
          <w:rFonts w:hint="eastAsia"/>
        </w:rPr>
        <w:t>6</w:t>
      </w:r>
      <w:r w:rsidRPr="009506A0">
        <w:rPr>
          <w:rFonts w:hint="eastAsia"/>
        </w:rPr>
        <w:t>條</w:t>
      </w:r>
    </w:p>
    <w:p w14:paraId="2C01573B"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系統經營者之會計制度內容如下：</w:t>
      </w:r>
    </w:p>
    <w:p w14:paraId="4A7C2C6E"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一、總說明。</w:t>
      </w:r>
    </w:p>
    <w:p w14:paraId="18C14211"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二、帳簿組織系統。</w:t>
      </w:r>
    </w:p>
    <w:p w14:paraId="4910524D"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三、會計科目、會計憑證、會計帳簿與會計報表之設置及使用。</w:t>
      </w:r>
    </w:p>
    <w:p w14:paraId="123242CB"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四、普通會計事務處理準則及程序。</w:t>
      </w:r>
    </w:p>
    <w:p w14:paraId="2D393206"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五、成本會計事務處理準則及程序。</w:t>
      </w:r>
    </w:p>
    <w:p w14:paraId="0640E693"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六、銷售、採購、收款及付款等管理必需之相關程序或辦法。</w:t>
      </w:r>
    </w:p>
    <w:p w14:paraId="02DA5971"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七、其他必要之項目。</w:t>
      </w:r>
    </w:p>
    <w:p w14:paraId="0DA5F4D5" w14:textId="77777777" w:rsidR="004A02AF" w:rsidRPr="009506A0" w:rsidRDefault="004A02AF" w:rsidP="004A600F">
      <w:pPr>
        <w:pStyle w:val="2"/>
      </w:pPr>
      <w:r w:rsidRPr="009506A0">
        <w:rPr>
          <w:rFonts w:hint="eastAsia"/>
        </w:rPr>
        <w:t>第</w:t>
      </w:r>
      <w:r w:rsidRPr="009506A0">
        <w:rPr>
          <w:rFonts w:hint="eastAsia"/>
        </w:rPr>
        <w:t>7</w:t>
      </w:r>
      <w:r w:rsidRPr="009506A0">
        <w:rPr>
          <w:rFonts w:hint="eastAsia"/>
        </w:rPr>
        <w:t>條</w:t>
      </w:r>
    </w:p>
    <w:p w14:paraId="32AE4C60"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系統經營者會計制度之總說明應包括會計制度之意義、目的、實施範圍及內容要點。</w:t>
      </w:r>
    </w:p>
    <w:p w14:paraId="63B4C3CF" w14:textId="77777777" w:rsidR="004A02AF" w:rsidRPr="009506A0" w:rsidRDefault="004A02AF" w:rsidP="004A600F">
      <w:pPr>
        <w:pStyle w:val="2"/>
      </w:pPr>
      <w:r w:rsidRPr="009506A0">
        <w:rPr>
          <w:rFonts w:hint="eastAsia"/>
        </w:rPr>
        <w:t>第</w:t>
      </w:r>
      <w:r w:rsidRPr="009506A0">
        <w:rPr>
          <w:rFonts w:hint="eastAsia"/>
        </w:rPr>
        <w:t>8</w:t>
      </w:r>
      <w:r w:rsidRPr="009506A0">
        <w:rPr>
          <w:rFonts w:hint="eastAsia"/>
        </w:rPr>
        <w:t>條</w:t>
      </w:r>
    </w:p>
    <w:p w14:paraId="28C8BA3C"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系統經營者會計制度之帳簿組織系統應彙總說明原始憑證、記帳憑證、序時帳簿、總分類帳、明細分類帳、必要輔助帳以及各種會計報表</w:t>
      </w:r>
      <w:r>
        <w:rPr>
          <w:rFonts w:ascii="Arial Unicode MS" w:hAnsi="Arial Unicode MS" w:hint="eastAsia"/>
        </w:rPr>
        <w:t>（</w:t>
      </w:r>
      <w:r w:rsidRPr="009506A0">
        <w:rPr>
          <w:rFonts w:ascii="Arial Unicode MS" w:hAnsi="Arial Unicode MS" w:hint="eastAsia"/>
        </w:rPr>
        <w:t>含明細表</w:t>
      </w:r>
      <w:r>
        <w:rPr>
          <w:rFonts w:ascii="Arial Unicode MS" w:hAnsi="Arial Unicode MS" w:hint="eastAsia"/>
        </w:rPr>
        <w:t>）</w:t>
      </w:r>
      <w:r w:rsidRPr="009506A0">
        <w:rPr>
          <w:rFonts w:ascii="Arial Unicode MS" w:hAnsi="Arial Unicode MS" w:hint="eastAsia"/>
        </w:rPr>
        <w:t>之種類，並說明其相互關係。</w:t>
      </w:r>
    </w:p>
    <w:p w14:paraId="379D6810" w14:textId="77777777" w:rsidR="004A02AF" w:rsidRPr="0022636D" w:rsidRDefault="004A02AF" w:rsidP="004A600F">
      <w:pPr>
        <w:ind w:left="142"/>
        <w:rPr>
          <w:rFonts w:ascii="Arial Unicode MS" w:hAnsi="Arial Unicode MS"/>
          <w:color w:val="17365D"/>
        </w:rPr>
      </w:pPr>
      <w:r w:rsidRPr="0022636D">
        <w:rPr>
          <w:rFonts w:ascii="Arial Unicode MS" w:hAnsi="Arial Unicode MS" w:hint="eastAsia"/>
          <w:color w:val="17365D"/>
        </w:rPr>
        <w:t xml:space="preserve">　　前頂帳簿組織系統得以帳簿組織系統圖說明之。</w:t>
      </w:r>
    </w:p>
    <w:p w14:paraId="2CAE069B" w14:textId="70D638BF" w:rsidR="004A02AF" w:rsidRPr="009506A0" w:rsidRDefault="004A02AF" w:rsidP="004A600F">
      <w:pPr>
        <w:pStyle w:val="2"/>
      </w:pPr>
      <w:bookmarkStart w:id="7" w:name="a9"/>
      <w:bookmarkEnd w:id="7"/>
      <w:r w:rsidRPr="009506A0">
        <w:rPr>
          <w:rFonts w:hint="eastAsia"/>
        </w:rPr>
        <w:lastRenderedPageBreak/>
        <w:t>第</w:t>
      </w:r>
      <w:r w:rsidRPr="009506A0">
        <w:rPr>
          <w:rFonts w:hint="eastAsia"/>
        </w:rPr>
        <w:t>9</w:t>
      </w:r>
      <w:r w:rsidRPr="009506A0">
        <w:rPr>
          <w:rFonts w:hint="eastAsia"/>
        </w:rPr>
        <w:t>條</w:t>
      </w:r>
      <w:r w:rsidR="00C97D85" w:rsidRPr="00C97D85">
        <w:rPr>
          <w:rFonts w:ascii="新細明體" w:hAnsi="新細明體" w:hint="eastAsia"/>
          <w:b w:val="0"/>
          <w:bCs w:val="0"/>
          <w:color w:val="FFFFFF"/>
        </w:rPr>
        <w:t>∵</w:t>
      </w:r>
    </w:p>
    <w:p w14:paraId="63F9B795" w14:textId="77777777" w:rsidR="000A5C39" w:rsidRPr="00C575B6" w:rsidRDefault="000A5C39" w:rsidP="000A5C39">
      <w:pPr>
        <w:ind w:left="142"/>
        <w:rPr>
          <w:rFonts w:ascii="Arial Unicode MS" w:hAnsi="Arial Unicode MS"/>
        </w:rPr>
      </w:pPr>
      <w:r w:rsidRPr="00C575B6">
        <w:rPr>
          <w:rFonts w:ascii="Arial Unicode MS" w:hAnsi="Arial Unicode MS" w:hint="eastAsia"/>
        </w:rPr>
        <w:t xml:space="preserve">　　系統經營者會計制度之會計科目應說明其內涵、設置、分類及編號原則。</w:t>
      </w:r>
    </w:p>
    <w:p w14:paraId="7E04B1E2" w14:textId="77777777" w:rsidR="000A5C39" w:rsidRPr="000A5C39" w:rsidRDefault="000A5C39" w:rsidP="000A5C39">
      <w:pPr>
        <w:ind w:left="142"/>
        <w:rPr>
          <w:rFonts w:ascii="Arial Unicode MS" w:hAnsi="Arial Unicode MS"/>
          <w:color w:val="17365D"/>
        </w:rPr>
      </w:pPr>
      <w:r w:rsidRPr="000A5C39">
        <w:rPr>
          <w:rFonts w:ascii="Arial Unicode MS" w:hAnsi="Arial Unicode MS" w:hint="eastAsia"/>
          <w:color w:val="17365D"/>
        </w:rPr>
        <w:t xml:space="preserve">　　系統經營者會計科目設置規範，由中央主管機關公告之。</w:t>
      </w:r>
    </w:p>
    <w:p w14:paraId="0F6351A9" w14:textId="76BEE5EA" w:rsidR="000A5C39" w:rsidRPr="000A5C39" w:rsidRDefault="006623F0" w:rsidP="006623F0">
      <w:pPr>
        <w:pStyle w:val="3"/>
      </w:pPr>
      <w:r w:rsidRPr="00A22F73">
        <w:rPr>
          <w:rFonts w:hint="eastAsia"/>
        </w:rPr>
        <w:t>--10</w:t>
      </w:r>
      <w:r w:rsidRPr="00A22F73">
        <w:t>9</w:t>
      </w:r>
      <w:r w:rsidRPr="00A22F73">
        <w:rPr>
          <w:rFonts w:hint="eastAsia"/>
        </w:rPr>
        <w:t>年</w:t>
      </w:r>
      <w:r>
        <w:t>7</w:t>
      </w:r>
      <w:r w:rsidRPr="00A22F73">
        <w:rPr>
          <w:rFonts w:hint="eastAsia"/>
        </w:rPr>
        <w:t>月</w:t>
      </w:r>
      <w:r>
        <w:t>29</w:t>
      </w:r>
      <w:r w:rsidRPr="00A22F73">
        <w:rPr>
          <w:rFonts w:hint="eastAsia"/>
        </w:rPr>
        <w:t>日修正前條文</w:t>
      </w:r>
      <w:r w:rsidRPr="00A22F73">
        <w:rPr>
          <w:rFonts w:hint="eastAsia"/>
        </w:rPr>
        <w:t>--</w:t>
      </w:r>
      <w:hyperlink r:id="rId23" w:history="1">
        <w:r w:rsidRPr="00A22F73">
          <w:rPr>
            <w:rStyle w:val="a3"/>
          </w:rPr>
          <w:t>比對程式</w:t>
        </w:r>
      </w:hyperlink>
    </w:p>
    <w:p w14:paraId="2B402527" w14:textId="7040742B" w:rsidR="00E52FF8" w:rsidRPr="000A5C39" w:rsidRDefault="00E52FF8" w:rsidP="004A600F">
      <w:pPr>
        <w:ind w:left="142"/>
        <w:jc w:val="both"/>
        <w:rPr>
          <w:rFonts w:ascii="Arial Unicode MS" w:hAnsi="Arial Unicode MS"/>
          <w:color w:val="5F5F5F"/>
        </w:rPr>
      </w:pPr>
      <w:r w:rsidRPr="000A5C39">
        <w:rPr>
          <w:rFonts w:ascii="Arial Unicode MS" w:hAnsi="Arial Unicode MS" w:hint="eastAsia"/>
          <w:color w:val="5F5F5F"/>
        </w:rPr>
        <w:t xml:space="preserve">　　系統經營者會計制度之會計科目應說明其內涵、設置、分類及編號原則。</w:t>
      </w:r>
    </w:p>
    <w:p w14:paraId="56DE0F86" w14:textId="202254DC" w:rsidR="00E52FF8" w:rsidRPr="000A5C39" w:rsidRDefault="00E52FF8" w:rsidP="004A600F">
      <w:pPr>
        <w:ind w:left="142"/>
        <w:jc w:val="both"/>
        <w:rPr>
          <w:rFonts w:ascii="Arial Unicode MS" w:hAnsi="Arial Unicode MS"/>
          <w:color w:val="666699"/>
        </w:rPr>
      </w:pPr>
      <w:r w:rsidRPr="000A5C39">
        <w:rPr>
          <w:rFonts w:ascii="Arial Unicode MS" w:hAnsi="Arial Unicode MS" w:hint="eastAsia"/>
          <w:color w:val="666699"/>
        </w:rPr>
        <w:t xml:space="preserve">　　系統經營者會計科目設置規範，由中央主管機關另定之。</w:t>
      </w:r>
      <w:r w:rsidR="006B2AC5" w:rsidRPr="006B2AC5">
        <w:rPr>
          <w:rFonts w:ascii="新細明體" w:hAnsi="新細明體" w:hint="eastAsia"/>
          <w:color w:val="FFFFFF"/>
        </w:rPr>
        <w:t>∴</w:t>
      </w:r>
    </w:p>
    <w:p w14:paraId="20067707" w14:textId="20CA16F5" w:rsidR="00E52FF8" w:rsidRPr="007716E4" w:rsidRDefault="00D20FC6" w:rsidP="004A600F">
      <w:pPr>
        <w:pStyle w:val="3"/>
        <w:rPr>
          <w:color w:val="17365D"/>
        </w:rPr>
      </w:pPr>
      <w:r w:rsidRPr="00867925">
        <w:rPr>
          <w:rFonts w:hint="eastAsia"/>
        </w:rPr>
        <w:t>--10</w:t>
      </w:r>
      <w:r>
        <w:rPr>
          <w:rFonts w:hint="eastAsia"/>
        </w:rPr>
        <w:t>5</w:t>
      </w:r>
      <w:r w:rsidRPr="00867925">
        <w:rPr>
          <w:rFonts w:hint="eastAsia"/>
        </w:rPr>
        <w:t>年</w:t>
      </w:r>
      <w:r w:rsidRPr="00867925">
        <w:rPr>
          <w:rFonts w:hint="eastAsia"/>
        </w:rPr>
        <w:t>1</w:t>
      </w:r>
      <w:r w:rsidRPr="00867925">
        <w:rPr>
          <w:rFonts w:hint="eastAsia"/>
        </w:rPr>
        <w:t>月</w:t>
      </w:r>
      <w:r>
        <w:rPr>
          <w:rFonts w:hint="eastAsia"/>
        </w:rPr>
        <w:t>30</w:t>
      </w:r>
      <w:r w:rsidR="00E130A2">
        <w:rPr>
          <w:rFonts w:hint="eastAsia"/>
        </w:rPr>
        <w:t>日修正前條文</w:t>
      </w:r>
      <w:r w:rsidR="00E130A2">
        <w:rPr>
          <w:rFonts w:hint="eastAsia"/>
        </w:rPr>
        <w:t>--</w:t>
      </w:r>
      <w:hyperlink r:id="rId24" w:history="1">
        <w:r w:rsidRPr="00867925">
          <w:rPr>
            <w:rStyle w:val="a3"/>
          </w:rPr>
          <w:t>比對程式</w:t>
        </w:r>
      </w:hyperlink>
    </w:p>
    <w:p w14:paraId="3310F7DF" w14:textId="77777777" w:rsidR="004A02AF" w:rsidRPr="007716E4" w:rsidRDefault="004A02AF" w:rsidP="004A600F">
      <w:pPr>
        <w:ind w:left="142"/>
        <w:rPr>
          <w:rFonts w:ascii="Arial Unicode MS" w:hAnsi="Arial Unicode MS"/>
          <w:color w:val="5F5F5F"/>
        </w:rPr>
      </w:pPr>
      <w:r w:rsidRPr="007716E4">
        <w:rPr>
          <w:rFonts w:ascii="Arial Unicode MS" w:hAnsi="Arial Unicode MS" w:hint="eastAsia"/>
          <w:color w:val="5F5F5F"/>
        </w:rPr>
        <w:t xml:space="preserve">　　系統經營者會計制度之會計科目應說明其內涵、設置、分類及編號原則。</w:t>
      </w:r>
    </w:p>
    <w:p w14:paraId="2D0205EC" w14:textId="5810C619" w:rsidR="004A02AF" w:rsidRPr="007716E4" w:rsidRDefault="004A02AF" w:rsidP="004A600F">
      <w:pPr>
        <w:ind w:left="142"/>
        <w:rPr>
          <w:rFonts w:ascii="Arial Unicode MS" w:hAnsi="Arial Unicode MS"/>
          <w:color w:val="666699"/>
        </w:rPr>
      </w:pPr>
      <w:r w:rsidRPr="007716E4">
        <w:rPr>
          <w:rFonts w:ascii="Arial Unicode MS" w:hAnsi="Arial Unicode MS" w:hint="eastAsia"/>
          <w:color w:val="666699"/>
        </w:rPr>
        <w:t xml:space="preserve">　　系統經營者會計科目設置規範，由新聞局另定之。</w:t>
      </w:r>
      <w:r w:rsidR="006623F0" w:rsidRPr="006623F0">
        <w:rPr>
          <w:rFonts w:ascii="新細明體" w:hAnsi="新細明體" w:hint="eastAsia"/>
          <w:color w:val="FFFFFF"/>
        </w:rPr>
        <w:t>∴</w:t>
      </w:r>
    </w:p>
    <w:p w14:paraId="41A9F564" w14:textId="654BE9CD" w:rsidR="004A02AF" w:rsidRPr="009506A0" w:rsidRDefault="004A02AF" w:rsidP="004A600F">
      <w:pPr>
        <w:pStyle w:val="2"/>
      </w:pPr>
      <w:bookmarkStart w:id="8" w:name="a10"/>
      <w:bookmarkEnd w:id="8"/>
      <w:r w:rsidRPr="009506A0">
        <w:rPr>
          <w:rFonts w:hint="eastAsia"/>
        </w:rPr>
        <w:t>第</w:t>
      </w:r>
      <w:r w:rsidRPr="009506A0">
        <w:rPr>
          <w:rFonts w:hint="eastAsia"/>
        </w:rPr>
        <w:t>10</w:t>
      </w:r>
      <w:r w:rsidRPr="009506A0">
        <w:rPr>
          <w:rFonts w:hint="eastAsia"/>
        </w:rPr>
        <w:t>條</w:t>
      </w:r>
      <w:r w:rsidR="00C97D85" w:rsidRPr="00C97D85">
        <w:rPr>
          <w:rFonts w:ascii="新細明體" w:hAnsi="新細明體" w:hint="eastAsia"/>
          <w:b w:val="0"/>
          <w:bCs w:val="0"/>
          <w:color w:val="FFFFFF"/>
        </w:rPr>
        <w:t>∵</w:t>
      </w:r>
    </w:p>
    <w:p w14:paraId="3037E22F" w14:textId="77777777" w:rsidR="00E52FF8" w:rsidRPr="00EA38AE" w:rsidRDefault="00E52FF8" w:rsidP="004A600F">
      <w:pPr>
        <w:ind w:left="142"/>
        <w:jc w:val="both"/>
        <w:rPr>
          <w:rFonts w:ascii="Arial Unicode MS" w:hAnsi="Arial Unicode MS"/>
        </w:rPr>
      </w:pPr>
      <w:r w:rsidRPr="00EA38AE">
        <w:rPr>
          <w:rFonts w:ascii="Arial Unicode MS" w:hAnsi="Arial Unicode MS" w:hint="eastAsia"/>
        </w:rPr>
        <w:t xml:space="preserve">　　系統經營者會計事項之發生，均應取得、給與或編製足以證明之會計憑證。</w:t>
      </w:r>
    </w:p>
    <w:p w14:paraId="6AECEB48" w14:textId="77777777" w:rsidR="00E52FF8" w:rsidRPr="007716E4" w:rsidRDefault="00E52FF8" w:rsidP="004A600F">
      <w:pPr>
        <w:ind w:left="142"/>
        <w:jc w:val="both"/>
        <w:rPr>
          <w:rFonts w:ascii="Arial Unicode MS" w:hAnsi="Arial Unicode MS"/>
          <w:color w:val="17365D"/>
        </w:rPr>
      </w:pPr>
      <w:r w:rsidRPr="007716E4">
        <w:rPr>
          <w:rFonts w:ascii="Arial Unicode MS" w:hAnsi="Arial Unicode MS" w:hint="eastAsia"/>
          <w:color w:val="17365D"/>
        </w:rPr>
        <w:t xml:space="preserve">　　有線廣播電視系統經營者會計憑證設置及使用規範，由中央主管機關另定之。</w:t>
      </w:r>
    </w:p>
    <w:p w14:paraId="1E0B0A91" w14:textId="2F448B00" w:rsidR="00E52FF8" w:rsidRDefault="00D20FC6" w:rsidP="004A600F">
      <w:pPr>
        <w:pStyle w:val="3"/>
      </w:pPr>
      <w:r w:rsidRPr="00867925">
        <w:rPr>
          <w:rFonts w:hint="eastAsia"/>
        </w:rPr>
        <w:t>--10</w:t>
      </w:r>
      <w:r>
        <w:rPr>
          <w:rFonts w:hint="eastAsia"/>
        </w:rPr>
        <w:t>5</w:t>
      </w:r>
      <w:r w:rsidRPr="00867925">
        <w:rPr>
          <w:rFonts w:hint="eastAsia"/>
        </w:rPr>
        <w:t>年</w:t>
      </w:r>
      <w:r w:rsidRPr="00867925">
        <w:rPr>
          <w:rFonts w:hint="eastAsia"/>
        </w:rPr>
        <w:t>1</w:t>
      </w:r>
      <w:r w:rsidRPr="00867925">
        <w:rPr>
          <w:rFonts w:hint="eastAsia"/>
        </w:rPr>
        <w:t>月</w:t>
      </w:r>
      <w:r>
        <w:rPr>
          <w:rFonts w:hint="eastAsia"/>
        </w:rPr>
        <w:t>30</w:t>
      </w:r>
      <w:r w:rsidR="00E130A2">
        <w:rPr>
          <w:rFonts w:hint="eastAsia"/>
        </w:rPr>
        <w:t>日修正前條文</w:t>
      </w:r>
      <w:r w:rsidR="00E130A2">
        <w:rPr>
          <w:rFonts w:hint="eastAsia"/>
        </w:rPr>
        <w:t>--</w:t>
      </w:r>
      <w:hyperlink r:id="rId25" w:history="1">
        <w:r w:rsidRPr="00867925">
          <w:rPr>
            <w:rStyle w:val="a3"/>
          </w:rPr>
          <w:t>比對程式</w:t>
        </w:r>
      </w:hyperlink>
    </w:p>
    <w:p w14:paraId="28A11540" w14:textId="77777777" w:rsidR="004A02AF" w:rsidRPr="007716E4" w:rsidRDefault="004A02AF" w:rsidP="004A600F">
      <w:pPr>
        <w:ind w:left="142"/>
        <w:rPr>
          <w:rFonts w:ascii="Arial Unicode MS" w:hAnsi="Arial Unicode MS"/>
          <w:color w:val="5F5F5F"/>
        </w:rPr>
      </w:pPr>
      <w:r w:rsidRPr="007716E4">
        <w:rPr>
          <w:rFonts w:ascii="Arial Unicode MS" w:hAnsi="Arial Unicode MS" w:hint="eastAsia"/>
          <w:color w:val="5F5F5F"/>
        </w:rPr>
        <w:t xml:space="preserve">　　系統經營者會計事項之發生，均應取得、給與或編製足以證明之會計憑證。</w:t>
      </w:r>
    </w:p>
    <w:p w14:paraId="46B8F10C" w14:textId="601E414E" w:rsidR="004A02AF" w:rsidRPr="007716E4" w:rsidRDefault="004A02AF" w:rsidP="004A600F">
      <w:pPr>
        <w:ind w:left="142"/>
        <w:rPr>
          <w:rFonts w:ascii="Arial Unicode MS" w:hAnsi="Arial Unicode MS"/>
          <w:color w:val="666699"/>
        </w:rPr>
      </w:pPr>
      <w:r w:rsidRPr="007716E4">
        <w:rPr>
          <w:rFonts w:ascii="Arial Unicode MS" w:hAnsi="Arial Unicode MS" w:hint="eastAsia"/>
          <w:color w:val="666699"/>
        </w:rPr>
        <w:t xml:space="preserve">　　有線廣播電視系統經營者會計憑證設置及使用規範，由新聞局另定之。</w:t>
      </w:r>
      <w:r w:rsidR="006B2AC5" w:rsidRPr="006B2AC5">
        <w:rPr>
          <w:rFonts w:ascii="新細明體" w:hAnsi="新細明體" w:hint="eastAsia"/>
          <w:color w:val="FFFFFF"/>
        </w:rPr>
        <w:t>∴</w:t>
      </w:r>
    </w:p>
    <w:p w14:paraId="4004270F" w14:textId="77777777" w:rsidR="004A02AF" w:rsidRPr="009506A0" w:rsidRDefault="004A02AF" w:rsidP="004A600F">
      <w:pPr>
        <w:pStyle w:val="2"/>
      </w:pPr>
      <w:r w:rsidRPr="009506A0">
        <w:rPr>
          <w:rFonts w:hint="eastAsia"/>
        </w:rPr>
        <w:t>第</w:t>
      </w:r>
      <w:r w:rsidRPr="009506A0">
        <w:rPr>
          <w:rFonts w:hint="eastAsia"/>
        </w:rPr>
        <w:t>11</w:t>
      </w:r>
      <w:r w:rsidRPr="009506A0">
        <w:rPr>
          <w:rFonts w:hint="eastAsia"/>
        </w:rPr>
        <w:t>條</w:t>
      </w:r>
    </w:p>
    <w:p w14:paraId="7A5B5226"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系統經營者會計制度之會計帳簿應包括序時帳簿、總分類帳、明細分類帳、訂戶明細帳、存貨明細帳、出租設備明細帳、固定資產明細帳及其他因業務需要而設置之帳簿。</w:t>
      </w:r>
    </w:p>
    <w:p w14:paraId="1C6B64A2" w14:textId="2C554566" w:rsidR="004A02AF" w:rsidRPr="009506A0" w:rsidRDefault="004A02AF" w:rsidP="004A600F">
      <w:pPr>
        <w:pStyle w:val="2"/>
      </w:pPr>
      <w:bookmarkStart w:id="9" w:name="a12"/>
      <w:bookmarkEnd w:id="9"/>
      <w:r w:rsidRPr="009506A0">
        <w:rPr>
          <w:rFonts w:hint="eastAsia"/>
        </w:rPr>
        <w:t>第</w:t>
      </w:r>
      <w:r w:rsidRPr="009506A0">
        <w:rPr>
          <w:rFonts w:hint="eastAsia"/>
        </w:rPr>
        <w:t>12</w:t>
      </w:r>
      <w:r w:rsidRPr="009506A0">
        <w:rPr>
          <w:rFonts w:hint="eastAsia"/>
        </w:rPr>
        <w:t>條</w:t>
      </w:r>
      <w:r w:rsidR="00C97D85" w:rsidRPr="00C97D85">
        <w:rPr>
          <w:rFonts w:ascii="新細明體" w:hAnsi="新細明體" w:hint="eastAsia"/>
          <w:b w:val="0"/>
          <w:bCs w:val="0"/>
          <w:color w:val="FFFFFF"/>
        </w:rPr>
        <w:t>∵</w:t>
      </w:r>
    </w:p>
    <w:p w14:paraId="68B7A1C9" w14:textId="232DFA10" w:rsidR="000A5C39" w:rsidRPr="00C575B6" w:rsidRDefault="000A5C39" w:rsidP="000A5C39">
      <w:pPr>
        <w:ind w:left="142"/>
        <w:rPr>
          <w:rFonts w:ascii="Arial Unicode MS" w:hAnsi="Arial Unicode MS"/>
        </w:rPr>
      </w:pPr>
      <w:r w:rsidRPr="00C575B6">
        <w:rPr>
          <w:rFonts w:ascii="Arial Unicode MS" w:hAnsi="Arial Unicode MS" w:hint="eastAsia"/>
        </w:rPr>
        <w:t xml:space="preserve">　　系統經營者會計制度之會計報表應包括資產負債表、損益表、股東權益變動表、現金流量表，及其附註或附表，並應依金融監督管理委員會發布之</w:t>
      </w:r>
      <w:r w:rsidRPr="009506A0">
        <w:rPr>
          <w:rFonts w:ascii="Arial Unicode MS" w:hAnsi="Arial Unicode MS" w:hint="eastAsia"/>
        </w:rPr>
        <w:t>「</w:t>
      </w:r>
      <w:hyperlink r:id="rId26" w:history="1">
        <w:r w:rsidRPr="00B63534">
          <w:rPr>
            <w:rStyle w:val="a3"/>
            <w:rFonts w:ascii="Arial Unicode MS" w:hAnsi="Arial Unicode MS" w:hint="eastAsia"/>
          </w:rPr>
          <w:t>證券發行人財務報告編製準則</w:t>
        </w:r>
      </w:hyperlink>
      <w:r w:rsidRPr="00C575B6">
        <w:rPr>
          <w:rFonts w:ascii="Arial Unicode MS" w:hAnsi="Arial Unicode MS" w:hint="eastAsia"/>
        </w:rPr>
        <w:t>」辦理。</w:t>
      </w:r>
    </w:p>
    <w:p w14:paraId="69AF3236" w14:textId="47E2EE39" w:rsidR="000A5C39" w:rsidRPr="000A5C39" w:rsidRDefault="006623F0" w:rsidP="006623F0">
      <w:pPr>
        <w:pStyle w:val="3"/>
      </w:pPr>
      <w:r w:rsidRPr="00A22F73">
        <w:rPr>
          <w:rFonts w:hint="eastAsia"/>
        </w:rPr>
        <w:t>--10</w:t>
      </w:r>
      <w:r w:rsidRPr="00A22F73">
        <w:t>9</w:t>
      </w:r>
      <w:r w:rsidRPr="00A22F73">
        <w:rPr>
          <w:rFonts w:hint="eastAsia"/>
        </w:rPr>
        <w:t>年</w:t>
      </w:r>
      <w:r>
        <w:t>7</w:t>
      </w:r>
      <w:r w:rsidRPr="00A22F73">
        <w:rPr>
          <w:rFonts w:hint="eastAsia"/>
        </w:rPr>
        <w:t>月</w:t>
      </w:r>
      <w:r>
        <w:t>29</w:t>
      </w:r>
      <w:r w:rsidRPr="00A22F73">
        <w:rPr>
          <w:rFonts w:hint="eastAsia"/>
        </w:rPr>
        <w:t>日修正前條文</w:t>
      </w:r>
      <w:r w:rsidRPr="00A22F73">
        <w:rPr>
          <w:rFonts w:hint="eastAsia"/>
        </w:rPr>
        <w:t>--</w:t>
      </w:r>
      <w:hyperlink r:id="rId27" w:history="1">
        <w:r w:rsidRPr="00A22F73">
          <w:rPr>
            <w:rStyle w:val="a3"/>
          </w:rPr>
          <w:t>比對程式</w:t>
        </w:r>
      </w:hyperlink>
    </w:p>
    <w:p w14:paraId="5F0052D2" w14:textId="6287C04F" w:rsidR="004A02AF" w:rsidRPr="000A5C39" w:rsidRDefault="004A02AF" w:rsidP="004A600F">
      <w:pPr>
        <w:ind w:left="142"/>
        <w:rPr>
          <w:rFonts w:ascii="Arial Unicode MS" w:hAnsi="Arial Unicode MS"/>
          <w:color w:val="5F5F5F"/>
        </w:rPr>
      </w:pPr>
      <w:r w:rsidRPr="000A5C39">
        <w:rPr>
          <w:rFonts w:ascii="Arial Unicode MS" w:hAnsi="Arial Unicode MS" w:hint="eastAsia"/>
          <w:color w:val="5F5F5F"/>
        </w:rPr>
        <w:t xml:space="preserve">　　系統經營者會計制度之會計報表應包括資產負債表、損益表、股東權益變動表、現金流量表，及其附註或附表，並應依財政部證券暨期貨管理委員會發布之「</w:t>
      </w:r>
      <w:hyperlink r:id="rId28" w:history="1">
        <w:r w:rsidRPr="000A5C39">
          <w:rPr>
            <w:rStyle w:val="a3"/>
            <w:rFonts w:ascii="Arial Unicode MS" w:hAnsi="Arial Unicode MS" w:hint="eastAsia"/>
            <w:color w:val="5F5F5F"/>
          </w:rPr>
          <w:t>證券發行人財務報告編製準則</w:t>
        </w:r>
      </w:hyperlink>
      <w:r w:rsidRPr="000A5C39">
        <w:rPr>
          <w:rFonts w:ascii="Arial Unicode MS" w:hAnsi="Arial Unicode MS" w:hint="eastAsia"/>
          <w:color w:val="5F5F5F"/>
        </w:rPr>
        <w:t>」辦理。</w:t>
      </w:r>
      <w:r w:rsidR="006623F0" w:rsidRPr="006623F0">
        <w:rPr>
          <w:rFonts w:ascii="新細明體" w:hAnsi="新細明體" w:hint="eastAsia"/>
          <w:color w:val="FFFFFF"/>
        </w:rPr>
        <w:t>∴</w:t>
      </w:r>
    </w:p>
    <w:p w14:paraId="2A76366E" w14:textId="5E54316B" w:rsidR="004A02AF" w:rsidRPr="009506A0" w:rsidRDefault="004A02AF" w:rsidP="004A600F">
      <w:pPr>
        <w:pStyle w:val="2"/>
      </w:pPr>
      <w:bookmarkStart w:id="10" w:name="a13"/>
      <w:bookmarkEnd w:id="10"/>
      <w:r w:rsidRPr="009506A0">
        <w:rPr>
          <w:rFonts w:hint="eastAsia"/>
        </w:rPr>
        <w:t>第</w:t>
      </w:r>
      <w:r w:rsidRPr="009506A0">
        <w:rPr>
          <w:rFonts w:hint="eastAsia"/>
        </w:rPr>
        <w:t>13</w:t>
      </w:r>
      <w:r w:rsidRPr="009506A0">
        <w:rPr>
          <w:rFonts w:hint="eastAsia"/>
        </w:rPr>
        <w:t>條</w:t>
      </w:r>
      <w:r w:rsidR="00C97D85" w:rsidRPr="00C97D85">
        <w:rPr>
          <w:rFonts w:ascii="新細明體" w:hAnsi="新細明體" w:hint="eastAsia"/>
          <w:b w:val="0"/>
          <w:bCs w:val="0"/>
          <w:color w:val="FFFFFF"/>
        </w:rPr>
        <w:t>∵</w:t>
      </w:r>
    </w:p>
    <w:p w14:paraId="5E63118E" w14:textId="77777777" w:rsidR="000A5C39" w:rsidRDefault="000A5C39" w:rsidP="000A5C39">
      <w:pPr>
        <w:ind w:left="142"/>
        <w:rPr>
          <w:rFonts w:ascii="Arial Unicode MS" w:hAnsi="Arial Unicode MS"/>
        </w:rPr>
      </w:pPr>
      <w:r w:rsidRPr="00C575B6">
        <w:rPr>
          <w:rFonts w:ascii="Arial Unicode MS" w:hAnsi="Arial Unicode MS" w:hint="eastAsia"/>
        </w:rPr>
        <w:t xml:space="preserve">　　系統經營者之會計資料使用電子方式處理程序者，應依經濟部發布「商業使用電子方式處理會計資料辦法」辦理。</w:t>
      </w:r>
    </w:p>
    <w:p w14:paraId="082D2D62" w14:textId="2999B5F1" w:rsidR="000A5C39" w:rsidRDefault="006623F0" w:rsidP="006623F0">
      <w:pPr>
        <w:pStyle w:val="3"/>
      </w:pPr>
      <w:r w:rsidRPr="00A22F73">
        <w:rPr>
          <w:rFonts w:hint="eastAsia"/>
        </w:rPr>
        <w:t>--10</w:t>
      </w:r>
      <w:r w:rsidRPr="00A22F73">
        <w:t>9</w:t>
      </w:r>
      <w:r w:rsidRPr="00A22F73">
        <w:rPr>
          <w:rFonts w:hint="eastAsia"/>
        </w:rPr>
        <w:t>年</w:t>
      </w:r>
      <w:r>
        <w:t>7</w:t>
      </w:r>
      <w:r w:rsidRPr="00A22F73">
        <w:rPr>
          <w:rFonts w:hint="eastAsia"/>
        </w:rPr>
        <w:t>月</w:t>
      </w:r>
      <w:r>
        <w:t>29</w:t>
      </w:r>
      <w:r w:rsidRPr="00A22F73">
        <w:rPr>
          <w:rFonts w:hint="eastAsia"/>
        </w:rPr>
        <w:t>日修正前條文</w:t>
      </w:r>
      <w:r w:rsidRPr="00A22F73">
        <w:rPr>
          <w:rFonts w:hint="eastAsia"/>
        </w:rPr>
        <w:t>--</w:t>
      </w:r>
      <w:hyperlink r:id="rId29" w:history="1">
        <w:r w:rsidRPr="00A22F73">
          <w:rPr>
            <w:rStyle w:val="a3"/>
          </w:rPr>
          <w:t>比對程式</w:t>
        </w:r>
      </w:hyperlink>
    </w:p>
    <w:p w14:paraId="1412E245" w14:textId="03BC2ED2" w:rsidR="004A02AF" w:rsidRPr="000A5C39" w:rsidRDefault="004A02AF" w:rsidP="004A600F">
      <w:pPr>
        <w:ind w:left="142"/>
        <w:rPr>
          <w:rFonts w:ascii="Arial Unicode MS" w:hAnsi="Arial Unicode MS"/>
          <w:color w:val="5F5F5F"/>
        </w:rPr>
      </w:pPr>
      <w:r w:rsidRPr="000A5C39">
        <w:rPr>
          <w:rFonts w:ascii="Arial Unicode MS" w:hAnsi="Arial Unicode MS" w:hint="eastAsia"/>
          <w:color w:val="5F5F5F"/>
        </w:rPr>
        <w:t xml:space="preserve">　　系統經營者之會計資料使用電子計算機處理程序者，應依經濟部發布「</w:t>
      </w:r>
      <w:hyperlink r:id="rId30" w:history="1">
        <w:r w:rsidRPr="000A5C39">
          <w:rPr>
            <w:rStyle w:val="a3"/>
            <w:rFonts w:ascii="Arial Unicode MS" w:hAnsi="Arial Unicode MS" w:hint="eastAsia"/>
            <w:color w:val="5F5F5F"/>
          </w:rPr>
          <w:t>商業使用電子計算機處理會計資料辦法</w:t>
        </w:r>
      </w:hyperlink>
      <w:r w:rsidRPr="000A5C39">
        <w:rPr>
          <w:rFonts w:ascii="Arial Unicode MS" w:hAnsi="Arial Unicode MS" w:hint="eastAsia"/>
          <w:color w:val="5F5F5F"/>
        </w:rPr>
        <w:t>」辦理。</w:t>
      </w:r>
      <w:r w:rsidR="006B2AC5" w:rsidRPr="006B2AC5">
        <w:rPr>
          <w:rFonts w:ascii="新細明體" w:hAnsi="新細明體" w:hint="eastAsia"/>
          <w:color w:val="FFFFFF"/>
        </w:rPr>
        <w:t>∴</w:t>
      </w:r>
    </w:p>
    <w:p w14:paraId="337F2F68" w14:textId="77777777" w:rsidR="004A02AF" w:rsidRPr="009506A0" w:rsidRDefault="004A02AF" w:rsidP="004A600F">
      <w:pPr>
        <w:pStyle w:val="2"/>
      </w:pPr>
      <w:r w:rsidRPr="009506A0">
        <w:rPr>
          <w:rFonts w:hint="eastAsia"/>
        </w:rPr>
        <w:t>第</w:t>
      </w:r>
      <w:r w:rsidRPr="009506A0">
        <w:rPr>
          <w:rFonts w:hint="eastAsia"/>
        </w:rPr>
        <w:t>14</w:t>
      </w:r>
      <w:r w:rsidRPr="009506A0">
        <w:rPr>
          <w:rFonts w:hint="eastAsia"/>
        </w:rPr>
        <w:t>條</w:t>
      </w:r>
    </w:p>
    <w:p w14:paraId="314A876B"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系統經營者之普通會計事務處理準則及程序應依相關法令規定及財團法人中華民國會計研究發展基金會頒布之一般公認會計原則辦理。</w:t>
      </w:r>
    </w:p>
    <w:p w14:paraId="1339D729" w14:textId="5EF8CE21" w:rsidR="004A02AF" w:rsidRPr="009506A0" w:rsidRDefault="004A02AF" w:rsidP="004A600F">
      <w:pPr>
        <w:pStyle w:val="2"/>
      </w:pPr>
      <w:bookmarkStart w:id="11" w:name="a15"/>
      <w:bookmarkEnd w:id="11"/>
      <w:r w:rsidRPr="009506A0">
        <w:rPr>
          <w:rFonts w:hint="eastAsia"/>
        </w:rPr>
        <w:t>第</w:t>
      </w:r>
      <w:r w:rsidRPr="009506A0">
        <w:rPr>
          <w:rFonts w:hint="eastAsia"/>
        </w:rPr>
        <w:t>15</w:t>
      </w:r>
      <w:r w:rsidRPr="009506A0">
        <w:rPr>
          <w:rFonts w:hint="eastAsia"/>
        </w:rPr>
        <w:t>條</w:t>
      </w:r>
      <w:r w:rsidR="00C97D85" w:rsidRPr="00C97D85">
        <w:rPr>
          <w:rFonts w:ascii="新細明體" w:hAnsi="新細明體" w:hint="eastAsia"/>
          <w:b w:val="0"/>
          <w:bCs w:val="0"/>
          <w:color w:val="FFFFFF"/>
        </w:rPr>
        <w:t>∵</w:t>
      </w:r>
    </w:p>
    <w:p w14:paraId="2CFFF7B8" w14:textId="77777777" w:rsidR="00E52FF8" w:rsidRPr="00EA38AE" w:rsidRDefault="00E52FF8" w:rsidP="004A600F">
      <w:pPr>
        <w:ind w:left="142"/>
        <w:jc w:val="both"/>
        <w:rPr>
          <w:rFonts w:ascii="Arial Unicode MS" w:hAnsi="Arial Unicode MS"/>
        </w:rPr>
      </w:pPr>
      <w:r w:rsidRPr="00EA38AE">
        <w:rPr>
          <w:rFonts w:ascii="Arial Unicode MS" w:hAnsi="Arial Unicode MS" w:hint="eastAsia"/>
        </w:rPr>
        <w:t xml:space="preserve">　　系統經營者之成本會計事務處理準則及程序應包括成本會計科目、憑證表單、成本累積之程序、成本分攤之方法及成本會計報表。</w:t>
      </w:r>
    </w:p>
    <w:p w14:paraId="72CF0DAE" w14:textId="77777777" w:rsidR="00E52FF8" w:rsidRPr="007716E4" w:rsidRDefault="00E52FF8" w:rsidP="004A600F">
      <w:pPr>
        <w:ind w:left="142"/>
        <w:jc w:val="both"/>
        <w:rPr>
          <w:rFonts w:ascii="Arial Unicode MS" w:hAnsi="Arial Unicode MS"/>
          <w:color w:val="17365D"/>
        </w:rPr>
      </w:pPr>
      <w:r w:rsidRPr="007716E4">
        <w:rPr>
          <w:rFonts w:ascii="Arial Unicode MS" w:hAnsi="Arial Unicode MS" w:hint="eastAsia"/>
          <w:color w:val="17365D"/>
        </w:rPr>
        <w:t xml:space="preserve">　　前項成本會計事務處理準則程序之採行應前後年度一致，如有變更，視為會計制度修正。</w:t>
      </w:r>
    </w:p>
    <w:p w14:paraId="0C4CC320" w14:textId="77777777" w:rsidR="00E52FF8" w:rsidRPr="00EA38AE" w:rsidRDefault="00E52FF8" w:rsidP="004A600F">
      <w:pPr>
        <w:ind w:left="142"/>
        <w:jc w:val="both"/>
        <w:rPr>
          <w:rFonts w:ascii="Arial Unicode MS" w:hAnsi="Arial Unicode MS"/>
        </w:rPr>
      </w:pPr>
      <w:r w:rsidRPr="00EA38AE">
        <w:rPr>
          <w:rFonts w:ascii="Arial Unicode MS" w:hAnsi="Arial Unicode MS" w:hint="eastAsia"/>
        </w:rPr>
        <w:lastRenderedPageBreak/>
        <w:t xml:space="preserve">　　成本分攤及其他相關成本紀錄應依相關法令規定保存，以備中央主管機關查核。</w:t>
      </w:r>
    </w:p>
    <w:p w14:paraId="77E6604A" w14:textId="41367C08" w:rsidR="00E52FF8" w:rsidRDefault="00D20FC6" w:rsidP="004A600F">
      <w:pPr>
        <w:pStyle w:val="3"/>
      </w:pPr>
      <w:r w:rsidRPr="00867925">
        <w:rPr>
          <w:rFonts w:hint="eastAsia"/>
        </w:rPr>
        <w:t>--10</w:t>
      </w:r>
      <w:r>
        <w:rPr>
          <w:rFonts w:hint="eastAsia"/>
        </w:rPr>
        <w:t>5</w:t>
      </w:r>
      <w:r w:rsidRPr="00867925">
        <w:rPr>
          <w:rFonts w:hint="eastAsia"/>
        </w:rPr>
        <w:t>年</w:t>
      </w:r>
      <w:r w:rsidRPr="00867925">
        <w:rPr>
          <w:rFonts w:hint="eastAsia"/>
        </w:rPr>
        <w:t>1</w:t>
      </w:r>
      <w:r w:rsidRPr="00867925">
        <w:rPr>
          <w:rFonts w:hint="eastAsia"/>
        </w:rPr>
        <w:t>月</w:t>
      </w:r>
      <w:r>
        <w:rPr>
          <w:rFonts w:hint="eastAsia"/>
        </w:rPr>
        <w:t>30</w:t>
      </w:r>
      <w:r w:rsidR="00E130A2">
        <w:rPr>
          <w:rFonts w:hint="eastAsia"/>
        </w:rPr>
        <w:t>日修正前條文</w:t>
      </w:r>
      <w:r w:rsidR="00E130A2">
        <w:rPr>
          <w:rFonts w:hint="eastAsia"/>
        </w:rPr>
        <w:t>--</w:t>
      </w:r>
      <w:hyperlink r:id="rId31" w:history="1">
        <w:r w:rsidRPr="00867925">
          <w:rPr>
            <w:rStyle w:val="a3"/>
          </w:rPr>
          <w:t>比對程式</w:t>
        </w:r>
      </w:hyperlink>
    </w:p>
    <w:p w14:paraId="5C08E387" w14:textId="77777777" w:rsidR="004A02AF" w:rsidRPr="007716E4" w:rsidRDefault="004A02AF" w:rsidP="004A600F">
      <w:pPr>
        <w:ind w:left="142"/>
        <w:rPr>
          <w:rFonts w:ascii="Arial Unicode MS" w:hAnsi="Arial Unicode MS"/>
          <w:color w:val="5F5F5F"/>
        </w:rPr>
      </w:pPr>
      <w:r w:rsidRPr="007716E4">
        <w:rPr>
          <w:rFonts w:ascii="Arial Unicode MS" w:hAnsi="Arial Unicode MS" w:hint="eastAsia"/>
          <w:color w:val="5F5F5F"/>
        </w:rPr>
        <w:t xml:space="preserve">　　系統經營者之成本會計事務處理準則及程序應包括成本會計科目、憑證表單、成本累積之程序、成本分攤之方法及成本會計報表。</w:t>
      </w:r>
    </w:p>
    <w:p w14:paraId="5C0D9A91" w14:textId="77777777" w:rsidR="004A02AF" w:rsidRPr="007716E4" w:rsidRDefault="004A02AF" w:rsidP="004A600F">
      <w:pPr>
        <w:ind w:left="142"/>
        <w:rPr>
          <w:rFonts w:ascii="Arial Unicode MS" w:hAnsi="Arial Unicode MS"/>
          <w:color w:val="666699"/>
        </w:rPr>
      </w:pPr>
      <w:r w:rsidRPr="007716E4">
        <w:rPr>
          <w:rFonts w:ascii="Arial Unicode MS" w:hAnsi="Arial Unicode MS" w:hint="eastAsia"/>
          <w:color w:val="666699"/>
        </w:rPr>
        <w:t xml:space="preserve">　　前項成本會計事務處理準則程序之採行應前後年度一致，如有變更，視為會計制度修正。</w:t>
      </w:r>
    </w:p>
    <w:p w14:paraId="10EF956E" w14:textId="655CEDD4" w:rsidR="004A02AF" w:rsidRPr="007716E4" w:rsidRDefault="004A02AF" w:rsidP="004A600F">
      <w:pPr>
        <w:ind w:left="142"/>
        <w:rPr>
          <w:rFonts w:ascii="Arial Unicode MS" w:hAnsi="Arial Unicode MS"/>
          <w:color w:val="5F5F5F"/>
        </w:rPr>
      </w:pPr>
      <w:r w:rsidRPr="007716E4">
        <w:rPr>
          <w:rFonts w:ascii="Arial Unicode MS" w:hAnsi="Arial Unicode MS" w:hint="eastAsia"/>
          <w:color w:val="5F5F5F"/>
        </w:rPr>
        <w:t xml:space="preserve">　　成本分攤及其他相關成本紀錄應依相關法令規定保存，以備新聞局查核。</w:t>
      </w:r>
      <w:r w:rsidR="006B2AC5" w:rsidRPr="006B2AC5">
        <w:rPr>
          <w:rFonts w:ascii="新細明體" w:hAnsi="新細明體" w:hint="eastAsia"/>
          <w:color w:val="FFFFFF"/>
        </w:rPr>
        <w:t>∴</w:t>
      </w:r>
    </w:p>
    <w:p w14:paraId="52444DE3" w14:textId="32374614" w:rsidR="004A02AF" w:rsidRPr="004A02AF" w:rsidRDefault="004A02AF" w:rsidP="004A600F">
      <w:pPr>
        <w:ind w:left="142"/>
        <w:jc w:val="right"/>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00E130A2">
        <w:rPr>
          <w:rFonts w:ascii="新細明體" w:hAnsi="新細明體" w:hint="eastAsia"/>
          <w:color w:val="808000"/>
          <w:sz w:val="18"/>
        </w:rPr>
        <w:t>〉〉</w:t>
      </w:r>
    </w:p>
    <w:p w14:paraId="216CEEC2" w14:textId="77777777" w:rsidR="004A02AF" w:rsidRPr="009506A0" w:rsidRDefault="004A02AF" w:rsidP="004A600F">
      <w:pPr>
        <w:pStyle w:val="1"/>
      </w:pPr>
      <w:bookmarkStart w:id="12" w:name="_第三章__成本彙集與分攤"/>
      <w:bookmarkEnd w:id="12"/>
      <w:r w:rsidRPr="009506A0">
        <w:rPr>
          <w:rFonts w:hint="eastAsia"/>
        </w:rPr>
        <w:t>第三章　　成本彙集與分攤</w:t>
      </w:r>
    </w:p>
    <w:p w14:paraId="6B105487" w14:textId="77777777" w:rsidR="004A02AF" w:rsidRPr="009506A0" w:rsidRDefault="004A02AF" w:rsidP="004A600F">
      <w:pPr>
        <w:pStyle w:val="2"/>
      </w:pPr>
      <w:r w:rsidRPr="009506A0">
        <w:rPr>
          <w:rFonts w:hint="eastAsia"/>
        </w:rPr>
        <w:t>第</w:t>
      </w:r>
      <w:r w:rsidRPr="009506A0">
        <w:rPr>
          <w:rFonts w:hint="eastAsia"/>
        </w:rPr>
        <w:t>16</w:t>
      </w:r>
      <w:r w:rsidRPr="009506A0">
        <w:rPr>
          <w:rFonts w:hint="eastAsia"/>
        </w:rPr>
        <w:t>條</w:t>
      </w:r>
    </w:p>
    <w:p w14:paraId="6C87A6E4"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系統經營者應依全部成本法計算成本。</w:t>
      </w:r>
    </w:p>
    <w:p w14:paraId="2B1A6FBE" w14:textId="77777777" w:rsidR="004A02AF" w:rsidRPr="00B63534" w:rsidRDefault="004A02AF" w:rsidP="004A600F">
      <w:pPr>
        <w:ind w:left="142"/>
        <w:rPr>
          <w:rFonts w:ascii="Arial Unicode MS" w:hAnsi="Arial Unicode MS"/>
          <w:color w:val="17365D"/>
        </w:rPr>
      </w:pPr>
      <w:r w:rsidRPr="00B63534">
        <w:rPr>
          <w:rFonts w:ascii="Arial Unicode MS" w:hAnsi="Arial Unicode MS" w:hint="eastAsia"/>
          <w:color w:val="17365D"/>
        </w:rPr>
        <w:t xml:space="preserve">　　全部成本包括下列項目：</w:t>
      </w:r>
    </w:p>
    <w:p w14:paraId="303D89B1" w14:textId="77777777" w:rsidR="004A02AF" w:rsidRPr="00B63534" w:rsidRDefault="004A02AF" w:rsidP="004A600F">
      <w:pPr>
        <w:ind w:left="142"/>
        <w:rPr>
          <w:rFonts w:ascii="Arial Unicode MS" w:hAnsi="Arial Unicode MS"/>
          <w:color w:val="17365D"/>
        </w:rPr>
      </w:pPr>
      <w:r w:rsidRPr="00B63534">
        <w:rPr>
          <w:rFonts w:ascii="Arial Unicode MS" w:hAnsi="Arial Unicode MS" w:hint="eastAsia"/>
          <w:color w:val="17365D"/>
        </w:rPr>
        <w:t xml:space="preserve">　　一、有線廣播電視事業業務成本：係指可直接歸屬至有線廣播電視業務之營運成本，其中亦包含可直接歸屬至各種業務之傳輸網路元件、支援功能及一般管理功能之成本。</w:t>
      </w:r>
    </w:p>
    <w:p w14:paraId="43D81195" w14:textId="77777777" w:rsidR="004A02AF" w:rsidRPr="00B63534" w:rsidRDefault="004A02AF" w:rsidP="004A600F">
      <w:pPr>
        <w:ind w:left="142"/>
        <w:rPr>
          <w:rFonts w:ascii="Arial Unicode MS" w:hAnsi="Arial Unicode MS"/>
          <w:color w:val="17365D"/>
        </w:rPr>
      </w:pPr>
      <w:r w:rsidRPr="00B63534">
        <w:rPr>
          <w:rFonts w:ascii="Arial Unicode MS" w:hAnsi="Arial Unicode MS" w:hint="eastAsia"/>
          <w:color w:val="17365D"/>
        </w:rPr>
        <w:t xml:space="preserve">　　二、傳輸網路元件成本：係指無法直接歸屬至有線廣播電視業務之用戶線、傳輸或其他與網路營運有關之設備成本。</w:t>
      </w:r>
    </w:p>
    <w:p w14:paraId="53276981" w14:textId="77777777" w:rsidR="004A02AF" w:rsidRPr="00B63534" w:rsidRDefault="004A02AF" w:rsidP="004A600F">
      <w:pPr>
        <w:ind w:left="142"/>
        <w:rPr>
          <w:rFonts w:ascii="Arial Unicode MS" w:hAnsi="Arial Unicode MS"/>
          <w:color w:val="17365D"/>
        </w:rPr>
      </w:pPr>
      <w:r w:rsidRPr="00B63534">
        <w:rPr>
          <w:rFonts w:ascii="Arial Unicode MS" w:hAnsi="Arial Unicode MS" w:hint="eastAsia"/>
          <w:color w:val="17365D"/>
        </w:rPr>
        <w:t xml:space="preserve">　　三、支援功能成本：係指無法直接歸屬至有線廣播電視業務，但為經營有線廣播電視業務於提供訂戶服務時或提供網路支援服務時所必備功能之相關成本。</w:t>
      </w:r>
    </w:p>
    <w:p w14:paraId="2A0754AE" w14:textId="77777777" w:rsidR="004A02AF" w:rsidRPr="00B63534" w:rsidRDefault="004A02AF" w:rsidP="004A600F">
      <w:pPr>
        <w:ind w:left="142"/>
        <w:rPr>
          <w:rFonts w:ascii="Arial Unicode MS" w:hAnsi="Arial Unicode MS"/>
          <w:color w:val="17365D"/>
        </w:rPr>
      </w:pPr>
      <w:r w:rsidRPr="00B63534">
        <w:rPr>
          <w:rFonts w:ascii="Arial Unicode MS" w:hAnsi="Arial Unicode MS" w:hint="eastAsia"/>
          <w:color w:val="17365D"/>
        </w:rPr>
        <w:t xml:space="preserve">　　四、一般管理功能成本：係指與經營有線廣播電視業務無直接關聯，但為有線廣播電視業務部門整體營運所必備功能之相關成本。</w:t>
      </w:r>
    </w:p>
    <w:p w14:paraId="76485061" w14:textId="77777777" w:rsidR="004A02AF" w:rsidRPr="009506A0" w:rsidRDefault="004A02AF" w:rsidP="004A600F">
      <w:pPr>
        <w:pStyle w:val="2"/>
      </w:pPr>
      <w:r w:rsidRPr="009506A0">
        <w:rPr>
          <w:rFonts w:hint="eastAsia"/>
        </w:rPr>
        <w:t>第</w:t>
      </w:r>
      <w:r w:rsidRPr="009506A0">
        <w:rPr>
          <w:rFonts w:hint="eastAsia"/>
        </w:rPr>
        <w:t>17</w:t>
      </w:r>
      <w:r w:rsidRPr="009506A0">
        <w:rPr>
          <w:rFonts w:hint="eastAsia"/>
        </w:rPr>
        <w:t>條</w:t>
      </w:r>
    </w:p>
    <w:p w14:paraId="4F4089C8"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成本彙集與分攤應以實際成本為準。</w:t>
      </w:r>
    </w:p>
    <w:p w14:paraId="79F290E6" w14:textId="77777777" w:rsidR="004A02AF" w:rsidRPr="000757F6" w:rsidRDefault="004A02AF" w:rsidP="004A600F">
      <w:pPr>
        <w:ind w:left="142"/>
        <w:rPr>
          <w:rFonts w:ascii="Arial Unicode MS" w:hAnsi="Arial Unicode MS"/>
          <w:color w:val="17365D"/>
        </w:rPr>
      </w:pPr>
      <w:r w:rsidRPr="000757F6">
        <w:rPr>
          <w:rFonts w:ascii="Arial Unicode MS" w:hAnsi="Arial Unicode MS" w:hint="eastAsia"/>
          <w:color w:val="17365D"/>
        </w:rPr>
        <w:t xml:space="preserve">　　系統經營者得視業務及管理需要使用標準成本制度。使用標準成本制度時，應按標準成本入帳，實際成本與標準成本之差異應適當處理。如有重大差異產生時，應依據原先分攤至成本標的之成本比例，分攤至成本標的，有關標準成本制度之設置、修訂、使用及差異處理，應以書面訂定之。</w:t>
      </w:r>
    </w:p>
    <w:p w14:paraId="69ADC030"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系統經營者得使用作業基礎成本制度或其他可合理彙集與分攤成本之制度。</w:t>
      </w:r>
    </w:p>
    <w:p w14:paraId="49B2DC5C" w14:textId="77777777" w:rsidR="004A02AF" w:rsidRPr="009506A0" w:rsidRDefault="004A02AF" w:rsidP="004A600F">
      <w:pPr>
        <w:pStyle w:val="2"/>
      </w:pPr>
      <w:r w:rsidRPr="009506A0">
        <w:rPr>
          <w:rFonts w:hint="eastAsia"/>
        </w:rPr>
        <w:t>第</w:t>
      </w:r>
      <w:r w:rsidRPr="009506A0">
        <w:rPr>
          <w:rFonts w:hint="eastAsia"/>
        </w:rPr>
        <w:t>18</w:t>
      </w:r>
      <w:r w:rsidRPr="009506A0">
        <w:rPr>
          <w:rFonts w:hint="eastAsia"/>
        </w:rPr>
        <w:t>條</w:t>
      </w:r>
    </w:p>
    <w:p w14:paraId="6DBC96FA"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成本分攤係指將成本分配至相關之成本標的。</w:t>
      </w:r>
    </w:p>
    <w:p w14:paraId="76F8E1B0" w14:textId="77777777" w:rsidR="004A02AF" w:rsidRPr="000757F6" w:rsidRDefault="004A02AF" w:rsidP="004A600F">
      <w:pPr>
        <w:ind w:left="142"/>
        <w:rPr>
          <w:rFonts w:ascii="Arial Unicode MS" w:hAnsi="Arial Unicode MS"/>
          <w:color w:val="17365D"/>
        </w:rPr>
      </w:pPr>
      <w:r w:rsidRPr="000757F6">
        <w:rPr>
          <w:rFonts w:ascii="Arial Unicode MS" w:hAnsi="Arial Unicode MS" w:hint="eastAsia"/>
          <w:color w:val="17365D"/>
        </w:rPr>
        <w:t xml:space="preserve">　　成本標的係指必須個別計算成本之活動或項目。</w:t>
      </w:r>
    </w:p>
    <w:p w14:paraId="44F71A4B"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成本分攤應以成本與成本標的間之因果關係或受益程度為依據，並得考量其重要性加以調整。</w:t>
      </w:r>
    </w:p>
    <w:p w14:paraId="56B884BD" w14:textId="77777777" w:rsidR="004A02AF" w:rsidRPr="009506A0" w:rsidRDefault="004A02AF" w:rsidP="004A600F">
      <w:pPr>
        <w:pStyle w:val="2"/>
      </w:pPr>
      <w:r w:rsidRPr="009506A0">
        <w:rPr>
          <w:rFonts w:hint="eastAsia"/>
        </w:rPr>
        <w:t>第</w:t>
      </w:r>
      <w:r w:rsidRPr="009506A0">
        <w:rPr>
          <w:rFonts w:hint="eastAsia"/>
        </w:rPr>
        <w:t>19</w:t>
      </w:r>
      <w:r w:rsidRPr="009506A0">
        <w:rPr>
          <w:rFonts w:hint="eastAsia"/>
        </w:rPr>
        <w:t>條</w:t>
      </w:r>
    </w:p>
    <w:p w14:paraId="7FC92A29"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系統經營者應明定直接成本與間接成本之劃分基礎，並依該基礎劃分成本項目。</w:t>
      </w:r>
    </w:p>
    <w:p w14:paraId="63636F7D" w14:textId="77777777" w:rsidR="004A02AF" w:rsidRPr="009506A0" w:rsidRDefault="004A02AF" w:rsidP="004A600F">
      <w:pPr>
        <w:pStyle w:val="2"/>
      </w:pPr>
      <w:r w:rsidRPr="009506A0">
        <w:rPr>
          <w:rFonts w:hint="eastAsia"/>
        </w:rPr>
        <w:t>第</w:t>
      </w:r>
      <w:r w:rsidRPr="009506A0">
        <w:rPr>
          <w:rFonts w:hint="eastAsia"/>
        </w:rPr>
        <w:t>20</w:t>
      </w:r>
      <w:r w:rsidRPr="009506A0">
        <w:rPr>
          <w:rFonts w:hint="eastAsia"/>
        </w:rPr>
        <w:t>條</w:t>
      </w:r>
    </w:p>
    <w:p w14:paraId="78B8ED57"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直接成本係指可直接歸屬至成本標的之成本，其投入之成本與成本標的間具有明確的因果關係，且受益程度及使用資源之數額可明確衡量者。</w:t>
      </w:r>
    </w:p>
    <w:p w14:paraId="69762820" w14:textId="77777777" w:rsidR="004A02AF" w:rsidRPr="009506A0" w:rsidRDefault="004A02AF" w:rsidP="004A600F">
      <w:pPr>
        <w:pStyle w:val="2"/>
      </w:pPr>
      <w:r w:rsidRPr="009506A0">
        <w:rPr>
          <w:rFonts w:hint="eastAsia"/>
        </w:rPr>
        <w:t>第</w:t>
      </w:r>
      <w:r w:rsidRPr="009506A0">
        <w:rPr>
          <w:rFonts w:hint="eastAsia"/>
        </w:rPr>
        <w:t>21</w:t>
      </w:r>
      <w:r w:rsidRPr="009506A0">
        <w:rPr>
          <w:rFonts w:hint="eastAsia"/>
        </w:rPr>
        <w:t>條</w:t>
      </w:r>
    </w:p>
    <w:p w14:paraId="74EE47D6"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間接成本係指無法直接歸屬至成本標的之成本，應依其性質彙集或分攤至具同質性之成本庫，再依適當之基礎分攤至成本標的。</w:t>
      </w:r>
    </w:p>
    <w:p w14:paraId="7446D260" w14:textId="77777777" w:rsidR="004A02AF" w:rsidRPr="000757F6" w:rsidRDefault="004A02AF" w:rsidP="004A600F">
      <w:pPr>
        <w:ind w:left="142"/>
        <w:rPr>
          <w:rFonts w:ascii="Arial Unicode MS" w:hAnsi="Arial Unicode MS"/>
          <w:color w:val="17365D"/>
        </w:rPr>
      </w:pPr>
      <w:r w:rsidRPr="000757F6">
        <w:rPr>
          <w:rFonts w:ascii="Arial Unicode MS" w:hAnsi="Arial Unicode MS" w:hint="eastAsia"/>
          <w:color w:val="17365D"/>
        </w:rPr>
        <w:lastRenderedPageBreak/>
        <w:t xml:space="preserve">　　前項所稱成本庫係指彙集個別成本項目之共同帳戶，如傳輸網路元件成本、支援功能成本及一般管理功能成本等。</w:t>
      </w:r>
    </w:p>
    <w:p w14:paraId="5C01B3F8"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同一成本庫彙集之成本應具同質性，所稱同質性，係指成本與成本標的間有相同或類似之困果關係或受益程度。</w:t>
      </w:r>
    </w:p>
    <w:p w14:paraId="48621E1D" w14:textId="77777777" w:rsidR="004A02AF" w:rsidRPr="009506A0" w:rsidRDefault="004A02AF" w:rsidP="004A600F">
      <w:pPr>
        <w:pStyle w:val="2"/>
      </w:pPr>
      <w:r w:rsidRPr="009506A0">
        <w:rPr>
          <w:rFonts w:hint="eastAsia"/>
        </w:rPr>
        <w:t>第</w:t>
      </w:r>
      <w:r w:rsidRPr="009506A0">
        <w:rPr>
          <w:rFonts w:hint="eastAsia"/>
        </w:rPr>
        <w:t>22</w:t>
      </w:r>
      <w:r w:rsidRPr="009506A0">
        <w:rPr>
          <w:rFonts w:hint="eastAsia"/>
        </w:rPr>
        <w:t>條</w:t>
      </w:r>
    </w:p>
    <w:p w14:paraId="772A2363"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間接成本之分攤應考量下列基礎：</w:t>
      </w:r>
    </w:p>
    <w:p w14:paraId="269C798A"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一、依據投入</w:t>
      </w:r>
      <w:r>
        <w:rPr>
          <w:rFonts w:ascii="Arial Unicode MS" w:hAnsi="Arial Unicode MS" w:hint="eastAsia"/>
        </w:rPr>
        <w:t>（</w:t>
      </w:r>
      <w:r w:rsidRPr="009506A0">
        <w:rPr>
          <w:rFonts w:ascii="Arial Unicode MS" w:hAnsi="Arial Unicode MS" w:hint="eastAsia"/>
        </w:rPr>
        <w:t>作業</w:t>
      </w:r>
      <w:r>
        <w:rPr>
          <w:rFonts w:ascii="Arial Unicode MS" w:hAnsi="Arial Unicode MS" w:hint="eastAsia"/>
        </w:rPr>
        <w:t>）</w:t>
      </w:r>
      <w:r w:rsidRPr="009506A0">
        <w:rPr>
          <w:rFonts w:ascii="Arial Unicode MS" w:hAnsi="Arial Unicode MS" w:hint="eastAsia"/>
        </w:rPr>
        <w:t>量衡量。</w:t>
      </w:r>
    </w:p>
    <w:p w14:paraId="5BEF5E40"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二、依據產出量衡量。</w:t>
      </w:r>
    </w:p>
    <w:p w14:paraId="08FFA328" w14:textId="77777777" w:rsidR="004A02AF" w:rsidRPr="000757F6" w:rsidRDefault="004A02AF" w:rsidP="004A600F">
      <w:pPr>
        <w:ind w:left="142"/>
        <w:rPr>
          <w:rFonts w:ascii="Arial Unicode MS" w:hAnsi="Arial Unicode MS"/>
          <w:color w:val="17365D"/>
        </w:rPr>
      </w:pPr>
      <w:r w:rsidRPr="000757F6">
        <w:rPr>
          <w:rFonts w:ascii="Arial Unicode MS" w:hAnsi="Arial Unicode MS" w:hint="eastAsia"/>
          <w:color w:val="17365D"/>
        </w:rPr>
        <w:t xml:space="preserve">　　無法實際衡量間接成本之投入（作業）量或產出量，或無法衡量特定因果關係或受益程度時，得使用以下合理之替代分攤基礎：</w:t>
      </w:r>
    </w:p>
    <w:p w14:paraId="5222EA34" w14:textId="77777777" w:rsidR="004A02AF" w:rsidRPr="000757F6" w:rsidRDefault="004A02AF" w:rsidP="004A600F">
      <w:pPr>
        <w:ind w:left="142"/>
        <w:rPr>
          <w:rFonts w:ascii="Arial Unicode MS" w:hAnsi="Arial Unicode MS"/>
          <w:color w:val="17365D"/>
        </w:rPr>
      </w:pPr>
      <w:r w:rsidRPr="000757F6">
        <w:rPr>
          <w:rFonts w:ascii="Arial Unicode MS" w:hAnsi="Arial Unicode MS" w:hint="eastAsia"/>
          <w:color w:val="17365D"/>
        </w:rPr>
        <w:t xml:space="preserve">　　一、與材料相關之基礎。</w:t>
      </w:r>
    </w:p>
    <w:p w14:paraId="207FC155" w14:textId="77777777" w:rsidR="004A02AF" w:rsidRPr="000757F6" w:rsidRDefault="004A02AF" w:rsidP="004A600F">
      <w:pPr>
        <w:ind w:left="142"/>
        <w:rPr>
          <w:rFonts w:ascii="Arial Unicode MS" w:hAnsi="Arial Unicode MS"/>
          <w:color w:val="17365D"/>
        </w:rPr>
      </w:pPr>
      <w:r w:rsidRPr="000757F6">
        <w:rPr>
          <w:rFonts w:ascii="Arial Unicode MS" w:hAnsi="Arial Unicode MS" w:hint="eastAsia"/>
          <w:color w:val="17365D"/>
        </w:rPr>
        <w:t xml:space="preserve">　　二、與人工相關之基礎。</w:t>
      </w:r>
    </w:p>
    <w:p w14:paraId="602897B1" w14:textId="77777777" w:rsidR="004A02AF" w:rsidRPr="000757F6" w:rsidRDefault="004A02AF" w:rsidP="004A600F">
      <w:pPr>
        <w:ind w:left="142"/>
        <w:rPr>
          <w:rFonts w:ascii="Arial Unicode MS" w:hAnsi="Arial Unicode MS"/>
          <w:color w:val="17365D"/>
        </w:rPr>
      </w:pPr>
      <w:r w:rsidRPr="000757F6">
        <w:rPr>
          <w:rFonts w:ascii="Arial Unicode MS" w:hAnsi="Arial Unicode MS" w:hint="eastAsia"/>
          <w:color w:val="17365D"/>
        </w:rPr>
        <w:t xml:space="preserve">　　三、與廠房、設備相關之基礎。</w:t>
      </w:r>
    </w:p>
    <w:p w14:paraId="10505BE3" w14:textId="77777777" w:rsidR="004A02AF" w:rsidRPr="000757F6" w:rsidRDefault="004A02AF" w:rsidP="004A600F">
      <w:pPr>
        <w:ind w:left="142"/>
        <w:rPr>
          <w:rFonts w:ascii="Arial Unicode MS" w:hAnsi="Arial Unicode MS"/>
          <w:color w:val="17365D"/>
        </w:rPr>
      </w:pPr>
      <w:r w:rsidRPr="000757F6">
        <w:rPr>
          <w:rFonts w:ascii="Arial Unicode MS" w:hAnsi="Arial Unicode MS" w:hint="eastAsia"/>
          <w:color w:val="17365D"/>
        </w:rPr>
        <w:t xml:space="preserve">　　四、其他成本得採用業務收入、產量或類似基礎。</w:t>
      </w:r>
    </w:p>
    <w:p w14:paraId="75E1CD3B"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第一項成本應分攤至所有受益業務項目，如訂戶收視、電路出租、頻道及廣告等業務。</w:t>
      </w:r>
    </w:p>
    <w:p w14:paraId="728B525B" w14:textId="77777777" w:rsidR="004A02AF" w:rsidRPr="009506A0" w:rsidRDefault="004A02AF" w:rsidP="004A600F">
      <w:pPr>
        <w:pStyle w:val="2"/>
      </w:pPr>
      <w:r w:rsidRPr="009506A0">
        <w:rPr>
          <w:rFonts w:hint="eastAsia"/>
        </w:rPr>
        <w:t>第</w:t>
      </w:r>
      <w:r w:rsidRPr="009506A0">
        <w:rPr>
          <w:rFonts w:hint="eastAsia"/>
        </w:rPr>
        <w:t>23</w:t>
      </w:r>
      <w:r w:rsidRPr="009506A0">
        <w:rPr>
          <w:rFonts w:hint="eastAsia"/>
        </w:rPr>
        <w:t>條</w:t>
      </w:r>
    </w:p>
    <w:p w14:paraId="65E36C0F"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服務部門間接成本庫互相提供服務時，其成本分攤應選用下列方法之一：</w:t>
      </w:r>
    </w:p>
    <w:p w14:paraId="60B57727"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一、交互分攤法：服務部門之成本應按提供服務之比例分攤至所有受其服務之部門，包括營運部門及服務部門。</w:t>
      </w:r>
    </w:p>
    <w:p w14:paraId="2CA90F1A"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二、逐步分攤法：服務部門之成本應分攤至受其服務之營運部門及其他服務部門，但某服務部門成本分攤完畢後，即不再直接或輾轉接受後續服務部門所分攤的成本。分攤之順序應以提供服務最多或成本金額較大者開始，逐步加以分攤。</w:t>
      </w:r>
    </w:p>
    <w:p w14:paraId="6CB51C8D"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三、直接分攤法：服務部門之成本直接分攤至各營運部門，各服務部門相互間均不分攤。</w:t>
      </w:r>
    </w:p>
    <w:p w14:paraId="7B1551B1" w14:textId="77777777" w:rsidR="004A02AF" w:rsidRPr="000757F6" w:rsidRDefault="004A02AF" w:rsidP="004A600F">
      <w:pPr>
        <w:ind w:left="142"/>
        <w:rPr>
          <w:rFonts w:ascii="Arial Unicode MS" w:hAnsi="Arial Unicode MS"/>
          <w:color w:val="17365D"/>
        </w:rPr>
      </w:pPr>
      <w:r w:rsidRPr="000757F6">
        <w:rPr>
          <w:rFonts w:ascii="Arial Unicode MS" w:hAnsi="Arial Unicode MS" w:hint="eastAsia"/>
          <w:color w:val="17365D"/>
        </w:rPr>
        <w:t xml:space="preserve">　　前項服務部門係指為其他部門服務，與勞務或商品生產、銷售無直接關聯之部門；營運部門係指直接從事勞務或商品生產、銷售之部門。</w:t>
      </w:r>
    </w:p>
    <w:p w14:paraId="7BEBF8E5" w14:textId="77777777" w:rsidR="004A02AF" w:rsidRPr="009506A0" w:rsidRDefault="004A02AF" w:rsidP="004A600F">
      <w:pPr>
        <w:pStyle w:val="2"/>
      </w:pPr>
      <w:r w:rsidRPr="009506A0">
        <w:rPr>
          <w:rFonts w:hint="eastAsia"/>
        </w:rPr>
        <w:t>第</w:t>
      </w:r>
      <w:r w:rsidRPr="009506A0">
        <w:rPr>
          <w:rFonts w:hint="eastAsia"/>
        </w:rPr>
        <w:t>24</w:t>
      </w:r>
      <w:r w:rsidRPr="009506A0">
        <w:rPr>
          <w:rFonts w:hint="eastAsia"/>
        </w:rPr>
        <w:t>條</w:t>
      </w:r>
    </w:p>
    <w:p w14:paraId="26B8644D"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使用間接成本分攤率時，應依據成本及分攤基礎之預計數量決定分攤標準，並以書面訂定之。此標準每年應至少檢討一次，並依需要作修正。</w:t>
      </w:r>
    </w:p>
    <w:p w14:paraId="0AECA23C" w14:textId="77777777" w:rsidR="004A02AF" w:rsidRPr="000757F6" w:rsidRDefault="004A02AF" w:rsidP="004A600F">
      <w:pPr>
        <w:ind w:left="142"/>
        <w:rPr>
          <w:rFonts w:ascii="Arial Unicode MS" w:hAnsi="Arial Unicode MS"/>
          <w:color w:val="17365D"/>
        </w:rPr>
      </w:pPr>
      <w:r w:rsidRPr="000757F6">
        <w:rPr>
          <w:rFonts w:ascii="Arial Unicode MS" w:hAnsi="Arial Unicode MS" w:hint="eastAsia"/>
          <w:color w:val="17365D"/>
        </w:rPr>
        <w:t xml:space="preserve">　　當實際之間接成本與已分攤之間接成本有重大差異時，應將差異數按原分攤比例分攤至各項成本標的。</w:t>
      </w:r>
    </w:p>
    <w:p w14:paraId="33189D7B" w14:textId="053A08EB" w:rsidR="004A02AF" w:rsidRPr="004A02AF" w:rsidRDefault="004A02AF" w:rsidP="004A600F">
      <w:pPr>
        <w:ind w:left="142"/>
        <w:jc w:val="right"/>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00E130A2">
        <w:rPr>
          <w:rFonts w:ascii="新細明體" w:hAnsi="新細明體" w:hint="eastAsia"/>
          <w:color w:val="808000"/>
          <w:sz w:val="18"/>
        </w:rPr>
        <w:t>〉〉</w:t>
      </w:r>
    </w:p>
    <w:p w14:paraId="525E4EAD" w14:textId="77777777" w:rsidR="004A02AF" w:rsidRPr="009506A0" w:rsidRDefault="004A02AF" w:rsidP="004A600F">
      <w:pPr>
        <w:pStyle w:val="1"/>
      </w:pPr>
      <w:bookmarkStart w:id="13" w:name="_第四章__財務報告與揭露"/>
      <w:bookmarkEnd w:id="13"/>
      <w:r w:rsidRPr="009506A0">
        <w:rPr>
          <w:rFonts w:hint="eastAsia"/>
        </w:rPr>
        <w:t>第四章　　財務報告與揭露</w:t>
      </w:r>
    </w:p>
    <w:p w14:paraId="06FD1845" w14:textId="0A08B649" w:rsidR="004A02AF" w:rsidRPr="009506A0" w:rsidRDefault="004A02AF" w:rsidP="004A600F">
      <w:pPr>
        <w:pStyle w:val="2"/>
      </w:pPr>
      <w:bookmarkStart w:id="14" w:name="a25"/>
      <w:bookmarkEnd w:id="14"/>
      <w:r w:rsidRPr="009506A0">
        <w:rPr>
          <w:rFonts w:hint="eastAsia"/>
        </w:rPr>
        <w:t>第</w:t>
      </w:r>
      <w:r w:rsidRPr="009506A0">
        <w:rPr>
          <w:rFonts w:hint="eastAsia"/>
        </w:rPr>
        <w:t>25</w:t>
      </w:r>
      <w:r w:rsidRPr="009506A0">
        <w:rPr>
          <w:rFonts w:hint="eastAsia"/>
        </w:rPr>
        <w:t>條</w:t>
      </w:r>
      <w:r w:rsidR="00C97D85" w:rsidRPr="00C97D85">
        <w:rPr>
          <w:rFonts w:ascii="新細明體" w:hAnsi="新細明體" w:hint="eastAsia"/>
          <w:b w:val="0"/>
          <w:bCs w:val="0"/>
          <w:color w:val="FFFFFF"/>
        </w:rPr>
        <w:t>∵</w:t>
      </w:r>
    </w:p>
    <w:p w14:paraId="194EAB0D" w14:textId="77777777" w:rsidR="000A5C39" w:rsidRPr="00C575B6" w:rsidRDefault="000A5C39" w:rsidP="000A5C39">
      <w:pPr>
        <w:ind w:left="142"/>
        <w:rPr>
          <w:rFonts w:ascii="Arial Unicode MS" w:hAnsi="Arial Unicode MS"/>
        </w:rPr>
      </w:pPr>
      <w:r w:rsidRPr="00C575B6">
        <w:rPr>
          <w:rFonts w:ascii="Arial Unicode MS" w:hAnsi="Arial Unicode MS" w:hint="eastAsia"/>
        </w:rPr>
        <w:t xml:space="preserve">　　系統經營者財務報告係指財務報表、重要會計科目明細表、標準程式附表及其他有助於使用者決策之揭露事項及說明。</w:t>
      </w:r>
    </w:p>
    <w:p w14:paraId="7A04C74B" w14:textId="77777777" w:rsidR="000A5C39" w:rsidRPr="000A5C39" w:rsidRDefault="000A5C39" w:rsidP="000A5C39">
      <w:pPr>
        <w:ind w:left="142"/>
        <w:rPr>
          <w:rFonts w:ascii="Arial Unicode MS" w:hAnsi="Arial Unicode MS"/>
          <w:color w:val="17365D"/>
        </w:rPr>
      </w:pPr>
      <w:r w:rsidRPr="000A5C39">
        <w:rPr>
          <w:rFonts w:ascii="Arial Unicode MS" w:hAnsi="Arial Unicode MS" w:hint="eastAsia"/>
          <w:color w:val="17365D"/>
        </w:rPr>
        <w:t xml:space="preserve">　　系統經營者應委任會計師複核標準程式附表。會計師受託複核時，應依系統經營者標準程式附表複核要點之規定辦理。</w:t>
      </w:r>
    </w:p>
    <w:p w14:paraId="245E8395" w14:textId="77777777" w:rsidR="000A5C39" w:rsidRPr="00C575B6" w:rsidRDefault="000A5C39" w:rsidP="000A5C39">
      <w:pPr>
        <w:ind w:left="142"/>
        <w:rPr>
          <w:rFonts w:ascii="Arial Unicode MS" w:hAnsi="Arial Unicode MS"/>
        </w:rPr>
      </w:pPr>
      <w:r w:rsidRPr="00C575B6">
        <w:rPr>
          <w:rFonts w:ascii="Arial Unicode MS" w:hAnsi="Arial Unicode MS" w:hint="eastAsia"/>
        </w:rPr>
        <w:t xml:space="preserve">　　系統經營者標準程式附表及其複核要點，由中央主管機關公告之。</w:t>
      </w:r>
    </w:p>
    <w:p w14:paraId="2C2AF251" w14:textId="6C9B2BA2" w:rsidR="000A5C39" w:rsidRDefault="006623F0" w:rsidP="006623F0">
      <w:pPr>
        <w:pStyle w:val="3"/>
      </w:pPr>
      <w:r w:rsidRPr="00A22F73">
        <w:rPr>
          <w:rFonts w:hint="eastAsia"/>
        </w:rPr>
        <w:t>--10</w:t>
      </w:r>
      <w:r w:rsidRPr="00A22F73">
        <w:t>9</w:t>
      </w:r>
      <w:r w:rsidRPr="00A22F73">
        <w:rPr>
          <w:rFonts w:hint="eastAsia"/>
        </w:rPr>
        <w:t>年</w:t>
      </w:r>
      <w:r>
        <w:t>7</w:t>
      </w:r>
      <w:r w:rsidRPr="00A22F73">
        <w:rPr>
          <w:rFonts w:hint="eastAsia"/>
        </w:rPr>
        <w:t>月</w:t>
      </w:r>
      <w:r>
        <w:t>29</w:t>
      </w:r>
      <w:r w:rsidRPr="00A22F73">
        <w:rPr>
          <w:rFonts w:hint="eastAsia"/>
        </w:rPr>
        <w:t>日修正前條文</w:t>
      </w:r>
      <w:r w:rsidRPr="00A22F73">
        <w:rPr>
          <w:rFonts w:hint="eastAsia"/>
        </w:rPr>
        <w:t>--</w:t>
      </w:r>
      <w:hyperlink r:id="rId32" w:history="1">
        <w:r w:rsidRPr="00A22F73">
          <w:rPr>
            <w:rStyle w:val="a3"/>
          </w:rPr>
          <w:t>比對程式</w:t>
        </w:r>
      </w:hyperlink>
    </w:p>
    <w:p w14:paraId="3698C53E" w14:textId="5BE6467C" w:rsidR="00E52FF8" w:rsidRPr="000A5C39" w:rsidRDefault="00E52FF8" w:rsidP="004A600F">
      <w:pPr>
        <w:ind w:left="142"/>
        <w:jc w:val="both"/>
        <w:rPr>
          <w:rFonts w:ascii="Arial Unicode MS" w:hAnsi="Arial Unicode MS"/>
          <w:color w:val="5F5F5F"/>
        </w:rPr>
      </w:pPr>
      <w:r w:rsidRPr="000A5C39">
        <w:rPr>
          <w:rFonts w:ascii="Arial Unicode MS" w:hAnsi="Arial Unicode MS" w:hint="eastAsia"/>
          <w:color w:val="5F5F5F"/>
        </w:rPr>
        <w:lastRenderedPageBreak/>
        <w:t xml:space="preserve">　　系統經營者財務報告係指財務報表、重要會計科目明細表、標準程式附表及其他有助於使用者決策之揭露事項及說明。</w:t>
      </w:r>
    </w:p>
    <w:p w14:paraId="1DD39B84" w14:textId="77777777" w:rsidR="00E52FF8" w:rsidRPr="000A5C39" w:rsidRDefault="00E52FF8" w:rsidP="004A600F">
      <w:pPr>
        <w:ind w:left="142"/>
        <w:jc w:val="both"/>
        <w:rPr>
          <w:rFonts w:ascii="Arial Unicode MS" w:hAnsi="Arial Unicode MS"/>
          <w:color w:val="666699"/>
        </w:rPr>
      </w:pPr>
      <w:r w:rsidRPr="007716E4">
        <w:rPr>
          <w:rFonts w:ascii="Arial Unicode MS" w:hAnsi="Arial Unicode MS" w:hint="eastAsia"/>
          <w:color w:val="17365D"/>
        </w:rPr>
        <w:t xml:space="preserve">　　</w:t>
      </w:r>
      <w:r w:rsidRPr="000A5C39">
        <w:rPr>
          <w:rFonts w:ascii="Arial Unicode MS" w:hAnsi="Arial Unicode MS" w:hint="eastAsia"/>
          <w:color w:val="666699"/>
        </w:rPr>
        <w:t>系統經營者應委任會計師複核標準程式附表。會計師受託複核時，應依新聞局公告之系統經營者標準程式附表複核要點之規定辦理。</w:t>
      </w:r>
    </w:p>
    <w:p w14:paraId="5A01CF13" w14:textId="391CB90E" w:rsidR="00E52FF8" w:rsidRPr="000A5C39" w:rsidRDefault="00E52FF8" w:rsidP="004A600F">
      <w:pPr>
        <w:ind w:left="142"/>
        <w:jc w:val="both"/>
        <w:rPr>
          <w:rFonts w:ascii="Arial Unicode MS" w:hAnsi="Arial Unicode MS"/>
          <w:color w:val="5F5F5F"/>
        </w:rPr>
      </w:pPr>
      <w:r w:rsidRPr="00EA38AE">
        <w:rPr>
          <w:rFonts w:ascii="Arial Unicode MS" w:hAnsi="Arial Unicode MS" w:hint="eastAsia"/>
        </w:rPr>
        <w:t xml:space="preserve">　　</w:t>
      </w:r>
      <w:r w:rsidRPr="000A5C39">
        <w:rPr>
          <w:rFonts w:ascii="Arial Unicode MS" w:hAnsi="Arial Unicode MS" w:hint="eastAsia"/>
          <w:color w:val="5F5F5F"/>
        </w:rPr>
        <w:t>系統經營者標準程式附表，由中央主管機關另定之。</w:t>
      </w:r>
      <w:r w:rsidR="006B2AC5" w:rsidRPr="006B2AC5">
        <w:rPr>
          <w:rFonts w:ascii="新細明體" w:hAnsi="新細明體" w:hint="eastAsia"/>
          <w:color w:val="FFFFFF"/>
        </w:rPr>
        <w:t>∴</w:t>
      </w:r>
    </w:p>
    <w:p w14:paraId="1271E79E" w14:textId="75343681" w:rsidR="00E52FF8" w:rsidRPr="00E52FF8" w:rsidRDefault="00D20FC6" w:rsidP="004A600F">
      <w:pPr>
        <w:pStyle w:val="3"/>
      </w:pPr>
      <w:r w:rsidRPr="00867925">
        <w:rPr>
          <w:rFonts w:hint="eastAsia"/>
        </w:rPr>
        <w:t>--10</w:t>
      </w:r>
      <w:r>
        <w:rPr>
          <w:rFonts w:hint="eastAsia"/>
        </w:rPr>
        <w:t>5</w:t>
      </w:r>
      <w:r w:rsidRPr="00867925">
        <w:rPr>
          <w:rFonts w:hint="eastAsia"/>
        </w:rPr>
        <w:t>年</w:t>
      </w:r>
      <w:r w:rsidRPr="00867925">
        <w:rPr>
          <w:rFonts w:hint="eastAsia"/>
        </w:rPr>
        <w:t>1</w:t>
      </w:r>
      <w:r w:rsidRPr="00867925">
        <w:rPr>
          <w:rFonts w:hint="eastAsia"/>
        </w:rPr>
        <w:t>月</w:t>
      </w:r>
      <w:r>
        <w:rPr>
          <w:rFonts w:hint="eastAsia"/>
        </w:rPr>
        <w:t>30</w:t>
      </w:r>
      <w:r w:rsidR="00E130A2">
        <w:rPr>
          <w:rFonts w:hint="eastAsia"/>
        </w:rPr>
        <w:t>日修正前條文</w:t>
      </w:r>
      <w:r w:rsidR="00E130A2">
        <w:rPr>
          <w:rFonts w:hint="eastAsia"/>
        </w:rPr>
        <w:t>--</w:t>
      </w:r>
      <w:hyperlink r:id="rId33" w:history="1">
        <w:r w:rsidRPr="00867925">
          <w:rPr>
            <w:rStyle w:val="a3"/>
          </w:rPr>
          <w:t>比對程式</w:t>
        </w:r>
      </w:hyperlink>
    </w:p>
    <w:p w14:paraId="36CF5877" w14:textId="77777777" w:rsidR="004A02AF" w:rsidRPr="007716E4" w:rsidRDefault="004A02AF" w:rsidP="004A600F">
      <w:pPr>
        <w:ind w:left="142"/>
        <w:rPr>
          <w:rFonts w:ascii="Arial Unicode MS" w:hAnsi="Arial Unicode MS"/>
          <w:color w:val="5F5F5F"/>
        </w:rPr>
      </w:pPr>
      <w:r w:rsidRPr="007716E4">
        <w:rPr>
          <w:rFonts w:ascii="Arial Unicode MS" w:hAnsi="Arial Unicode MS" w:hint="eastAsia"/>
          <w:color w:val="5F5F5F"/>
        </w:rPr>
        <w:t xml:space="preserve">　　系統經營者財務報告係指財務報表、重要會計科目明細表、標準程式附表及其他有助於使用者決策之揭露事項及說明。</w:t>
      </w:r>
    </w:p>
    <w:p w14:paraId="4B818C52" w14:textId="77777777" w:rsidR="004A02AF" w:rsidRPr="007716E4" w:rsidRDefault="004A02AF" w:rsidP="004A600F">
      <w:pPr>
        <w:ind w:left="142"/>
        <w:rPr>
          <w:rFonts w:ascii="Arial Unicode MS" w:hAnsi="Arial Unicode MS"/>
          <w:color w:val="666699"/>
        </w:rPr>
      </w:pPr>
      <w:r w:rsidRPr="007716E4">
        <w:rPr>
          <w:rFonts w:ascii="Arial Unicode MS" w:hAnsi="Arial Unicode MS" w:hint="eastAsia"/>
          <w:color w:val="666699"/>
        </w:rPr>
        <w:t xml:space="preserve">　　系統經營者應委任會計師複核標準程式附表。會計師受託複核時，應依新聞局公告之系統經營者標準程式附表複核要點之規定辦理。</w:t>
      </w:r>
    </w:p>
    <w:p w14:paraId="43F0FD61" w14:textId="5F2E78FE" w:rsidR="004A02AF" w:rsidRPr="007716E4" w:rsidRDefault="004A02AF" w:rsidP="004A600F">
      <w:pPr>
        <w:ind w:left="142"/>
        <w:rPr>
          <w:rFonts w:ascii="Arial Unicode MS" w:hAnsi="Arial Unicode MS"/>
          <w:color w:val="5F5F5F"/>
        </w:rPr>
      </w:pPr>
      <w:r w:rsidRPr="007716E4">
        <w:rPr>
          <w:rFonts w:ascii="Arial Unicode MS" w:hAnsi="Arial Unicode MS" w:hint="eastAsia"/>
          <w:color w:val="5F5F5F"/>
        </w:rPr>
        <w:t xml:space="preserve">　　系統經營者標準程式附表，由新聞局另定之。</w:t>
      </w:r>
      <w:r w:rsidR="006623F0" w:rsidRPr="006623F0">
        <w:rPr>
          <w:rFonts w:ascii="新細明體" w:hAnsi="新細明體" w:hint="eastAsia"/>
          <w:color w:val="FFFFFF"/>
        </w:rPr>
        <w:t>∴</w:t>
      </w:r>
    </w:p>
    <w:p w14:paraId="0F35590B" w14:textId="77777777" w:rsidR="004A02AF" w:rsidRPr="009506A0" w:rsidRDefault="004A02AF" w:rsidP="004A600F">
      <w:pPr>
        <w:pStyle w:val="2"/>
      </w:pPr>
      <w:r w:rsidRPr="009506A0">
        <w:rPr>
          <w:rFonts w:hint="eastAsia"/>
        </w:rPr>
        <w:t>第</w:t>
      </w:r>
      <w:r w:rsidRPr="009506A0">
        <w:rPr>
          <w:rFonts w:hint="eastAsia"/>
        </w:rPr>
        <w:t>26</w:t>
      </w:r>
      <w:r w:rsidRPr="009506A0">
        <w:rPr>
          <w:rFonts w:hint="eastAsia"/>
        </w:rPr>
        <w:t>條</w:t>
      </w:r>
    </w:p>
    <w:p w14:paraId="0CA5B691"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系統經營者財務報告之內容，應能允當表達其財務狀況、經營結果及現金流量，且不致誤導利害關係人之判斷與決策。</w:t>
      </w:r>
    </w:p>
    <w:p w14:paraId="4C599BA9" w14:textId="77777777" w:rsidR="004A02AF" w:rsidRPr="009506A0" w:rsidRDefault="004A02AF" w:rsidP="004A600F">
      <w:pPr>
        <w:pStyle w:val="2"/>
      </w:pPr>
      <w:r w:rsidRPr="009506A0">
        <w:rPr>
          <w:rFonts w:hint="eastAsia"/>
        </w:rPr>
        <w:t>第</w:t>
      </w:r>
      <w:r w:rsidRPr="009506A0">
        <w:rPr>
          <w:rFonts w:hint="eastAsia"/>
        </w:rPr>
        <w:t>27</w:t>
      </w:r>
      <w:r w:rsidRPr="009506A0">
        <w:rPr>
          <w:rFonts w:hint="eastAsia"/>
        </w:rPr>
        <w:t>條</w:t>
      </w:r>
    </w:p>
    <w:p w14:paraId="24B58B12"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系統經營者應揭露自己及其關係企業之下列資訊：</w:t>
      </w:r>
    </w:p>
    <w:p w14:paraId="63A501DC"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一、個別及合計之全國總訂戶數。</w:t>
      </w:r>
    </w:p>
    <w:p w14:paraId="4C454A56"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二、同一行政區域之總家數。</w:t>
      </w:r>
    </w:p>
    <w:p w14:paraId="194190EC" w14:textId="77777777" w:rsidR="004A02AF" w:rsidRPr="009506A0" w:rsidRDefault="004A02AF" w:rsidP="004A600F">
      <w:pPr>
        <w:ind w:left="142"/>
        <w:rPr>
          <w:rFonts w:ascii="Arial Unicode MS" w:hAnsi="Arial Unicode MS"/>
        </w:rPr>
      </w:pPr>
      <w:r w:rsidRPr="009506A0">
        <w:rPr>
          <w:rFonts w:ascii="Arial Unicode MS" w:hAnsi="Arial Unicode MS" w:hint="eastAsia"/>
        </w:rPr>
        <w:t xml:space="preserve">　　三、全國系統經營者總家數。</w:t>
      </w:r>
    </w:p>
    <w:p w14:paraId="036172BF" w14:textId="77777777" w:rsidR="004A02AF" w:rsidRPr="009506A0" w:rsidRDefault="004A02AF" w:rsidP="004A600F">
      <w:pPr>
        <w:pStyle w:val="2"/>
      </w:pPr>
      <w:r w:rsidRPr="009506A0">
        <w:rPr>
          <w:rFonts w:hint="eastAsia"/>
        </w:rPr>
        <w:t>第</w:t>
      </w:r>
      <w:r w:rsidRPr="009506A0">
        <w:rPr>
          <w:rFonts w:hint="eastAsia"/>
        </w:rPr>
        <w:t>28</w:t>
      </w:r>
      <w:r w:rsidRPr="009506A0">
        <w:rPr>
          <w:rFonts w:hint="eastAsia"/>
        </w:rPr>
        <w:t>條</w:t>
      </w:r>
    </w:p>
    <w:p w14:paraId="4C7BC807" w14:textId="77777777" w:rsidR="004A02AF" w:rsidRDefault="004A02AF" w:rsidP="004A600F">
      <w:pPr>
        <w:ind w:left="142"/>
        <w:rPr>
          <w:rFonts w:ascii="Arial Unicode MS" w:hAnsi="Arial Unicode MS"/>
        </w:rPr>
      </w:pPr>
      <w:r w:rsidRPr="009506A0">
        <w:rPr>
          <w:rFonts w:ascii="Arial Unicode MS" w:hAnsi="Arial Unicode MS" w:hint="eastAsia"/>
        </w:rPr>
        <w:t xml:space="preserve">　　外國人股東直接及間接持有系統經營者之股份時，系統經營者應揭露其個別及合計持有系統經營者已發行股份總數之百分比。</w:t>
      </w:r>
    </w:p>
    <w:p w14:paraId="43B588B0" w14:textId="37BC0248" w:rsidR="004A02AF" w:rsidRPr="004A02AF" w:rsidRDefault="004A02AF" w:rsidP="004A600F">
      <w:pPr>
        <w:ind w:left="142"/>
        <w:jc w:val="right"/>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00E130A2">
        <w:rPr>
          <w:rFonts w:ascii="新細明體" w:hAnsi="新細明體" w:hint="eastAsia"/>
          <w:color w:val="808000"/>
          <w:sz w:val="18"/>
        </w:rPr>
        <w:t>〉〉</w:t>
      </w:r>
    </w:p>
    <w:p w14:paraId="2649A11B" w14:textId="77777777" w:rsidR="004A02AF" w:rsidRPr="009506A0" w:rsidRDefault="004A02AF" w:rsidP="004A600F">
      <w:pPr>
        <w:pStyle w:val="1"/>
      </w:pPr>
      <w:bookmarkStart w:id="15" w:name="_第五章__附"/>
      <w:bookmarkEnd w:id="15"/>
      <w:r w:rsidRPr="009506A0">
        <w:rPr>
          <w:rFonts w:hint="eastAsia"/>
        </w:rPr>
        <w:t>第五章　　附　則</w:t>
      </w:r>
    </w:p>
    <w:p w14:paraId="71B64220" w14:textId="0B45D063" w:rsidR="004A02AF" w:rsidRPr="004A600F" w:rsidRDefault="004A02AF" w:rsidP="004A600F">
      <w:pPr>
        <w:pStyle w:val="2"/>
      </w:pPr>
      <w:bookmarkStart w:id="16" w:name="a29"/>
      <w:bookmarkEnd w:id="16"/>
      <w:r w:rsidRPr="004A600F">
        <w:rPr>
          <w:rFonts w:hint="eastAsia"/>
        </w:rPr>
        <w:t>第</w:t>
      </w:r>
      <w:r w:rsidRPr="004A600F">
        <w:rPr>
          <w:rFonts w:hint="eastAsia"/>
        </w:rPr>
        <w:t>29</w:t>
      </w:r>
      <w:r w:rsidRPr="004A600F">
        <w:rPr>
          <w:rFonts w:hint="eastAsia"/>
        </w:rPr>
        <w:t>條</w:t>
      </w:r>
      <w:r w:rsidR="00C97D85" w:rsidRPr="00C97D85">
        <w:rPr>
          <w:rFonts w:ascii="新細明體" w:hAnsi="新細明體" w:hint="eastAsia"/>
          <w:b w:val="0"/>
          <w:bCs w:val="0"/>
          <w:color w:val="FFFFFF"/>
        </w:rPr>
        <w:t>∵</w:t>
      </w:r>
    </w:p>
    <w:p w14:paraId="7813C41A" w14:textId="77777777" w:rsidR="00E52FF8" w:rsidRPr="00EA38AE" w:rsidRDefault="00E52FF8" w:rsidP="004A600F">
      <w:pPr>
        <w:ind w:left="142"/>
        <w:jc w:val="both"/>
        <w:rPr>
          <w:rFonts w:ascii="Arial Unicode MS" w:hAnsi="Arial Unicode MS"/>
        </w:rPr>
      </w:pPr>
      <w:r w:rsidRPr="00EA38AE">
        <w:rPr>
          <w:rFonts w:ascii="Arial Unicode MS" w:hAnsi="Arial Unicode MS" w:hint="eastAsia"/>
        </w:rPr>
        <w:t xml:space="preserve">　　本準則自中華民國九十一年一月一日施行。</w:t>
      </w:r>
    </w:p>
    <w:p w14:paraId="29570AAA" w14:textId="77777777" w:rsidR="00E52FF8" w:rsidRPr="007716E4" w:rsidRDefault="00E52FF8" w:rsidP="004A600F">
      <w:pPr>
        <w:ind w:left="142"/>
        <w:jc w:val="both"/>
        <w:rPr>
          <w:rFonts w:ascii="Arial Unicode MS" w:hAnsi="Arial Unicode MS"/>
          <w:color w:val="17365D"/>
        </w:rPr>
      </w:pPr>
      <w:r w:rsidRPr="007716E4">
        <w:rPr>
          <w:rFonts w:ascii="Arial Unicode MS" w:hAnsi="Arial Unicode MS" w:hint="eastAsia"/>
          <w:color w:val="17365D"/>
        </w:rPr>
        <w:t xml:space="preserve">　　本準則修正條文自發布日施行。</w:t>
      </w:r>
    </w:p>
    <w:p w14:paraId="0B40E0EC" w14:textId="1F345A52" w:rsidR="00E52FF8" w:rsidRDefault="00D20FC6" w:rsidP="004A600F">
      <w:pPr>
        <w:pStyle w:val="3"/>
      </w:pPr>
      <w:r w:rsidRPr="00867925">
        <w:rPr>
          <w:rFonts w:hint="eastAsia"/>
        </w:rPr>
        <w:t>--10</w:t>
      </w:r>
      <w:r>
        <w:rPr>
          <w:rFonts w:hint="eastAsia"/>
        </w:rPr>
        <w:t>5</w:t>
      </w:r>
      <w:r w:rsidRPr="00867925">
        <w:rPr>
          <w:rFonts w:hint="eastAsia"/>
        </w:rPr>
        <w:t>年</w:t>
      </w:r>
      <w:r w:rsidRPr="00867925">
        <w:rPr>
          <w:rFonts w:hint="eastAsia"/>
        </w:rPr>
        <w:t>1</w:t>
      </w:r>
      <w:r w:rsidRPr="00867925">
        <w:rPr>
          <w:rFonts w:hint="eastAsia"/>
        </w:rPr>
        <w:t>月</w:t>
      </w:r>
      <w:r>
        <w:rPr>
          <w:rFonts w:hint="eastAsia"/>
        </w:rPr>
        <w:t>30</w:t>
      </w:r>
      <w:r w:rsidR="00E130A2">
        <w:rPr>
          <w:rFonts w:hint="eastAsia"/>
        </w:rPr>
        <w:t>日修正前條文</w:t>
      </w:r>
      <w:r w:rsidR="00E130A2">
        <w:rPr>
          <w:rFonts w:hint="eastAsia"/>
        </w:rPr>
        <w:t>--</w:t>
      </w:r>
      <w:hyperlink r:id="rId34" w:history="1">
        <w:r w:rsidRPr="00867925">
          <w:rPr>
            <w:rStyle w:val="a3"/>
          </w:rPr>
          <w:t>比對程式</w:t>
        </w:r>
      </w:hyperlink>
    </w:p>
    <w:p w14:paraId="530163F2" w14:textId="7019F711" w:rsidR="004A02AF" w:rsidRPr="00E52FF8" w:rsidRDefault="004A02AF" w:rsidP="004A600F">
      <w:pPr>
        <w:ind w:left="142"/>
        <w:rPr>
          <w:rFonts w:ascii="Arial Unicode MS" w:hAnsi="Arial Unicode MS"/>
          <w:color w:val="5F5F5F"/>
        </w:rPr>
      </w:pPr>
      <w:r w:rsidRPr="00E52FF8">
        <w:rPr>
          <w:rFonts w:ascii="Arial Unicode MS" w:hAnsi="Arial Unicode MS" w:hint="eastAsia"/>
          <w:color w:val="5F5F5F"/>
        </w:rPr>
        <w:t xml:space="preserve">　　本準則施行日期，由新聞局另定之。</w:t>
      </w:r>
      <w:r w:rsidR="006623F0" w:rsidRPr="006623F0">
        <w:rPr>
          <w:rFonts w:ascii="新細明體" w:hAnsi="新細明體" w:hint="eastAsia"/>
          <w:color w:val="FFFFFF"/>
        </w:rPr>
        <w:t>∴</w:t>
      </w:r>
    </w:p>
    <w:p w14:paraId="77642D2D" w14:textId="77777777" w:rsidR="00295D68" w:rsidRDefault="00295D68" w:rsidP="00175528">
      <w:pPr>
        <w:ind w:left="142"/>
        <w:jc w:val="both"/>
        <w:rPr>
          <w:rFonts w:ascii="Arial Unicode MS" w:hAnsi="Arial Unicode MS"/>
        </w:rPr>
      </w:pPr>
    </w:p>
    <w:p w14:paraId="592617A0" w14:textId="77777777" w:rsidR="00295D68" w:rsidRPr="002B406B" w:rsidRDefault="00295D68" w:rsidP="00175528">
      <w:pPr>
        <w:ind w:left="142"/>
        <w:jc w:val="both"/>
        <w:rPr>
          <w:rFonts w:ascii="Arial Unicode MS" w:hAnsi="Arial Unicode MS"/>
        </w:rPr>
      </w:pPr>
    </w:p>
    <w:p w14:paraId="49D384D3" w14:textId="77777777" w:rsidR="00E7542C" w:rsidRPr="00C1655B" w:rsidRDefault="00E7542C" w:rsidP="00E7542C">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529B7FAC" w14:textId="77777777" w:rsidR="00E7542C" w:rsidRPr="00736FC6" w:rsidRDefault="00E7542C" w:rsidP="00E7542C">
      <w:pPr>
        <w:ind w:leftChars="71" w:left="142"/>
        <w:jc w:val="both"/>
        <w:rPr>
          <w:rFonts w:ascii="Arial Unicode MS" w:hAnsi="Arial Unicode MS"/>
          <w:color w:val="666699"/>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5" w:history="1">
        <w:r w:rsidRPr="00D2412B">
          <w:rPr>
            <w:rStyle w:val="a3"/>
            <w:rFonts w:ascii="Arial Unicode MS" w:hAnsi="Arial Unicode MS"/>
            <w:sz w:val="18"/>
            <w:szCs w:val="20"/>
          </w:rPr>
          <w:t>告知</w:t>
        </w:r>
      </w:hyperlink>
      <w:r w:rsidRPr="003D460F">
        <w:rPr>
          <w:rFonts w:hint="eastAsia"/>
          <w:color w:val="5F5F5F"/>
          <w:sz w:val="18"/>
          <w:szCs w:val="20"/>
        </w:rPr>
        <w:t>，謝謝！</w:t>
      </w:r>
    </w:p>
    <w:p w14:paraId="35998D79" w14:textId="6405B3E7" w:rsidR="00E64725" w:rsidRPr="00E7542C" w:rsidRDefault="00E64725" w:rsidP="00E7542C">
      <w:pPr>
        <w:jc w:val="both"/>
        <w:rPr>
          <w:rFonts w:ascii="新細明體" w:hAnsi="新細明體"/>
          <w:b/>
          <w:bCs/>
          <w:color w:val="800000"/>
        </w:rPr>
      </w:pPr>
    </w:p>
    <w:sectPr w:rsidR="00E64725" w:rsidRPr="00E7542C">
      <w:footerReference w:type="even" r:id="rId36"/>
      <w:footerReference w:type="default" r:id="rId3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3180E" w14:textId="77777777" w:rsidR="0008691E" w:rsidRDefault="0008691E">
      <w:r>
        <w:separator/>
      </w:r>
    </w:p>
  </w:endnote>
  <w:endnote w:type="continuationSeparator" w:id="0">
    <w:p w14:paraId="7E7D2757" w14:textId="77777777" w:rsidR="0008691E" w:rsidRDefault="0008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F5CAD" w14:textId="77777777"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1B34019" w14:textId="77777777" w:rsidR="00242E0E" w:rsidRDefault="00242E0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F537E" w14:textId="77777777"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31F4D">
      <w:rPr>
        <w:rStyle w:val="a6"/>
        <w:noProof/>
      </w:rPr>
      <w:t>1</w:t>
    </w:r>
    <w:r>
      <w:rPr>
        <w:rStyle w:val="a6"/>
      </w:rPr>
      <w:fldChar w:fldCharType="end"/>
    </w:r>
  </w:p>
  <w:p w14:paraId="43B2CD55" w14:textId="369F9176" w:rsidR="00242E0E" w:rsidRPr="00947276" w:rsidRDefault="00E130A2"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4A02AF" w:rsidRPr="004A02AF">
      <w:rPr>
        <w:rFonts w:ascii="Arial Unicode MS" w:hAnsi="Arial Unicode MS" w:hint="eastAsia"/>
        <w:sz w:val="18"/>
        <w:szCs w:val="18"/>
      </w:rPr>
      <w:t>有線廣播電視系統經營者會計制度及其標準程式準則</w:t>
    </w:r>
    <w:r>
      <w:rPr>
        <w:rFonts w:ascii="Arial Unicode MS" w:hAnsi="Arial Unicode MS" w:hint="eastAsia"/>
        <w:sz w:val="18"/>
        <w:szCs w:val="18"/>
      </w:rPr>
      <w:t>〉〉</w:t>
    </w:r>
    <w:r w:rsidR="00242E0E" w:rsidRPr="00947276">
      <w:rPr>
        <w:rFonts w:ascii="Arial Unicode MS" w:hAnsi="Arial Unicode MS" w:hint="eastAsia"/>
        <w:sz w:val="18"/>
        <w:szCs w:val="18"/>
      </w:rPr>
      <w:t>S-link</w:t>
    </w:r>
    <w:r w:rsidR="00242E0E"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F69F5" w14:textId="77777777" w:rsidR="0008691E" w:rsidRDefault="0008691E">
      <w:r>
        <w:separator/>
      </w:r>
    </w:p>
  </w:footnote>
  <w:footnote w:type="continuationSeparator" w:id="0">
    <w:p w14:paraId="0F0404FD" w14:textId="77777777" w:rsidR="0008691E" w:rsidRDefault="00086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037BE"/>
    <w:rsid w:val="0001671F"/>
    <w:rsid w:val="00024DDE"/>
    <w:rsid w:val="00030299"/>
    <w:rsid w:val="000362C8"/>
    <w:rsid w:val="000435D5"/>
    <w:rsid w:val="00047E1B"/>
    <w:rsid w:val="00054298"/>
    <w:rsid w:val="0005494B"/>
    <w:rsid w:val="0006675F"/>
    <w:rsid w:val="00067E86"/>
    <w:rsid w:val="000757F6"/>
    <w:rsid w:val="000813C3"/>
    <w:rsid w:val="0008691E"/>
    <w:rsid w:val="00092BF5"/>
    <w:rsid w:val="000A39E4"/>
    <w:rsid w:val="000A5C39"/>
    <w:rsid w:val="000B5372"/>
    <w:rsid w:val="000E6C10"/>
    <w:rsid w:val="000F664A"/>
    <w:rsid w:val="00100AFC"/>
    <w:rsid w:val="00107347"/>
    <w:rsid w:val="00107E34"/>
    <w:rsid w:val="00124594"/>
    <w:rsid w:val="00124899"/>
    <w:rsid w:val="00134DD4"/>
    <w:rsid w:val="00136814"/>
    <w:rsid w:val="00146206"/>
    <w:rsid w:val="00146F7F"/>
    <w:rsid w:val="0016645D"/>
    <w:rsid w:val="00174246"/>
    <w:rsid w:val="0017546C"/>
    <w:rsid w:val="00175528"/>
    <w:rsid w:val="001854BA"/>
    <w:rsid w:val="00196D09"/>
    <w:rsid w:val="001A0C94"/>
    <w:rsid w:val="001B0EB8"/>
    <w:rsid w:val="001D02C0"/>
    <w:rsid w:val="001D3122"/>
    <w:rsid w:val="001D4669"/>
    <w:rsid w:val="001D6EA6"/>
    <w:rsid w:val="001D74A0"/>
    <w:rsid w:val="001E09B3"/>
    <w:rsid w:val="001E5DDD"/>
    <w:rsid w:val="001F35B4"/>
    <w:rsid w:val="00201671"/>
    <w:rsid w:val="00202794"/>
    <w:rsid w:val="00211579"/>
    <w:rsid w:val="00211F15"/>
    <w:rsid w:val="0022636D"/>
    <w:rsid w:val="00233C8F"/>
    <w:rsid w:val="00233E71"/>
    <w:rsid w:val="00237AEB"/>
    <w:rsid w:val="00242E0E"/>
    <w:rsid w:val="002431DA"/>
    <w:rsid w:val="00244C31"/>
    <w:rsid w:val="00250476"/>
    <w:rsid w:val="00265AF1"/>
    <w:rsid w:val="002759E3"/>
    <w:rsid w:val="00280157"/>
    <w:rsid w:val="0029107B"/>
    <w:rsid w:val="00293BD4"/>
    <w:rsid w:val="00295D68"/>
    <w:rsid w:val="002B406B"/>
    <w:rsid w:val="002B4191"/>
    <w:rsid w:val="002B5901"/>
    <w:rsid w:val="002B7149"/>
    <w:rsid w:val="002C0BF4"/>
    <w:rsid w:val="002D0789"/>
    <w:rsid w:val="002D438F"/>
    <w:rsid w:val="002E07C9"/>
    <w:rsid w:val="002E1F81"/>
    <w:rsid w:val="002E398B"/>
    <w:rsid w:val="002F61FB"/>
    <w:rsid w:val="002F6388"/>
    <w:rsid w:val="00304FED"/>
    <w:rsid w:val="00307359"/>
    <w:rsid w:val="00324E78"/>
    <w:rsid w:val="00336377"/>
    <w:rsid w:val="00346029"/>
    <w:rsid w:val="00356A6B"/>
    <w:rsid w:val="003611BA"/>
    <w:rsid w:val="0037234B"/>
    <w:rsid w:val="00372529"/>
    <w:rsid w:val="00376CE0"/>
    <w:rsid w:val="003832C7"/>
    <w:rsid w:val="00392D6B"/>
    <w:rsid w:val="00393C6B"/>
    <w:rsid w:val="00396441"/>
    <w:rsid w:val="003974F9"/>
    <w:rsid w:val="003A41F2"/>
    <w:rsid w:val="003D3CF8"/>
    <w:rsid w:val="003F1B68"/>
    <w:rsid w:val="004254F9"/>
    <w:rsid w:val="004422B7"/>
    <w:rsid w:val="00456FD4"/>
    <w:rsid w:val="00472DAD"/>
    <w:rsid w:val="00480695"/>
    <w:rsid w:val="00491BB5"/>
    <w:rsid w:val="00494365"/>
    <w:rsid w:val="004A02AF"/>
    <w:rsid w:val="004A600F"/>
    <w:rsid w:val="004A7B4C"/>
    <w:rsid w:val="004B0417"/>
    <w:rsid w:val="004B3090"/>
    <w:rsid w:val="004B4F6C"/>
    <w:rsid w:val="004C3C4F"/>
    <w:rsid w:val="004C4985"/>
    <w:rsid w:val="004C53CF"/>
    <w:rsid w:val="004D327B"/>
    <w:rsid w:val="004F1A0B"/>
    <w:rsid w:val="00500E6A"/>
    <w:rsid w:val="005175DF"/>
    <w:rsid w:val="00521505"/>
    <w:rsid w:val="0052210E"/>
    <w:rsid w:val="005228FB"/>
    <w:rsid w:val="005243DC"/>
    <w:rsid w:val="00527DA8"/>
    <w:rsid w:val="00532659"/>
    <w:rsid w:val="00533276"/>
    <w:rsid w:val="0053456A"/>
    <w:rsid w:val="005408E9"/>
    <w:rsid w:val="00552313"/>
    <w:rsid w:val="00560C1F"/>
    <w:rsid w:val="00570BAF"/>
    <w:rsid w:val="0057153C"/>
    <w:rsid w:val="00571FBF"/>
    <w:rsid w:val="005740E1"/>
    <w:rsid w:val="00590A11"/>
    <w:rsid w:val="0059301E"/>
    <w:rsid w:val="00593A15"/>
    <w:rsid w:val="005A3F72"/>
    <w:rsid w:val="005B348B"/>
    <w:rsid w:val="005C252B"/>
    <w:rsid w:val="005D5C90"/>
    <w:rsid w:val="005F269B"/>
    <w:rsid w:val="005F4624"/>
    <w:rsid w:val="005F4688"/>
    <w:rsid w:val="005F611C"/>
    <w:rsid w:val="00602273"/>
    <w:rsid w:val="006026A7"/>
    <w:rsid w:val="00621E56"/>
    <w:rsid w:val="00621FDC"/>
    <w:rsid w:val="006338AD"/>
    <w:rsid w:val="0064566E"/>
    <w:rsid w:val="006505D3"/>
    <w:rsid w:val="006623F0"/>
    <w:rsid w:val="006712A6"/>
    <w:rsid w:val="00671B31"/>
    <w:rsid w:val="006962E8"/>
    <w:rsid w:val="0069720E"/>
    <w:rsid w:val="0069798E"/>
    <w:rsid w:val="00697B6D"/>
    <w:rsid w:val="006A4840"/>
    <w:rsid w:val="006B2AC5"/>
    <w:rsid w:val="006D0C51"/>
    <w:rsid w:val="006F02FC"/>
    <w:rsid w:val="006F5594"/>
    <w:rsid w:val="00701248"/>
    <w:rsid w:val="0070387E"/>
    <w:rsid w:val="00703E5A"/>
    <w:rsid w:val="00704646"/>
    <w:rsid w:val="00711E1E"/>
    <w:rsid w:val="00715733"/>
    <w:rsid w:val="00740BED"/>
    <w:rsid w:val="00752FB2"/>
    <w:rsid w:val="007716E4"/>
    <w:rsid w:val="00780F68"/>
    <w:rsid w:val="00787C4D"/>
    <w:rsid w:val="00792C7C"/>
    <w:rsid w:val="007A1DF9"/>
    <w:rsid w:val="007A3CDD"/>
    <w:rsid w:val="007C11EB"/>
    <w:rsid w:val="007C61E0"/>
    <w:rsid w:val="007D7380"/>
    <w:rsid w:val="007F5A73"/>
    <w:rsid w:val="008016D2"/>
    <w:rsid w:val="00801E84"/>
    <w:rsid w:val="00811FCC"/>
    <w:rsid w:val="00824E90"/>
    <w:rsid w:val="00825355"/>
    <w:rsid w:val="008315AC"/>
    <w:rsid w:val="00836E7C"/>
    <w:rsid w:val="00841D7C"/>
    <w:rsid w:val="00852450"/>
    <w:rsid w:val="00864881"/>
    <w:rsid w:val="0086558C"/>
    <w:rsid w:val="00880ADC"/>
    <w:rsid w:val="0089399F"/>
    <w:rsid w:val="00894E8C"/>
    <w:rsid w:val="0089629E"/>
    <w:rsid w:val="008B325C"/>
    <w:rsid w:val="008B3553"/>
    <w:rsid w:val="008C00E5"/>
    <w:rsid w:val="008C01DE"/>
    <w:rsid w:val="008D1E92"/>
    <w:rsid w:val="008D61CB"/>
    <w:rsid w:val="008E6FBF"/>
    <w:rsid w:val="008E75C0"/>
    <w:rsid w:val="008F6396"/>
    <w:rsid w:val="00901C86"/>
    <w:rsid w:val="00902C5E"/>
    <w:rsid w:val="00911A60"/>
    <w:rsid w:val="00911B0A"/>
    <w:rsid w:val="00913C26"/>
    <w:rsid w:val="00932B4F"/>
    <w:rsid w:val="00936167"/>
    <w:rsid w:val="0093657D"/>
    <w:rsid w:val="00937A81"/>
    <w:rsid w:val="00947276"/>
    <w:rsid w:val="009633B8"/>
    <w:rsid w:val="009654F7"/>
    <w:rsid w:val="009860F8"/>
    <w:rsid w:val="00993878"/>
    <w:rsid w:val="00996D4B"/>
    <w:rsid w:val="009A320C"/>
    <w:rsid w:val="009C4D0C"/>
    <w:rsid w:val="009E2E0A"/>
    <w:rsid w:val="009F231E"/>
    <w:rsid w:val="009F26F8"/>
    <w:rsid w:val="009F2B33"/>
    <w:rsid w:val="00A10366"/>
    <w:rsid w:val="00A12B0C"/>
    <w:rsid w:val="00A1435E"/>
    <w:rsid w:val="00A208D7"/>
    <w:rsid w:val="00A31F4D"/>
    <w:rsid w:val="00A329B9"/>
    <w:rsid w:val="00A338E9"/>
    <w:rsid w:val="00A36341"/>
    <w:rsid w:val="00A44CCF"/>
    <w:rsid w:val="00A4678A"/>
    <w:rsid w:val="00A63054"/>
    <w:rsid w:val="00A72615"/>
    <w:rsid w:val="00A8271E"/>
    <w:rsid w:val="00A82DAF"/>
    <w:rsid w:val="00A8350C"/>
    <w:rsid w:val="00AA1293"/>
    <w:rsid w:val="00AA4156"/>
    <w:rsid w:val="00AB1D94"/>
    <w:rsid w:val="00AC4B4D"/>
    <w:rsid w:val="00AF1AE3"/>
    <w:rsid w:val="00B0157B"/>
    <w:rsid w:val="00B025CC"/>
    <w:rsid w:val="00B05CC6"/>
    <w:rsid w:val="00B17ADD"/>
    <w:rsid w:val="00B30698"/>
    <w:rsid w:val="00B47D47"/>
    <w:rsid w:val="00B509E0"/>
    <w:rsid w:val="00B5761A"/>
    <w:rsid w:val="00B60522"/>
    <w:rsid w:val="00B63534"/>
    <w:rsid w:val="00B67CA2"/>
    <w:rsid w:val="00B73DB2"/>
    <w:rsid w:val="00B80D57"/>
    <w:rsid w:val="00B85B35"/>
    <w:rsid w:val="00B861AD"/>
    <w:rsid w:val="00B9344B"/>
    <w:rsid w:val="00B93F79"/>
    <w:rsid w:val="00B95110"/>
    <w:rsid w:val="00B962FA"/>
    <w:rsid w:val="00BA1059"/>
    <w:rsid w:val="00BB0C20"/>
    <w:rsid w:val="00BC51BA"/>
    <w:rsid w:val="00BC762E"/>
    <w:rsid w:val="00BC7E09"/>
    <w:rsid w:val="00BD0083"/>
    <w:rsid w:val="00BD2114"/>
    <w:rsid w:val="00BD3C7D"/>
    <w:rsid w:val="00BE45DE"/>
    <w:rsid w:val="00BF4B7D"/>
    <w:rsid w:val="00C1062A"/>
    <w:rsid w:val="00C11F97"/>
    <w:rsid w:val="00C23280"/>
    <w:rsid w:val="00C25BD7"/>
    <w:rsid w:val="00C30980"/>
    <w:rsid w:val="00C3438C"/>
    <w:rsid w:val="00C56027"/>
    <w:rsid w:val="00C57193"/>
    <w:rsid w:val="00C737D8"/>
    <w:rsid w:val="00C77083"/>
    <w:rsid w:val="00C772DB"/>
    <w:rsid w:val="00C81AAC"/>
    <w:rsid w:val="00C85CAE"/>
    <w:rsid w:val="00C92561"/>
    <w:rsid w:val="00C97D85"/>
    <w:rsid w:val="00CA1F25"/>
    <w:rsid w:val="00CC55B6"/>
    <w:rsid w:val="00CC6D27"/>
    <w:rsid w:val="00CC6EC4"/>
    <w:rsid w:val="00CD0250"/>
    <w:rsid w:val="00CD77EE"/>
    <w:rsid w:val="00CD784E"/>
    <w:rsid w:val="00CE0A2C"/>
    <w:rsid w:val="00CF1B11"/>
    <w:rsid w:val="00CF1D5C"/>
    <w:rsid w:val="00CF2325"/>
    <w:rsid w:val="00CF2D69"/>
    <w:rsid w:val="00D0588D"/>
    <w:rsid w:val="00D07C5B"/>
    <w:rsid w:val="00D100E1"/>
    <w:rsid w:val="00D20FC6"/>
    <w:rsid w:val="00D270E8"/>
    <w:rsid w:val="00D3474D"/>
    <w:rsid w:val="00D42ABC"/>
    <w:rsid w:val="00D52690"/>
    <w:rsid w:val="00D53685"/>
    <w:rsid w:val="00D551C0"/>
    <w:rsid w:val="00D56674"/>
    <w:rsid w:val="00D60BD7"/>
    <w:rsid w:val="00D61AB7"/>
    <w:rsid w:val="00D77174"/>
    <w:rsid w:val="00D824F9"/>
    <w:rsid w:val="00D85D87"/>
    <w:rsid w:val="00D941CA"/>
    <w:rsid w:val="00DC06D4"/>
    <w:rsid w:val="00DD2CD9"/>
    <w:rsid w:val="00DD6249"/>
    <w:rsid w:val="00DE29D6"/>
    <w:rsid w:val="00DE60CA"/>
    <w:rsid w:val="00DF494B"/>
    <w:rsid w:val="00DF6F22"/>
    <w:rsid w:val="00E046D3"/>
    <w:rsid w:val="00E05B98"/>
    <w:rsid w:val="00E130A2"/>
    <w:rsid w:val="00E16E31"/>
    <w:rsid w:val="00E26C33"/>
    <w:rsid w:val="00E37332"/>
    <w:rsid w:val="00E52FF8"/>
    <w:rsid w:val="00E64725"/>
    <w:rsid w:val="00E75407"/>
    <w:rsid w:val="00E7542C"/>
    <w:rsid w:val="00E76870"/>
    <w:rsid w:val="00E91523"/>
    <w:rsid w:val="00E91E9D"/>
    <w:rsid w:val="00E92963"/>
    <w:rsid w:val="00E94CF5"/>
    <w:rsid w:val="00EA2545"/>
    <w:rsid w:val="00EA2A87"/>
    <w:rsid w:val="00EB4D32"/>
    <w:rsid w:val="00EE0191"/>
    <w:rsid w:val="00EF3C9D"/>
    <w:rsid w:val="00EF5A95"/>
    <w:rsid w:val="00EF71D0"/>
    <w:rsid w:val="00F07FF1"/>
    <w:rsid w:val="00F12C2A"/>
    <w:rsid w:val="00F13D17"/>
    <w:rsid w:val="00F20D77"/>
    <w:rsid w:val="00F47DD4"/>
    <w:rsid w:val="00F510DF"/>
    <w:rsid w:val="00F5332B"/>
    <w:rsid w:val="00F53513"/>
    <w:rsid w:val="00F855BC"/>
    <w:rsid w:val="00F86093"/>
    <w:rsid w:val="00F87EA2"/>
    <w:rsid w:val="00F909A7"/>
    <w:rsid w:val="00F90CE4"/>
    <w:rsid w:val="00F96C4B"/>
    <w:rsid w:val="00F976FD"/>
    <w:rsid w:val="00FB2684"/>
    <w:rsid w:val="00FD037F"/>
    <w:rsid w:val="00FD1655"/>
    <w:rsid w:val="00FD7A42"/>
    <w:rsid w:val="00FE43C9"/>
    <w:rsid w:val="00FE5385"/>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3D8F14"/>
  <w15:docId w15:val="{7E4A4923-F185-4A18-9AC2-9B06ABD3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4A600F"/>
    <w:pPr>
      <w:keepNext/>
      <w:adjustRightInd w:val="0"/>
      <w:snapToGrid w:val="0"/>
      <w:spacing w:before="100" w:after="100"/>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4A600F"/>
    <w:pPr>
      <w:keepNext/>
      <w:adjustRightInd w:val="0"/>
      <w:snapToGrid w:val="0"/>
      <w:spacing w:before="100" w:after="100"/>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4A600F"/>
    <w:rPr>
      <w:rFonts w:ascii="Arial Unicode MS" w:hAnsi="Arial Unicode MS" w:cs="Arial Unicode MS"/>
      <w:b/>
      <w:bCs/>
      <w:color w:val="990000"/>
      <w:kern w:val="2"/>
      <w:szCs w:val="48"/>
    </w:rPr>
  </w:style>
  <w:style w:type="character" w:styleId="aa">
    <w:name w:val="Unresolved Mention"/>
    <w:uiPriority w:val="99"/>
    <w:semiHidden/>
    <w:unhideWhenUsed/>
    <w:rsid w:val="00E13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 TargetMode="External"/><Relationship Id="rId18" Type="http://schemas.openxmlformats.org/officeDocument/2006/relationships/hyperlink" Target="../law/&#26377;&#32218;&#24291;&#25773;&#38651;&#35222;&#27861;.docx" TargetMode="External"/><Relationship Id="rId26" Type="http://schemas.openxmlformats.org/officeDocument/2006/relationships/hyperlink" Target="../law3/&#35657;&#21048;&#30332;&#34892;&#20154;&#36001;&#21209;&#22577;&#21578;&#32232;&#35069;&#28310;&#21063;.docx" TargetMode="External"/><Relationship Id="rId39" Type="http://schemas.openxmlformats.org/officeDocument/2006/relationships/theme" Target="theme/theme1.xml"/><Relationship Id="rId21" Type="http://schemas.openxmlformats.org/officeDocument/2006/relationships/hyperlink" Target="..\diff\index.html" TargetMode="External"/><Relationship Id="rId34" Type="http://schemas.openxmlformats.org/officeDocument/2006/relationships/hyperlink" Target="..\diff\index.html" TargetMode="External"/><Relationship Id="rId7" Type="http://schemas.openxmlformats.org/officeDocument/2006/relationships/hyperlink" Target="https://www.6laws.net/" TargetMode="External"/><Relationship Id="rId12" Type="http://schemas.openxmlformats.org/officeDocument/2006/relationships/hyperlink" Target="https://www.6laws.net/" TargetMode="External"/><Relationship Id="rId17" Type="http://schemas.openxmlformats.org/officeDocument/2006/relationships/hyperlink" Target="https://www.fsc.gov.tw/" TargetMode="External"/><Relationship Id="rId25" Type="http://schemas.openxmlformats.org/officeDocument/2006/relationships/hyperlink" Target="..\diff\index.html" TargetMode="External"/><Relationship Id="rId33" Type="http://schemas.openxmlformats.org/officeDocument/2006/relationships/hyperlink" Target="..\diff\index.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6laws.net/6law/law3/&#26377;&#32218;&#24291;&#25773;&#38651;&#35222;&#31995;&#32113;&#32147;&#29151;&#32773;&#26371;&#35336;&#21046;&#24230;&#21450;&#20854;&#27161;&#28310;&#31243;&#24335;&#28310;&#21063;.htm" TargetMode="External"/><Relationship Id="rId20" Type="http://schemas.openxmlformats.org/officeDocument/2006/relationships/hyperlink" Target="../law/&#26377;&#32218;&#24291;&#25773;&#38651;&#35222;&#27861;.docx" TargetMode="External"/><Relationship Id="rId29"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diff\index.html" TargetMode="External"/><Relationship Id="rId32" Type="http://schemas.openxmlformats.org/officeDocument/2006/relationships/hyperlink" Target="../diff/index.html"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S-link&#20998;&#39006;&#27861;&#35215;&#32034;&#24341;02.docx" TargetMode="External"/><Relationship Id="rId23" Type="http://schemas.openxmlformats.org/officeDocument/2006/relationships/hyperlink" Target="../diff/index.html" TargetMode="External"/><Relationship Id="rId28" Type="http://schemas.openxmlformats.org/officeDocument/2006/relationships/hyperlink" Target="../law3/&#35657;&#21048;&#30332;&#34892;&#20154;&#36001;&#21209;&#22577;&#21578;&#32232;&#35069;&#28310;&#21063;.docx" TargetMode="External"/><Relationship Id="rId36" Type="http://schemas.openxmlformats.org/officeDocument/2006/relationships/footer" Target="footer1.xml"/><Relationship Id="rId10" Type="http://schemas.openxmlformats.org/officeDocument/2006/relationships/hyperlink" Target="http://law.moj.gov.tw/LawClass/LawHistory.aspx?PCode=P0050027" TargetMode="External"/><Relationship Id="rId19" Type="http://schemas.openxmlformats.org/officeDocument/2006/relationships/hyperlink" Target="..\diff\index.html" TargetMode="External"/><Relationship Id="rId31" Type="http://schemas.openxmlformats.org/officeDocument/2006/relationships/hyperlink" Target="..\diff\index.html"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ncc.gov.tw/" TargetMode="External"/><Relationship Id="rId22" Type="http://schemas.openxmlformats.org/officeDocument/2006/relationships/hyperlink" Target="..\diff\index.html" TargetMode="External"/><Relationship Id="rId27" Type="http://schemas.openxmlformats.org/officeDocument/2006/relationships/hyperlink" Target="../diff/index.html" TargetMode="External"/><Relationship Id="rId30" Type="http://schemas.openxmlformats.org/officeDocument/2006/relationships/hyperlink" Target="../law3/&#21830;&#26989;&#20351;&#29992;&#38651;&#23376;&#35336;&#31639;&#27231;&#34389;&#29702;&#26371;&#35336;&#36039;&#26009;&#36774;&#27861;.docx" TargetMode="External"/><Relationship Id="rId35" Type="http://schemas.openxmlformats.org/officeDocument/2006/relationships/hyperlink" Target="https://www.6laws.net/comment.htm" TargetMode="Externa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961</TotalTime>
  <Pages>6</Pages>
  <Words>1111</Words>
  <Characters>6334</Characters>
  <Application>Microsoft Office Word</Application>
  <DocSecurity>0</DocSecurity>
  <Lines>52</Lines>
  <Paragraphs>14</Paragraphs>
  <ScaleCrop>false</ScaleCrop>
  <Company/>
  <LinksUpToDate>false</LinksUpToDate>
  <CharactersWithSpaces>7431</CharactersWithSpaces>
  <SharedDoc>false</SharedDoc>
  <HLinks>
    <vt:vector size="156" baseType="variant">
      <vt:variant>
        <vt:i4>2949124</vt:i4>
      </vt:variant>
      <vt:variant>
        <vt:i4>75</vt:i4>
      </vt:variant>
      <vt:variant>
        <vt:i4>0</vt:i4>
      </vt:variant>
      <vt:variant>
        <vt:i4>5</vt:i4>
      </vt:variant>
      <vt:variant>
        <vt:lpwstr>mailto:anita399646@hotmail.com</vt:lpwstr>
      </vt:variant>
      <vt:variant>
        <vt:lpwstr/>
      </vt:variant>
      <vt:variant>
        <vt:i4>8192049</vt:i4>
      </vt:variant>
      <vt:variant>
        <vt:i4>72</vt:i4>
      </vt:variant>
      <vt:variant>
        <vt:i4>0</vt:i4>
      </vt:variant>
      <vt:variant>
        <vt:i4>5</vt:i4>
      </vt:variant>
      <vt:variant>
        <vt:lpwstr>http://law.moj.gov.tw/</vt:lpwstr>
      </vt:variant>
      <vt:variant>
        <vt:lpwstr/>
      </vt:variant>
      <vt:variant>
        <vt:i4>6225996</vt:i4>
      </vt:variant>
      <vt:variant>
        <vt:i4>69</vt:i4>
      </vt:variant>
      <vt:variant>
        <vt:i4>0</vt:i4>
      </vt:variant>
      <vt:variant>
        <vt:i4>5</vt:i4>
      </vt:variant>
      <vt:variant>
        <vt:lpwstr>http://www.ly.gov.tw/</vt:lpwstr>
      </vt:variant>
      <vt:variant>
        <vt:lpwstr/>
      </vt:variant>
      <vt:variant>
        <vt:i4>786499</vt:i4>
      </vt:variant>
      <vt:variant>
        <vt:i4>66</vt:i4>
      </vt:variant>
      <vt:variant>
        <vt:i4>0</vt:i4>
      </vt:variant>
      <vt:variant>
        <vt:i4>5</vt:i4>
      </vt:variant>
      <vt:variant>
        <vt:lpwstr>http://www.president.gov.tw/</vt:lpwstr>
      </vt:variant>
      <vt:variant>
        <vt:lpwstr/>
      </vt:variant>
      <vt:variant>
        <vt:i4>7274612</vt:i4>
      </vt:variant>
      <vt:variant>
        <vt:i4>63</vt:i4>
      </vt:variant>
      <vt:variant>
        <vt:i4>0</vt:i4>
      </vt:variant>
      <vt:variant>
        <vt:i4>5</vt:i4>
      </vt:variant>
      <vt:variant>
        <vt:lpwstr/>
      </vt:variant>
      <vt:variant>
        <vt:lpwstr>top</vt:lpwstr>
      </vt:variant>
      <vt:variant>
        <vt:i4>130186145</vt:i4>
      </vt:variant>
      <vt:variant>
        <vt:i4>60</vt:i4>
      </vt:variant>
      <vt:variant>
        <vt:i4>0</vt:i4>
      </vt:variant>
      <vt:variant>
        <vt:i4>5</vt:i4>
      </vt:variant>
      <vt:variant>
        <vt:lpwstr/>
      </vt:variant>
      <vt:variant>
        <vt:lpwstr>a章節索引</vt:lpwstr>
      </vt:variant>
      <vt:variant>
        <vt:i4>130186145</vt:i4>
      </vt:variant>
      <vt:variant>
        <vt:i4>57</vt:i4>
      </vt:variant>
      <vt:variant>
        <vt:i4>0</vt:i4>
      </vt:variant>
      <vt:variant>
        <vt:i4>5</vt:i4>
      </vt:variant>
      <vt:variant>
        <vt:lpwstr/>
      </vt:variant>
      <vt:variant>
        <vt:lpwstr>a章節索引</vt:lpwstr>
      </vt:variant>
      <vt:variant>
        <vt:i4>130186145</vt:i4>
      </vt:variant>
      <vt:variant>
        <vt:i4>54</vt:i4>
      </vt:variant>
      <vt:variant>
        <vt:i4>0</vt:i4>
      </vt:variant>
      <vt:variant>
        <vt:i4>5</vt:i4>
      </vt:variant>
      <vt:variant>
        <vt:lpwstr/>
      </vt:variant>
      <vt:variant>
        <vt:lpwstr>a章節索引</vt:lpwstr>
      </vt:variant>
      <vt:variant>
        <vt:i4>-554394701</vt:i4>
      </vt:variant>
      <vt:variant>
        <vt:i4>51</vt:i4>
      </vt:variant>
      <vt:variant>
        <vt:i4>0</vt:i4>
      </vt:variant>
      <vt:variant>
        <vt:i4>5</vt:i4>
      </vt:variant>
      <vt:variant>
        <vt:lpwstr>商業使用電子計算機處理會計資料辦法.doc</vt:lpwstr>
      </vt:variant>
      <vt:variant>
        <vt:lpwstr/>
      </vt:variant>
      <vt:variant>
        <vt:i4>500920258</vt:i4>
      </vt:variant>
      <vt:variant>
        <vt:i4>48</vt:i4>
      </vt:variant>
      <vt:variant>
        <vt:i4>0</vt:i4>
      </vt:variant>
      <vt:variant>
        <vt:i4>5</vt:i4>
      </vt:variant>
      <vt:variant>
        <vt:lpwstr>證券發行人財務報告編製準則.doc</vt:lpwstr>
      </vt:variant>
      <vt:variant>
        <vt:lpwstr/>
      </vt:variant>
      <vt:variant>
        <vt:i4>130186145</vt:i4>
      </vt:variant>
      <vt:variant>
        <vt:i4>45</vt:i4>
      </vt:variant>
      <vt:variant>
        <vt:i4>0</vt:i4>
      </vt:variant>
      <vt:variant>
        <vt:i4>5</vt:i4>
      </vt:variant>
      <vt:variant>
        <vt:lpwstr/>
      </vt:variant>
      <vt:variant>
        <vt:lpwstr>a章節索引</vt:lpwstr>
      </vt:variant>
      <vt:variant>
        <vt:i4>-1010593650</vt:i4>
      </vt:variant>
      <vt:variant>
        <vt:i4>42</vt:i4>
      </vt:variant>
      <vt:variant>
        <vt:i4>0</vt:i4>
      </vt:variant>
      <vt:variant>
        <vt:i4>5</vt:i4>
      </vt:variant>
      <vt:variant>
        <vt:lpwstr>../law/有線廣播電視法.doc</vt:lpwstr>
      </vt:variant>
      <vt:variant>
        <vt:lpwstr>a51</vt:lpwstr>
      </vt:variant>
      <vt:variant>
        <vt:i4>26431124</vt:i4>
      </vt:variant>
      <vt:variant>
        <vt:i4>39</vt:i4>
      </vt:variant>
      <vt:variant>
        <vt:i4>0</vt:i4>
      </vt:variant>
      <vt:variant>
        <vt:i4>5</vt:i4>
      </vt:variant>
      <vt:variant>
        <vt:lpwstr/>
      </vt:variant>
      <vt:variant>
        <vt:lpwstr>_第五章__附</vt:lpwstr>
      </vt:variant>
      <vt:variant>
        <vt:i4>1693253708</vt:i4>
      </vt:variant>
      <vt:variant>
        <vt:i4>36</vt:i4>
      </vt:variant>
      <vt:variant>
        <vt:i4>0</vt:i4>
      </vt:variant>
      <vt:variant>
        <vt:i4>5</vt:i4>
      </vt:variant>
      <vt:variant>
        <vt:lpwstr/>
      </vt:variant>
      <vt:variant>
        <vt:lpwstr>_第四章__財務報告與揭露</vt:lpwstr>
      </vt:variant>
      <vt:variant>
        <vt:i4>-1568673465</vt:i4>
      </vt:variant>
      <vt:variant>
        <vt:i4>33</vt:i4>
      </vt:variant>
      <vt:variant>
        <vt:i4>0</vt:i4>
      </vt:variant>
      <vt:variant>
        <vt:i4>5</vt:i4>
      </vt:variant>
      <vt:variant>
        <vt:lpwstr/>
      </vt:variant>
      <vt:variant>
        <vt:lpwstr>_第三章__成本彙集與分攤</vt:lpwstr>
      </vt:variant>
      <vt:variant>
        <vt:i4>-717390919</vt:i4>
      </vt:variant>
      <vt:variant>
        <vt:i4>30</vt:i4>
      </vt:variant>
      <vt:variant>
        <vt:i4>0</vt:i4>
      </vt:variant>
      <vt:variant>
        <vt:i4>5</vt:i4>
      </vt:variant>
      <vt:variant>
        <vt:lpwstr/>
      </vt:variant>
      <vt:variant>
        <vt:lpwstr>_第二章__會計制度</vt:lpwstr>
      </vt:variant>
      <vt:variant>
        <vt:i4>26430976</vt:i4>
      </vt:variant>
      <vt:variant>
        <vt:i4>27</vt:i4>
      </vt:variant>
      <vt:variant>
        <vt:i4>0</vt:i4>
      </vt:variant>
      <vt:variant>
        <vt:i4>5</vt:i4>
      </vt:variant>
      <vt:variant>
        <vt:lpwstr/>
      </vt:variant>
      <vt:variant>
        <vt:lpwstr>_第一章__總</vt:lpwstr>
      </vt:variant>
      <vt:variant>
        <vt:i4>3211361</vt:i4>
      </vt:variant>
      <vt:variant>
        <vt:i4>24</vt:i4>
      </vt:variant>
      <vt:variant>
        <vt:i4>0</vt:i4>
      </vt:variant>
      <vt:variant>
        <vt:i4>5</vt:i4>
      </vt:variant>
      <vt:variant>
        <vt:lpwstr/>
      </vt:variant>
      <vt:variant>
        <vt:lpwstr>a12</vt:lpwstr>
      </vt:variant>
      <vt:variant>
        <vt:i4>-935689138</vt:i4>
      </vt:variant>
      <vt:variant>
        <vt:i4>21</vt:i4>
      </vt:variant>
      <vt:variant>
        <vt:i4>0</vt:i4>
      </vt:variant>
      <vt:variant>
        <vt:i4>5</vt:i4>
      </vt:variant>
      <vt:variant>
        <vt:lpwstr>http://www.6law.idv.tw/6law/law3/有線廣播電視系統經營者會計制度及其標準程式準則.htm</vt:lpwstr>
      </vt:variant>
      <vt:variant>
        <vt:lpwstr/>
      </vt:variant>
      <vt:variant>
        <vt:i4>-940845951</vt:i4>
      </vt:variant>
      <vt:variant>
        <vt:i4>18</vt:i4>
      </vt:variant>
      <vt:variant>
        <vt:i4>0</vt:i4>
      </vt:variant>
      <vt:variant>
        <vt:i4>5</vt:i4>
      </vt:variant>
      <vt:variant>
        <vt:lpwstr>../S-link分類法規索引02.doc</vt:lpwstr>
      </vt:variant>
      <vt:variant>
        <vt:lpwstr>有線廣播電視系統經營者會計制度及其標準程式準則</vt:lpwstr>
      </vt:variant>
      <vt:variant>
        <vt:i4>7274528</vt:i4>
      </vt:variant>
      <vt:variant>
        <vt:i4>15</vt:i4>
      </vt:variant>
      <vt:variant>
        <vt:i4>0</vt:i4>
      </vt:variant>
      <vt:variant>
        <vt:i4>5</vt:i4>
      </vt:variant>
      <vt:variant>
        <vt:lpwstr>http://www.6law.idv.tw/</vt:lpwstr>
      </vt:variant>
      <vt:variant>
        <vt:lpwstr/>
      </vt:variant>
      <vt:variant>
        <vt:i4>7274528</vt:i4>
      </vt:variant>
      <vt:variant>
        <vt:i4>12</vt:i4>
      </vt:variant>
      <vt:variant>
        <vt:i4>0</vt:i4>
      </vt:variant>
      <vt:variant>
        <vt:i4>5</vt:i4>
      </vt:variant>
      <vt:variant>
        <vt:lpwstr>http://www.6law.idv.tw/</vt:lpwstr>
      </vt:variant>
      <vt:variant>
        <vt:lpwstr/>
      </vt:variant>
      <vt:variant>
        <vt:i4>91</vt:i4>
      </vt:variant>
      <vt:variant>
        <vt:i4>9</vt:i4>
      </vt:variant>
      <vt:variant>
        <vt:i4>0</vt:i4>
      </vt:variant>
      <vt:variant>
        <vt:i4>5</vt:i4>
      </vt:variant>
      <vt:variant>
        <vt:lpwstr>http://www.facebook.com/anita6law</vt:lpwstr>
      </vt:variant>
      <vt:variant>
        <vt:lpwstr/>
      </vt:variant>
      <vt:variant>
        <vt:i4>7143473</vt:i4>
      </vt:variant>
      <vt:variant>
        <vt:i4>6</vt:i4>
      </vt:variant>
      <vt:variant>
        <vt:i4>0</vt:i4>
      </vt:variant>
      <vt:variant>
        <vt:i4>5</vt:i4>
      </vt:variant>
      <vt:variant>
        <vt:lpwstr>http://law.moj.gov.tw/LawClass/LawHistoryIf.aspx?PCode=P0050027</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有線廣播電視系統經營者會計制度及其標準程式準則</dc:title>
  <dc:subject/>
  <dc:creator>S-link 電子六法-黃婉玲</dc:creator>
  <cp:keywords/>
  <cp:lastModifiedBy>黃婉玲 S-link電子六法</cp:lastModifiedBy>
  <cp:revision>33</cp:revision>
  <dcterms:created xsi:type="dcterms:W3CDTF">2014-11-27T16:38:00Z</dcterms:created>
  <dcterms:modified xsi:type="dcterms:W3CDTF">2020-08-11T06:22:00Z</dcterms:modified>
</cp:coreProperties>
</file>