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56C63" w14:textId="08470373" w:rsidR="002B5901" w:rsidRDefault="005B21E3" w:rsidP="002B5901">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52CC7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href="https://www.6laws.net/" style="width:32.75pt;height:32.75pt;visibility:visible;mso-wrap-style:square" o:button="t">
              <v:fill o:detectmouseclick="t"/>
              <v:imagedata r:id="rId8" o:title=""/>
            </v:shape>
          </w:pict>
        </w:r>
      </w:hyperlink>
    </w:p>
    <w:p w14:paraId="243BDFAB" w14:textId="4012C7BE" w:rsidR="002B5901" w:rsidRDefault="002B5901" w:rsidP="002B5901">
      <w:pPr>
        <w:adjustRightInd w:val="0"/>
        <w:snapToGrid w:val="0"/>
        <w:ind w:rightChars="8" w:right="16" w:firstLineChars="2880" w:firstLine="5184"/>
        <w:jc w:val="right"/>
        <w:rPr>
          <w:color w:val="7F7F7F"/>
          <w:sz w:val="18"/>
          <w:szCs w:val="20"/>
        </w:rPr>
      </w:pPr>
      <w:bookmarkStart w:id="0" w:name="top"/>
      <w:bookmarkStart w:id="1" w:name="_GoBack"/>
      <w:bookmarkEnd w:id="0"/>
      <w:bookmarkEnd w:id="1"/>
      <w:r>
        <w:rPr>
          <w:rFonts w:hint="eastAsia"/>
          <w:color w:val="5F5F5F"/>
          <w:sz w:val="18"/>
          <w:szCs w:val="20"/>
          <w:lang w:val="zh-TW"/>
        </w:rPr>
        <w:t>【</w:t>
      </w:r>
      <w:hyperlink r:id="rId9" w:tgtFrame="_blank" w:history="1">
        <w:r w:rsidRPr="00AF1AE3">
          <w:rPr>
            <w:rStyle w:val="a3"/>
            <w:sz w:val="18"/>
            <w:szCs w:val="20"/>
          </w:rPr>
          <w:t>更新</w:t>
        </w:r>
      </w:hyperlink>
      <w:r>
        <w:rPr>
          <w:rFonts w:hint="eastAsia"/>
          <w:color w:val="7F7F7F"/>
          <w:sz w:val="18"/>
          <w:szCs w:val="20"/>
          <w:lang w:val="zh-TW"/>
        </w:rPr>
        <w:t>】</w:t>
      </w:r>
      <w:r w:rsidR="005B21E3">
        <w:rPr>
          <w:rFonts w:ascii="Arial Unicode MS" w:hAnsi="Arial Unicode MS"/>
          <w:color w:val="7F7F7F"/>
          <w:sz w:val="18"/>
          <w:szCs w:val="20"/>
        </w:rPr>
        <w:t>2019/12/21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28006476" w14:textId="1CAA4276" w:rsidR="00CF2D69" w:rsidRPr="00124594" w:rsidRDefault="002B5901" w:rsidP="002B5901">
      <w:pPr>
        <w:adjustRightInd w:val="0"/>
        <w:snapToGrid w:val="0"/>
        <w:jc w:val="right"/>
        <w:rPr>
          <w:rFonts w:ascii="Arial Unicode MS" w:hAnsi="Arial Unicode MS"/>
        </w:rPr>
      </w:pPr>
      <w:r>
        <w:rPr>
          <w:rFonts w:hint="eastAsia"/>
          <w:color w:val="808000"/>
          <w:sz w:val="18"/>
          <w:szCs w:val="20"/>
        </w:rPr>
        <w:t>（建議使用工具列</w:t>
      </w:r>
      <w:r w:rsidR="00F1378F">
        <w:rPr>
          <w:color w:val="808000"/>
          <w:sz w:val="18"/>
          <w:szCs w:val="20"/>
        </w:rPr>
        <w:t>--</w:t>
      </w:r>
      <w:r w:rsidR="005B21E3">
        <w:rPr>
          <w:color w:val="808000"/>
          <w:sz w:val="18"/>
          <w:szCs w:val="20"/>
        </w:rPr>
        <w:t>〉</w:t>
      </w:r>
      <w:r w:rsidR="00F1378F">
        <w:rPr>
          <w:color w:val="808000"/>
          <w:sz w:val="18"/>
          <w:szCs w:val="20"/>
        </w:rPr>
        <w:t>檢</w:t>
      </w:r>
      <w:r>
        <w:rPr>
          <w:rFonts w:hint="eastAsia"/>
          <w:color w:val="808000"/>
          <w:sz w:val="18"/>
          <w:szCs w:val="20"/>
        </w:rPr>
        <w:t>視</w:t>
      </w:r>
      <w:r w:rsidR="00F1378F">
        <w:rPr>
          <w:color w:val="808000"/>
          <w:sz w:val="18"/>
          <w:szCs w:val="20"/>
        </w:rPr>
        <w:t>--</w:t>
      </w:r>
      <w:r w:rsidR="005B21E3">
        <w:rPr>
          <w:color w:val="808000"/>
          <w:sz w:val="18"/>
          <w:szCs w:val="20"/>
        </w:rPr>
        <w:t>〉</w:t>
      </w:r>
      <w:r w:rsidR="00F1378F">
        <w:rPr>
          <w:color w:val="808000"/>
          <w:sz w:val="18"/>
          <w:szCs w:val="20"/>
        </w:rPr>
        <w:t>文</w:t>
      </w:r>
      <w:r>
        <w:rPr>
          <w:rFonts w:hint="eastAsia"/>
          <w:color w:val="808000"/>
          <w:sz w:val="18"/>
          <w:szCs w:val="20"/>
        </w:rPr>
        <w:t>件引導模式</w:t>
      </w:r>
      <w:r>
        <w:rPr>
          <w:color w:val="808000"/>
          <w:sz w:val="18"/>
          <w:szCs w:val="20"/>
        </w:rPr>
        <w:t>/</w:t>
      </w:r>
      <w:r>
        <w:rPr>
          <w:rFonts w:hint="eastAsia"/>
          <w:color w:val="808000"/>
          <w:sz w:val="18"/>
          <w:szCs w:val="20"/>
        </w:rPr>
        <w:t>功能窗格）</w:t>
      </w:r>
      <w:hyperlink r:id="rId11" w:history="1"/>
      <w:hyperlink r:id="rId12"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14:paraId="2C28D658" w14:textId="77777777" w:rsidTr="00A03E6D">
        <w:trPr>
          <w:cantSplit/>
          <w:tblCellSpacing w:w="0" w:type="dxa"/>
        </w:trPr>
        <w:tc>
          <w:tcPr>
            <w:tcW w:w="486" w:type="pct"/>
            <w:tcBorders>
              <w:top w:val="nil"/>
              <w:left w:val="nil"/>
              <w:bottom w:val="nil"/>
              <w:right w:val="nil"/>
            </w:tcBorders>
            <w:shd w:val="clear" w:color="auto" w:fill="339966"/>
            <w:vAlign w:val="center"/>
          </w:tcPr>
          <w:p w14:paraId="321AC554" w14:textId="56D3D5EC" w:rsidR="00CF2D69" w:rsidRPr="00B05CC6" w:rsidRDefault="005B21E3" w:rsidP="002B5901">
            <w:pPr>
              <w:ind w:leftChars="-6" w:left="-12"/>
              <w:jc w:val="center"/>
              <w:rPr>
                <w:rFonts w:ascii="新細明體" w:hAnsi="新細明體"/>
                <w:b/>
                <w:bCs/>
                <w:color w:val="FFFFFF"/>
                <w:szCs w:val="20"/>
              </w:rPr>
            </w:pPr>
            <w:r w:rsidRPr="005B21E3">
              <w:rPr>
                <w:rFonts w:ascii="新細明體" w:cs="新細明體" w:hint="eastAsia"/>
                <w:b/>
                <w:bCs/>
                <w:color w:val="FFFFFF"/>
                <w:sz w:val="18"/>
                <w:szCs w:val="20"/>
                <w:lang w:val="zh-TW"/>
              </w:rPr>
              <w:t>法規名稱</w:t>
            </w:r>
          </w:p>
        </w:tc>
        <w:tc>
          <w:tcPr>
            <w:tcW w:w="2993" w:type="pct"/>
            <w:tcBorders>
              <w:top w:val="nil"/>
              <w:left w:val="nil"/>
              <w:bottom w:val="nil"/>
              <w:right w:val="nil"/>
            </w:tcBorders>
            <w:shd w:val="clear" w:color="auto" w:fill="F3F3F3"/>
            <w:vAlign w:val="center"/>
          </w:tcPr>
          <w:p w14:paraId="481105C6" w14:textId="77777777" w:rsidR="00CF2D69" w:rsidRPr="00A03E6D" w:rsidRDefault="00187EEC" w:rsidP="004C53CF">
            <w:pPr>
              <w:jc w:val="center"/>
              <w:rPr>
                <w:rFonts w:ascii="新細明體" w:eastAsia="標楷體" w:hAnsi="新細明體"/>
                <w:bCs/>
                <w:shadow/>
                <w:color w:val="993366"/>
                <w:sz w:val="28"/>
                <w:szCs w:val="28"/>
              </w:rPr>
            </w:pPr>
            <w:r w:rsidRPr="005B21E3">
              <w:rPr>
                <w:rFonts w:ascii="新細明體" w:eastAsia="標楷體" w:hAnsi="新細明體" w:hint="eastAsia"/>
                <w:bCs/>
                <w:shadow/>
                <w:color w:val="993366"/>
                <w:sz w:val="28"/>
                <w:szCs w:val="26"/>
              </w:rPr>
              <w:t>廢</w:t>
            </w:r>
            <w:r w:rsidRPr="005B21E3">
              <w:rPr>
                <w:rFonts w:ascii="新細明體" w:eastAsia="標楷體" w:hAnsi="新細明體" w:hint="eastAsia"/>
                <w:bCs/>
                <w:shadow/>
                <w:color w:val="993366"/>
                <w:sz w:val="28"/>
                <w:szCs w:val="26"/>
              </w:rPr>
              <w:t>:</w:t>
            </w:r>
            <w:r w:rsidR="00035AB1" w:rsidRPr="005B21E3">
              <w:rPr>
                <w:rFonts w:ascii="新細明體" w:eastAsia="標楷體" w:hAnsi="新細明體" w:hint="eastAsia"/>
                <w:bCs/>
                <w:shadow/>
                <w:color w:val="993366"/>
                <w:sz w:val="28"/>
                <w:szCs w:val="26"/>
              </w:rPr>
              <w:t>常備兵病傷殘廢停役檢定標準</w:t>
            </w:r>
          </w:p>
        </w:tc>
        <w:tc>
          <w:tcPr>
            <w:tcW w:w="1521" w:type="pct"/>
            <w:tcBorders>
              <w:top w:val="nil"/>
              <w:left w:val="nil"/>
              <w:bottom w:val="nil"/>
              <w:right w:val="nil"/>
            </w:tcBorders>
            <w:shd w:val="clear" w:color="auto" w:fill="F3F3F3"/>
            <w:vAlign w:val="center"/>
          </w:tcPr>
          <w:p w14:paraId="50176A19" w14:textId="77777777" w:rsidR="004C53CF" w:rsidRPr="00A03E6D" w:rsidRDefault="00CF2D69" w:rsidP="004C53CF">
            <w:pPr>
              <w:rPr>
                <w:rFonts w:ascii="Arial Unicode MS" w:hAnsi="Arial Unicode MS"/>
                <w:color w:val="993366"/>
              </w:rPr>
            </w:pPr>
            <w:r w:rsidRPr="00A03E6D">
              <w:rPr>
                <w:rFonts w:ascii="新細明體" w:hAnsi="新細明體"/>
                <w:color w:val="993366"/>
              </w:rPr>
              <w:t>【公布日期】</w:t>
            </w:r>
            <w:r w:rsidR="00A03E6D" w:rsidRPr="00A03E6D">
              <w:rPr>
                <w:rFonts w:ascii="Arial Unicode MS" w:eastAsia="Arial Unicode MS" w:cs="Arial Unicode MS"/>
                <w:color w:val="993366"/>
                <w:szCs w:val="20"/>
                <w:lang w:val="zh-TW"/>
              </w:rPr>
              <w:t>102.01.1</w:t>
            </w:r>
            <w:r w:rsidR="00A03E6D" w:rsidRPr="00A03E6D">
              <w:rPr>
                <w:rFonts w:ascii="Arial Unicode MS" w:eastAsia="Arial Unicode MS" w:cs="Arial Unicode MS" w:hint="eastAsia"/>
                <w:color w:val="993366"/>
                <w:szCs w:val="20"/>
                <w:lang w:val="zh-TW"/>
              </w:rPr>
              <w:t>0</w:t>
            </w:r>
          </w:p>
          <w:p w14:paraId="2D4E33E0" w14:textId="77777777" w:rsidR="00CF2D69" w:rsidRPr="00A03E6D" w:rsidRDefault="00CF2D69" w:rsidP="00704646">
            <w:pPr>
              <w:rPr>
                <w:color w:val="993366"/>
              </w:rPr>
            </w:pPr>
            <w:r w:rsidRPr="00A03E6D">
              <w:rPr>
                <w:rFonts w:ascii="新細明體" w:hAnsi="新細明體"/>
                <w:color w:val="993366"/>
              </w:rPr>
              <w:t>【公布機關】</w:t>
            </w:r>
            <w:r w:rsidR="00B52F70" w:rsidRPr="00A03E6D">
              <w:rPr>
                <w:rFonts w:ascii="Arial Unicode MS" w:hAnsi="Arial Unicode MS" w:hint="eastAsia"/>
                <w:color w:val="993366"/>
                <w:sz w:val="18"/>
              </w:rPr>
              <w:t>國防部</w:t>
            </w:r>
          </w:p>
        </w:tc>
      </w:tr>
    </w:tbl>
    <w:p w14:paraId="35B3A9C3" w14:textId="69B891E8" w:rsidR="00392D6B" w:rsidRPr="006962E8" w:rsidRDefault="00D25986" w:rsidP="00D25986">
      <w:pPr>
        <w:jc w:val="center"/>
        <w:rPr>
          <w:rFonts w:ascii="新細明體" w:hAnsi="新細明體"/>
          <w:b/>
          <w:bCs/>
          <w:color w:val="800000"/>
        </w:rPr>
      </w:pPr>
      <w:r w:rsidRPr="007E576E">
        <w:rPr>
          <w:rFonts w:ascii="Arial Unicode MS" w:hAnsi="Arial Unicode MS" w:hint="eastAsia"/>
          <w:color w:val="FFFFFF"/>
          <w:sz w:val="18"/>
        </w:rPr>
        <w:t>‧</w:t>
      </w:r>
      <w:hyperlink r:id="rId13" w:anchor="常備兵病傷殘廢停役檢定標準"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5B21E3">
        <w:rPr>
          <w:rFonts w:ascii="Arial Unicode MS" w:hAnsi="Arial Unicode MS" w:hint="eastAsia"/>
          <w:b/>
          <w:color w:val="808000"/>
          <w:sz w:val="18"/>
        </w:rPr>
        <w:t>〉〉</w:t>
      </w:r>
      <w:hyperlink r:id="rId14" w:tgtFrame="_blank" w:history="1">
        <w:r w:rsidRPr="007E576E">
          <w:rPr>
            <w:rStyle w:val="a3"/>
            <w:rFonts w:hint="eastAsia"/>
            <w:sz w:val="18"/>
          </w:rPr>
          <w:t>線上網頁版</w:t>
        </w:r>
      </w:hyperlink>
      <w:r w:rsidR="005B21E3">
        <w:rPr>
          <w:rFonts w:ascii="Arial Unicode MS" w:hAnsi="Arial Unicode MS" w:hint="eastAsia"/>
          <w:b/>
          <w:color w:val="808000"/>
          <w:sz w:val="18"/>
        </w:rPr>
        <w:t>〉〉</w:t>
      </w:r>
    </w:p>
    <w:p w14:paraId="488475BB" w14:textId="77777777" w:rsidR="006712A6" w:rsidRPr="00187EEC" w:rsidRDefault="006712A6" w:rsidP="000B5372">
      <w:pPr>
        <w:pStyle w:val="1"/>
        <w:rPr>
          <w:color w:val="auto"/>
        </w:rPr>
      </w:pPr>
      <w:r w:rsidRPr="00187EEC">
        <w:rPr>
          <w:color w:val="auto"/>
        </w:rPr>
        <w:t>【</w:t>
      </w:r>
      <w:r w:rsidRPr="00187EEC">
        <w:rPr>
          <w:rFonts w:hint="eastAsia"/>
          <w:color w:val="auto"/>
        </w:rPr>
        <w:t>法規沿革</w:t>
      </w:r>
      <w:r w:rsidRPr="00187EEC">
        <w:rPr>
          <w:color w:val="auto"/>
        </w:rPr>
        <w:t>】</w:t>
      </w:r>
    </w:p>
    <w:p w14:paraId="1CA5633F" w14:textId="77777777" w:rsidR="00B52F70" w:rsidRPr="00B52F70" w:rsidRDefault="00B52F70" w:rsidP="00B52F70">
      <w:pPr>
        <w:ind w:left="142"/>
        <w:jc w:val="both"/>
        <w:rPr>
          <w:rFonts w:ascii="Arial Unicode MS" w:hAnsi="Arial Unicode MS"/>
          <w:sz w:val="18"/>
        </w:rPr>
      </w:pPr>
      <w:r w:rsidRPr="00B52F70">
        <w:rPr>
          <w:rFonts w:ascii="Arial Unicode MS" w:hAnsi="Arial Unicode MS" w:hint="eastAsia"/>
          <w:b/>
          <w:sz w:val="18"/>
        </w:rPr>
        <w:t>1</w:t>
      </w:r>
      <w:r w:rsidRPr="00B52F70">
        <w:rPr>
          <w:rFonts w:ascii="Arial Unicode MS" w:hAnsi="Arial Unicode MS" w:hint="eastAsia"/>
          <w:b/>
          <w:sz w:val="18"/>
        </w:rPr>
        <w:t>‧</w:t>
      </w:r>
      <w:r w:rsidRPr="00B52F70">
        <w:rPr>
          <w:rFonts w:ascii="Arial Unicode MS" w:hAnsi="Arial Unicode MS" w:hint="eastAsia"/>
          <w:sz w:val="18"/>
        </w:rPr>
        <w:t>中華民國九十年六月六日國防部（</w:t>
      </w:r>
      <w:r w:rsidRPr="00B52F70">
        <w:rPr>
          <w:rFonts w:ascii="Arial Unicode MS" w:hAnsi="Arial Unicode MS" w:hint="eastAsia"/>
          <w:sz w:val="18"/>
        </w:rPr>
        <w:t>90</w:t>
      </w:r>
      <w:r w:rsidRPr="00B52F70">
        <w:rPr>
          <w:rFonts w:ascii="Arial Unicode MS" w:hAnsi="Arial Unicode MS" w:hint="eastAsia"/>
          <w:sz w:val="18"/>
        </w:rPr>
        <w:t>）鐸錮字第</w:t>
      </w:r>
      <w:r w:rsidRPr="00B52F70">
        <w:rPr>
          <w:rFonts w:ascii="Arial Unicode MS" w:hAnsi="Arial Unicode MS" w:hint="eastAsia"/>
          <w:sz w:val="18"/>
        </w:rPr>
        <w:t>90000528</w:t>
      </w:r>
      <w:r w:rsidRPr="00B52F70">
        <w:rPr>
          <w:rFonts w:ascii="Arial Unicode MS" w:hAnsi="Arial Unicode MS" w:hint="eastAsia"/>
          <w:sz w:val="18"/>
        </w:rPr>
        <w:t>號令訂定發布全文</w:t>
      </w:r>
      <w:r w:rsidRPr="00B52F70">
        <w:rPr>
          <w:rFonts w:ascii="Arial Unicode MS" w:hAnsi="Arial Unicode MS" w:hint="eastAsia"/>
          <w:sz w:val="18"/>
        </w:rPr>
        <w:t>6</w:t>
      </w:r>
      <w:r w:rsidRPr="00B52F70">
        <w:rPr>
          <w:rFonts w:ascii="Arial Unicode MS" w:hAnsi="Arial Unicode MS" w:hint="eastAsia"/>
          <w:sz w:val="18"/>
        </w:rPr>
        <w:t>條；並自發布日起施行</w:t>
      </w:r>
    </w:p>
    <w:p w14:paraId="0FDD3956" w14:textId="77777777" w:rsidR="00B52F70" w:rsidRPr="00B52F70" w:rsidRDefault="00B52F70" w:rsidP="00B52F70">
      <w:pPr>
        <w:ind w:left="142"/>
        <w:jc w:val="both"/>
        <w:rPr>
          <w:rFonts w:ascii="Arial Unicode MS" w:hAnsi="Arial Unicode MS"/>
          <w:sz w:val="18"/>
        </w:rPr>
      </w:pPr>
      <w:r w:rsidRPr="00B52F70">
        <w:rPr>
          <w:rFonts w:ascii="Arial Unicode MS" w:hAnsi="Arial Unicode MS" w:hint="eastAsia"/>
          <w:b/>
          <w:sz w:val="18"/>
        </w:rPr>
        <w:t>2</w:t>
      </w:r>
      <w:r w:rsidRPr="00B52F70">
        <w:rPr>
          <w:rFonts w:ascii="Arial Unicode MS" w:hAnsi="Arial Unicode MS" w:hint="eastAsia"/>
          <w:b/>
          <w:sz w:val="18"/>
        </w:rPr>
        <w:t>‧</w:t>
      </w:r>
      <w:r w:rsidRPr="00B52F70">
        <w:rPr>
          <w:rFonts w:ascii="Arial Unicode MS" w:hAnsi="Arial Unicode MS" w:hint="eastAsia"/>
          <w:sz w:val="18"/>
        </w:rPr>
        <w:t>中華民國九十一年十一月二十九日國防部鐸錮字第</w:t>
      </w:r>
      <w:r w:rsidRPr="00B52F70">
        <w:rPr>
          <w:rFonts w:ascii="Arial Unicode MS" w:hAnsi="Arial Unicode MS" w:hint="eastAsia"/>
          <w:sz w:val="18"/>
        </w:rPr>
        <w:t>0910001621</w:t>
      </w:r>
      <w:r w:rsidRPr="00B52F70">
        <w:rPr>
          <w:rFonts w:ascii="Arial Unicode MS" w:hAnsi="Arial Unicode MS" w:hint="eastAsia"/>
          <w:sz w:val="18"/>
        </w:rPr>
        <w:t>號令修正發布第</w:t>
      </w:r>
      <w:r w:rsidRPr="00B52F70">
        <w:rPr>
          <w:rFonts w:ascii="Arial Unicode MS" w:hAnsi="Arial Unicode MS" w:hint="eastAsia"/>
          <w:sz w:val="18"/>
        </w:rPr>
        <w:t>2</w:t>
      </w:r>
      <w:r w:rsidRPr="00B52F70">
        <w:rPr>
          <w:rFonts w:ascii="Arial Unicode MS" w:hAnsi="Arial Unicode MS" w:hint="eastAsia"/>
          <w:sz w:val="18"/>
        </w:rPr>
        <w:t>、</w:t>
      </w:r>
      <w:r w:rsidRPr="00B52F70">
        <w:rPr>
          <w:rFonts w:ascii="Arial Unicode MS" w:hAnsi="Arial Unicode MS" w:hint="eastAsia"/>
          <w:sz w:val="18"/>
        </w:rPr>
        <w:t>3</w:t>
      </w:r>
      <w:r w:rsidRPr="00B52F70">
        <w:rPr>
          <w:rFonts w:ascii="Arial Unicode MS" w:hAnsi="Arial Unicode MS" w:hint="eastAsia"/>
          <w:sz w:val="18"/>
        </w:rPr>
        <w:t>、</w:t>
      </w:r>
      <w:r w:rsidRPr="00B52F70">
        <w:rPr>
          <w:rFonts w:ascii="Arial Unicode MS" w:hAnsi="Arial Unicode MS" w:hint="eastAsia"/>
          <w:sz w:val="18"/>
        </w:rPr>
        <w:t>5</w:t>
      </w:r>
      <w:r w:rsidRPr="00B52F70">
        <w:rPr>
          <w:rFonts w:ascii="Arial Unicode MS" w:hAnsi="Arial Unicode MS" w:hint="eastAsia"/>
          <w:sz w:val="18"/>
        </w:rPr>
        <w:t>條條文</w:t>
      </w:r>
    </w:p>
    <w:p w14:paraId="34ED5CBA" w14:textId="77777777" w:rsidR="00B52F70" w:rsidRPr="00B52F70" w:rsidRDefault="00B52F70" w:rsidP="00B52F70">
      <w:pPr>
        <w:ind w:left="142"/>
        <w:jc w:val="both"/>
        <w:rPr>
          <w:rFonts w:ascii="Arial Unicode MS" w:hAnsi="Arial Unicode MS"/>
          <w:sz w:val="18"/>
        </w:rPr>
      </w:pPr>
      <w:r w:rsidRPr="00B52F70">
        <w:rPr>
          <w:rFonts w:ascii="Arial Unicode MS" w:hAnsi="Arial Unicode MS" w:hint="eastAsia"/>
          <w:b/>
          <w:sz w:val="18"/>
        </w:rPr>
        <w:t>3</w:t>
      </w:r>
      <w:r w:rsidRPr="00B52F70">
        <w:rPr>
          <w:rFonts w:ascii="Arial Unicode MS" w:hAnsi="Arial Unicode MS" w:hint="eastAsia"/>
          <w:b/>
          <w:sz w:val="18"/>
        </w:rPr>
        <w:t>‧</w:t>
      </w:r>
      <w:r w:rsidRPr="00B52F70">
        <w:rPr>
          <w:rFonts w:ascii="Arial Unicode MS" w:hAnsi="Arial Unicode MS" w:hint="eastAsia"/>
          <w:sz w:val="18"/>
        </w:rPr>
        <w:t>中華民國九十七年六月十二日國防部國制研審字第</w:t>
      </w:r>
      <w:r w:rsidRPr="00B52F70">
        <w:rPr>
          <w:rFonts w:ascii="Arial Unicode MS" w:hAnsi="Arial Unicode MS" w:hint="eastAsia"/>
          <w:sz w:val="18"/>
        </w:rPr>
        <w:t>0970000436</w:t>
      </w:r>
      <w:r w:rsidRPr="00B52F70">
        <w:rPr>
          <w:rFonts w:ascii="Arial Unicode MS" w:hAnsi="Arial Unicode MS" w:hint="eastAsia"/>
          <w:sz w:val="18"/>
        </w:rPr>
        <w:t>號令修正發布全文</w:t>
      </w:r>
      <w:r w:rsidRPr="00B52F70">
        <w:rPr>
          <w:rFonts w:ascii="Arial Unicode MS" w:hAnsi="Arial Unicode MS" w:hint="eastAsia"/>
          <w:sz w:val="18"/>
        </w:rPr>
        <w:t>7</w:t>
      </w:r>
      <w:r w:rsidRPr="00B52F70">
        <w:rPr>
          <w:rFonts w:ascii="Arial Unicode MS" w:hAnsi="Arial Unicode MS" w:hint="eastAsia"/>
          <w:sz w:val="18"/>
        </w:rPr>
        <w:t>條；並自發布日施行</w:t>
      </w:r>
    </w:p>
    <w:p w14:paraId="110B2629" w14:textId="77777777" w:rsidR="00A03E6D" w:rsidRDefault="00B52F70" w:rsidP="00B52F70">
      <w:pPr>
        <w:ind w:left="142"/>
        <w:jc w:val="both"/>
        <w:rPr>
          <w:rFonts w:ascii="Arial Unicode MS" w:hAnsi="Arial Unicode MS"/>
          <w:sz w:val="18"/>
        </w:rPr>
      </w:pPr>
      <w:r w:rsidRPr="00B52F70">
        <w:rPr>
          <w:rFonts w:ascii="Arial Unicode MS" w:hAnsi="Arial Unicode MS" w:hint="eastAsia"/>
          <w:b/>
          <w:sz w:val="18"/>
        </w:rPr>
        <w:t>4</w:t>
      </w:r>
      <w:r w:rsidRPr="00B52F70">
        <w:rPr>
          <w:rFonts w:ascii="Arial Unicode MS" w:hAnsi="Arial Unicode MS" w:hint="eastAsia"/>
          <w:b/>
          <w:sz w:val="18"/>
        </w:rPr>
        <w:t>‧</w:t>
      </w:r>
      <w:r w:rsidRPr="00B52F70">
        <w:rPr>
          <w:rFonts w:ascii="Arial Unicode MS" w:hAnsi="Arial Unicode MS" w:hint="eastAsia"/>
          <w:sz w:val="18"/>
        </w:rPr>
        <w:t>中華民國九十九年八月十六日國防部國制研審字第</w:t>
      </w:r>
      <w:r w:rsidRPr="00B52F70">
        <w:rPr>
          <w:rFonts w:ascii="Arial Unicode MS" w:hAnsi="Arial Unicode MS" w:hint="eastAsia"/>
          <w:sz w:val="18"/>
        </w:rPr>
        <w:t>0990000481</w:t>
      </w:r>
      <w:r w:rsidRPr="00B52F70">
        <w:rPr>
          <w:rFonts w:ascii="Arial Unicode MS" w:hAnsi="Arial Unicode MS" w:hint="eastAsia"/>
          <w:sz w:val="18"/>
        </w:rPr>
        <w:t>號令修正第</w:t>
      </w:r>
      <w:r w:rsidRPr="00B52F70">
        <w:rPr>
          <w:rFonts w:ascii="Arial Unicode MS" w:hAnsi="Arial Unicode MS" w:hint="eastAsia"/>
          <w:sz w:val="18"/>
        </w:rPr>
        <w:t>2</w:t>
      </w:r>
      <w:r w:rsidRPr="00B52F70">
        <w:rPr>
          <w:rFonts w:ascii="Arial Unicode MS" w:hAnsi="Arial Unicode MS" w:hint="eastAsia"/>
          <w:sz w:val="18"/>
        </w:rPr>
        <w:t>條條文之附件</w:t>
      </w:r>
    </w:p>
    <w:p w14:paraId="73C3BD85" w14:textId="77777777" w:rsidR="00B52F70" w:rsidRPr="00B52F70" w:rsidRDefault="00A03E6D" w:rsidP="00B52F70">
      <w:pPr>
        <w:ind w:left="142"/>
        <w:jc w:val="both"/>
        <w:rPr>
          <w:rFonts w:ascii="Arial Unicode MS" w:hAnsi="Arial Unicode MS"/>
          <w:sz w:val="18"/>
        </w:rPr>
      </w:pPr>
      <w:r>
        <w:rPr>
          <w:rFonts w:ascii="Arial Unicode MS" w:hAnsi="Arial Unicode MS" w:hint="eastAsia"/>
          <w:b/>
          <w:sz w:val="18"/>
        </w:rPr>
        <w:t>5</w:t>
      </w:r>
      <w:r w:rsidRPr="00B52F70">
        <w:rPr>
          <w:rFonts w:ascii="Arial Unicode MS" w:hAnsi="Arial Unicode MS" w:hint="eastAsia"/>
          <w:b/>
          <w:sz w:val="18"/>
        </w:rPr>
        <w:t>‧</w:t>
      </w:r>
      <w:r w:rsidRPr="00C01C6B">
        <w:rPr>
          <w:rFonts w:ascii="Arial Unicode MS" w:hAnsi="Arial Unicode MS" w:hint="eastAsia"/>
          <w:sz w:val="18"/>
        </w:rPr>
        <w:t>中華民國一百零二年一月十日國防部國規委會字第</w:t>
      </w:r>
      <w:r w:rsidRPr="00C01C6B">
        <w:rPr>
          <w:rFonts w:ascii="Arial Unicode MS" w:hAnsi="Arial Unicode MS" w:hint="eastAsia"/>
          <w:sz w:val="18"/>
        </w:rPr>
        <w:t>1020000009</w:t>
      </w:r>
      <w:r w:rsidRPr="00C01C6B">
        <w:rPr>
          <w:rFonts w:ascii="Arial Unicode MS" w:hAnsi="Arial Unicode MS" w:hint="eastAsia"/>
          <w:sz w:val="18"/>
        </w:rPr>
        <w:t>號令修正發布名稱</w:t>
      </w:r>
      <w:r>
        <w:rPr>
          <w:rFonts w:ascii="Arial Unicode MS" w:hAnsi="Arial Unicode MS" w:hint="eastAsia"/>
          <w:sz w:val="18"/>
        </w:rPr>
        <w:t>(</w:t>
      </w:r>
      <w:hyperlink r:id="rId15" w:history="1">
        <w:r w:rsidRPr="00A03E6D">
          <w:rPr>
            <w:rStyle w:val="a3"/>
            <w:rFonts w:ascii="Arial Unicode MS" w:hAnsi="Arial Unicode MS" w:hint="eastAsia"/>
            <w:sz w:val="18"/>
          </w:rPr>
          <w:t>常備兵現役病傷殘廢停役檢定標準</w:t>
        </w:r>
      </w:hyperlink>
      <w:r>
        <w:rPr>
          <w:rFonts w:ascii="Arial Unicode MS" w:hAnsi="Arial Unicode MS" w:hint="eastAsia"/>
          <w:sz w:val="18"/>
        </w:rPr>
        <w:t>)</w:t>
      </w:r>
      <w:r w:rsidRPr="00C01C6B">
        <w:rPr>
          <w:rFonts w:ascii="Arial Unicode MS" w:hAnsi="Arial Unicode MS" w:hint="eastAsia"/>
          <w:sz w:val="18"/>
        </w:rPr>
        <w:t>及第</w:t>
      </w:r>
      <w:r w:rsidRPr="00C01C6B">
        <w:rPr>
          <w:rFonts w:ascii="Arial Unicode MS" w:hAnsi="Arial Unicode MS" w:hint="eastAsia"/>
          <w:sz w:val="18"/>
        </w:rPr>
        <w:t>2</w:t>
      </w:r>
      <w:r w:rsidRPr="00C01C6B">
        <w:rPr>
          <w:rFonts w:ascii="Arial Unicode MS" w:hAnsi="Arial Unicode MS" w:hint="eastAsia"/>
          <w:sz w:val="18"/>
        </w:rPr>
        <w:t>～</w:t>
      </w:r>
      <w:r w:rsidRPr="00C01C6B">
        <w:rPr>
          <w:rFonts w:ascii="Arial Unicode MS" w:hAnsi="Arial Unicode MS" w:hint="eastAsia"/>
          <w:sz w:val="18"/>
        </w:rPr>
        <w:t>4</w:t>
      </w:r>
      <w:r w:rsidRPr="00C01C6B">
        <w:rPr>
          <w:rFonts w:ascii="Arial Unicode MS" w:hAnsi="Arial Unicode MS" w:hint="eastAsia"/>
          <w:sz w:val="18"/>
        </w:rPr>
        <w:t>條條文</w:t>
      </w:r>
    </w:p>
    <w:p w14:paraId="374A9439" w14:textId="77777777" w:rsidR="006712A6" w:rsidRPr="00CC6D27" w:rsidRDefault="006712A6" w:rsidP="006712A6">
      <w:pPr>
        <w:jc w:val="both"/>
        <w:rPr>
          <w:rFonts w:ascii="新細明體" w:hAnsi="新細明體"/>
          <w:b/>
          <w:bCs/>
          <w:color w:val="990000"/>
        </w:rPr>
      </w:pPr>
    </w:p>
    <w:p w14:paraId="432520C1" w14:textId="77777777" w:rsidR="006712A6" w:rsidRPr="00187EEC" w:rsidRDefault="006712A6" w:rsidP="000B5372">
      <w:pPr>
        <w:pStyle w:val="1"/>
        <w:rPr>
          <w:color w:val="auto"/>
        </w:rPr>
      </w:pPr>
      <w:r w:rsidRPr="00187EEC">
        <w:rPr>
          <w:color w:val="auto"/>
        </w:rPr>
        <w:t>【</w:t>
      </w:r>
      <w:r w:rsidRPr="00187EEC">
        <w:rPr>
          <w:rFonts w:hint="eastAsia"/>
          <w:color w:val="auto"/>
        </w:rPr>
        <w:t>法規內容</w:t>
      </w:r>
      <w:r w:rsidRPr="00187EEC">
        <w:rPr>
          <w:color w:val="auto"/>
        </w:rPr>
        <w:t>】</w:t>
      </w:r>
    </w:p>
    <w:p w14:paraId="026661FC" w14:textId="77777777" w:rsidR="00AD3AD6" w:rsidRPr="00187EEC" w:rsidRDefault="00AD3AD6" w:rsidP="00187EEC">
      <w:pPr>
        <w:pStyle w:val="2"/>
      </w:pPr>
      <w:r w:rsidRPr="00187EEC">
        <w:rPr>
          <w:rFonts w:hint="eastAsia"/>
        </w:rPr>
        <w:t>第</w:t>
      </w:r>
      <w:r w:rsidRPr="00187EEC">
        <w:rPr>
          <w:rFonts w:hint="eastAsia"/>
        </w:rPr>
        <w:t>1</w:t>
      </w:r>
      <w:r w:rsidRPr="00187EEC">
        <w:rPr>
          <w:rFonts w:hint="eastAsia"/>
        </w:rPr>
        <w:t>條</w:t>
      </w:r>
    </w:p>
    <w:p w14:paraId="2CC9BA2B" w14:textId="77777777" w:rsidR="00AD3AD6" w:rsidRPr="00AD3AD6" w:rsidRDefault="00AD3AD6" w:rsidP="00AD3AD6">
      <w:pPr>
        <w:ind w:left="142"/>
        <w:jc w:val="both"/>
        <w:rPr>
          <w:rFonts w:ascii="Arial Unicode MS" w:hAnsi="Arial Unicode MS"/>
        </w:rPr>
      </w:pPr>
      <w:r w:rsidRPr="00AD3AD6">
        <w:rPr>
          <w:rFonts w:ascii="Arial Unicode MS" w:hAnsi="Arial Unicode MS" w:hint="eastAsia"/>
        </w:rPr>
        <w:t xml:space="preserve">　　本標準依兵役法第</w:t>
      </w:r>
      <w:hyperlink r:id="rId16" w:anchor="a20" w:history="1">
        <w:r w:rsidRPr="00B856B7">
          <w:rPr>
            <w:rStyle w:val="a3"/>
            <w:rFonts w:ascii="Arial Unicode MS" w:hAnsi="Arial Unicode MS" w:hint="eastAsia"/>
          </w:rPr>
          <w:t>二十</w:t>
        </w:r>
      </w:hyperlink>
      <w:r w:rsidRPr="00AD3AD6">
        <w:rPr>
          <w:rFonts w:ascii="Arial Unicode MS" w:hAnsi="Arial Unicode MS" w:hint="eastAsia"/>
        </w:rPr>
        <w:t>條第三項規定訂定之。</w:t>
      </w:r>
    </w:p>
    <w:p w14:paraId="51F7D140" w14:textId="77777777" w:rsidR="00AD3AD6" w:rsidRPr="00AD3AD6" w:rsidRDefault="00AD3AD6" w:rsidP="00187EEC">
      <w:pPr>
        <w:pStyle w:val="2"/>
      </w:pPr>
      <w:bookmarkStart w:id="2" w:name="a2"/>
      <w:bookmarkEnd w:id="2"/>
      <w:r w:rsidRPr="00AD3AD6">
        <w:rPr>
          <w:rFonts w:hint="eastAsia"/>
        </w:rPr>
        <w:t>第</w:t>
      </w:r>
      <w:r w:rsidRPr="00AD3AD6">
        <w:rPr>
          <w:rFonts w:hint="eastAsia"/>
        </w:rPr>
        <w:t>2</w:t>
      </w:r>
      <w:r w:rsidRPr="00AD3AD6">
        <w:rPr>
          <w:rFonts w:hint="eastAsia"/>
        </w:rPr>
        <w:t>條</w:t>
      </w:r>
    </w:p>
    <w:p w14:paraId="2B2355A0" w14:textId="77777777" w:rsidR="00AD3AD6" w:rsidRPr="00AD3AD6" w:rsidRDefault="00AD3AD6" w:rsidP="00AD3AD6">
      <w:pPr>
        <w:ind w:left="142"/>
        <w:jc w:val="both"/>
        <w:rPr>
          <w:rFonts w:ascii="Arial Unicode MS" w:hAnsi="Arial Unicode MS"/>
        </w:rPr>
      </w:pPr>
      <w:r w:rsidRPr="00AD3AD6">
        <w:rPr>
          <w:rFonts w:ascii="Arial Unicode MS" w:hAnsi="Arial Unicode MS" w:hint="eastAsia"/>
        </w:rPr>
        <w:t xml:space="preserve">　　常備兵現役在營期間，因罹患足以危害團體健康及安全之疾病或病傷殘廢停役之檢定，依本標準之規定；本標準未規定者，適用其他法令之規定。</w:t>
      </w:r>
    </w:p>
    <w:p w14:paraId="059898A5" w14:textId="77777777" w:rsidR="003D1D96" w:rsidRPr="003D1D96" w:rsidRDefault="00AD3AD6" w:rsidP="003D1D96">
      <w:pPr>
        <w:ind w:left="142"/>
        <w:jc w:val="both"/>
        <w:rPr>
          <w:rFonts w:ascii="Arial Unicode MS" w:hAnsi="Arial Unicode MS"/>
          <w:color w:val="17365D"/>
        </w:rPr>
      </w:pPr>
      <w:r w:rsidRPr="00B856B7">
        <w:rPr>
          <w:rFonts w:ascii="Arial Unicode MS" w:hAnsi="Arial Unicode MS" w:hint="eastAsia"/>
          <w:color w:val="17365D"/>
        </w:rPr>
        <w:t xml:space="preserve">　　前項病傷殘廢停役檢定標準表（以下簡稱標準表），如</w:t>
      </w:r>
      <w:r w:rsidRPr="00B93367">
        <w:rPr>
          <w:rFonts w:ascii="Arial Unicode MS" w:hAnsi="Arial Unicode MS" w:hint="eastAsia"/>
          <w:color w:val="17365D"/>
        </w:rPr>
        <w:t>附件</w:t>
      </w:r>
      <w:r w:rsidRPr="00B856B7">
        <w:rPr>
          <w:rFonts w:ascii="Arial Unicode MS" w:hAnsi="Arial Unicode MS" w:hint="eastAsia"/>
          <w:color w:val="17365D"/>
        </w:rPr>
        <w:t>。</w:t>
      </w:r>
    </w:p>
    <w:p w14:paraId="4A24AA4A" w14:textId="77777777" w:rsidR="003D1D96" w:rsidRPr="00B93367" w:rsidRDefault="003D1D96" w:rsidP="003D1D96">
      <w:pPr>
        <w:ind w:left="142"/>
        <w:jc w:val="both"/>
        <w:rPr>
          <w:rFonts w:ascii="Arial Unicode MS" w:hAnsi="Arial Unicode MS"/>
          <w:color w:val="5F5F5F"/>
          <w:sz w:val="18"/>
        </w:rPr>
      </w:pPr>
      <w:r w:rsidRPr="00B93367">
        <w:rPr>
          <w:rFonts w:ascii="Arial Unicode MS" w:hAnsi="Arial Unicode MS" w:hint="eastAsia"/>
          <w:color w:val="5F5F5F"/>
          <w:sz w:val="18"/>
        </w:rPr>
        <w:t>【相關附件】</w:t>
      </w:r>
      <w:hyperlink r:id="rId17" w:history="1">
        <w:r w:rsidRPr="00B93367">
          <w:rPr>
            <w:rStyle w:val="a3"/>
            <w:rFonts w:ascii="Arial Unicode MS" w:hAnsi="Arial Unicode MS" w:hint="eastAsia"/>
            <w:color w:val="5F5F5F"/>
            <w:sz w:val="18"/>
          </w:rPr>
          <w:t>常備兵病傷殘廢停役檢定標準表</w:t>
        </w:r>
      </w:hyperlink>
      <w:r w:rsidR="00F1378F">
        <w:rPr>
          <w:rFonts w:ascii="Arial Unicode MS" w:hAnsi="Arial Unicode MS" w:hint="eastAsia"/>
          <w:color w:val="5F5F5F"/>
          <w:sz w:val="18"/>
        </w:rPr>
        <w:t>＊</w:t>
      </w:r>
      <w:hyperlink r:id="rId18" w:history="1">
        <w:r w:rsidRPr="00B93367">
          <w:rPr>
            <w:rStyle w:val="a3"/>
            <w:rFonts w:ascii="Arial Unicode MS" w:hAnsi="Arial Unicode MS" w:hint="eastAsia"/>
            <w:color w:val="5F5F5F"/>
            <w:sz w:val="18"/>
          </w:rPr>
          <w:t>附表一重要關節運動限制檢定表</w:t>
        </w:r>
      </w:hyperlink>
      <w:r w:rsidR="00F1378F">
        <w:rPr>
          <w:rFonts w:ascii="Arial Unicode MS" w:hAnsi="Arial Unicode MS" w:hint="eastAsia"/>
          <w:color w:val="5F5F5F"/>
          <w:sz w:val="18"/>
        </w:rPr>
        <w:t>＊</w:t>
      </w:r>
      <w:hyperlink r:id="rId19" w:history="1">
        <w:r w:rsidR="00B93367" w:rsidRPr="00B93367">
          <w:rPr>
            <w:rStyle w:val="a3"/>
            <w:rFonts w:ascii="Arial Unicode MS" w:hAnsi="Arial Unicode MS" w:hint="eastAsia"/>
            <w:color w:val="5F5F5F"/>
            <w:sz w:val="18"/>
          </w:rPr>
          <w:t>附表二肺功能檢查作業</w:t>
        </w:r>
      </w:hyperlink>
    </w:p>
    <w:p w14:paraId="7BA5A322" w14:textId="77777777" w:rsidR="00AD3AD6" w:rsidRPr="00AD3AD6" w:rsidRDefault="00AD3AD6" w:rsidP="00187EEC">
      <w:pPr>
        <w:pStyle w:val="2"/>
      </w:pPr>
      <w:r w:rsidRPr="00AD3AD6">
        <w:rPr>
          <w:rFonts w:hint="eastAsia"/>
        </w:rPr>
        <w:t>第</w:t>
      </w:r>
      <w:r w:rsidRPr="00AD3AD6">
        <w:rPr>
          <w:rFonts w:hint="eastAsia"/>
        </w:rPr>
        <w:t>3</w:t>
      </w:r>
      <w:r w:rsidRPr="00AD3AD6">
        <w:rPr>
          <w:rFonts w:hint="eastAsia"/>
        </w:rPr>
        <w:t>條</w:t>
      </w:r>
    </w:p>
    <w:p w14:paraId="1C704FC8" w14:textId="77777777" w:rsidR="00AD3AD6" w:rsidRPr="00AD3AD6" w:rsidRDefault="00AD3AD6" w:rsidP="00AD3AD6">
      <w:pPr>
        <w:ind w:left="142"/>
        <w:jc w:val="both"/>
        <w:rPr>
          <w:rFonts w:ascii="Arial Unicode MS" w:hAnsi="Arial Unicode MS"/>
        </w:rPr>
      </w:pPr>
      <w:r w:rsidRPr="00AD3AD6">
        <w:rPr>
          <w:rFonts w:ascii="Arial Unicode MS" w:hAnsi="Arial Unicode MS" w:hint="eastAsia"/>
        </w:rPr>
        <w:t xml:space="preserve">　　常備兵現役在營期間，因罹患足以危害團體健康及安全之疾病或病傷殘廢停役之檢定，由人事權責單位函請國軍醫院或總醫院（以下簡稱國軍醫院）辦理。</w:t>
      </w:r>
    </w:p>
    <w:p w14:paraId="1BB16C06" w14:textId="77777777" w:rsidR="00AD3AD6" w:rsidRPr="00B856B7" w:rsidRDefault="00AD3AD6" w:rsidP="00AD3AD6">
      <w:pPr>
        <w:ind w:left="142"/>
        <w:jc w:val="both"/>
        <w:rPr>
          <w:rFonts w:ascii="Arial Unicode MS" w:hAnsi="Arial Unicode MS"/>
          <w:color w:val="17365D"/>
        </w:rPr>
      </w:pPr>
      <w:r w:rsidRPr="00B856B7">
        <w:rPr>
          <w:rFonts w:ascii="Arial Unicode MS" w:hAnsi="Arial Unicode MS" w:hint="eastAsia"/>
          <w:color w:val="17365D"/>
        </w:rPr>
        <w:t xml:space="preserve">　　國軍醫院辦理前項檢定時，檢查醫師應確實檢驗，必要時，得參考行政院衛生署新制醫院評鑑合格以上醫院或其他國軍醫院對該常備兵之治療或診斷資料，依標準表簽註檢定結果，遇有規定外之疾病，應依據醫學鑑定簽註病況，並將檢定結果函覆人事權責單位。</w:t>
      </w:r>
    </w:p>
    <w:p w14:paraId="0089D6C9" w14:textId="77777777" w:rsidR="00AD3AD6" w:rsidRPr="00AD3AD6" w:rsidRDefault="00AD3AD6" w:rsidP="00187EEC">
      <w:pPr>
        <w:pStyle w:val="2"/>
      </w:pPr>
      <w:r w:rsidRPr="00AD3AD6">
        <w:rPr>
          <w:rFonts w:hint="eastAsia"/>
        </w:rPr>
        <w:t>第</w:t>
      </w:r>
      <w:r w:rsidRPr="00AD3AD6">
        <w:rPr>
          <w:rFonts w:hint="eastAsia"/>
        </w:rPr>
        <w:t>4</w:t>
      </w:r>
      <w:r w:rsidRPr="00AD3AD6">
        <w:rPr>
          <w:rFonts w:hint="eastAsia"/>
        </w:rPr>
        <w:t>條</w:t>
      </w:r>
    </w:p>
    <w:p w14:paraId="43017DC3" w14:textId="77777777" w:rsidR="00AD3AD6" w:rsidRPr="00AD3AD6" w:rsidRDefault="00AD3AD6" w:rsidP="00AD3AD6">
      <w:pPr>
        <w:ind w:left="142"/>
        <w:jc w:val="both"/>
        <w:rPr>
          <w:rFonts w:ascii="Arial Unicode MS" w:hAnsi="Arial Unicode MS"/>
        </w:rPr>
      </w:pPr>
      <w:r w:rsidRPr="00AD3AD6">
        <w:rPr>
          <w:rFonts w:ascii="Arial Unicode MS" w:hAnsi="Arial Unicode MS" w:hint="eastAsia"/>
        </w:rPr>
        <w:t xml:space="preserve">　　義務役預備軍官、預備士官服現役期間，因罹患足以危害團體健康及安全之疾病或病傷殘廢停役之檢定，準用本標準。</w:t>
      </w:r>
    </w:p>
    <w:p w14:paraId="2B428A25" w14:textId="77777777" w:rsidR="00AD3AD6" w:rsidRPr="00AD3AD6" w:rsidRDefault="00AD3AD6" w:rsidP="00187EEC">
      <w:pPr>
        <w:pStyle w:val="2"/>
      </w:pPr>
      <w:r w:rsidRPr="00AD3AD6">
        <w:rPr>
          <w:rFonts w:hint="eastAsia"/>
        </w:rPr>
        <w:t>第</w:t>
      </w:r>
      <w:r w:rsidRPr="00AD3AD6">
        <w:rPr>
          <w:rFonts w:hint="eastAsia"/>
        </w:rPr>
        <w:t>5</w:t>
      </w:r>
      <w:r w:rsidRPr="00AD3AD6">
        <w:rPr>
          <w:rFonts w:hint="eastAsia"/>
        </w:rPr>
        <w:t>條</w:t>
      </w:r>
    </w:p>
    <w:p w14:paraId="32BA6663" w14:textId="77777777" w:rsidR="00AD3AD6" w:rsidRPr="00AD3AD6" w:rsidRDefault="00AD3AD6" w:rsidP="00AD3AD6">
      <w:pPr>
        <w:ind w:left="142"/>
        <w:jc w:val="both"/>
        <w:rPr>
          <w:rFonts w:ascii="Arial Unicode MS" w:hAnsi="Arial Unicode MS"/>
        </w:rPr>
      </w:pPr>
      <w:r w:rsidRPr="00AD3AD6">
        <w:rPr>
          <w:rFonts w:ascii="Arial Unicode MS" w:hAnsi="Arial Unicode MS" w:hint="eastAsia"/>
        </w:rPr>
        <w:t xml:space="preserve">　　經檢定不合停役標準人員如有疑義時，得於收受檢定結果之翌日起十日內，以書面敘明理由，並檢附相關</w:t>
      </w:r>
      <w:r w:rsidRPr="00AD3AD6">
        <w:rPr>
          <w:rFonts w:ascii="Arial Unicode MS" w:hAnsi="Arial Unicode MS" w:hint="eastAsia"/>
        </w:rPr>
        <w:lastRenderedPageBreak/>
        <w:t>證明，陳報人事權責單位函請國軍總醫院辦理複檢。</w:t>
      </w:r>
    </w:p>
    <w:p w14:paraId="33F6BF9A" w14:textId="77777777" w:rsidR="00AD3AD6" w:rsidRPr="00B856B7" w:rsidRDefault="00AD3AD6" w:rsidP="00AD3AD6">
      <w:pPr>
        <w:ind w:left="142"/>
        <w:jc w:val="both"/>
        <w:rPr>
          <w:rFonts w:ascii="Arial Unicode MS" w:hAnsi="Arial Unicode MS"/>
          <w:color w:val="17365D"/>
        </w:rPr>
      </w:pPr>
      <w:r w:rsidRPr="00B856B7">
        <w:rPr>
          <w:rFonts w:ascii="Arial Unicode MS" w:hAnsi="Arial Unicode MS" w:hint="eastAsia"/>
          <w:color w:val="17365D"/>
        </w:rPr>
        <w:t xml:space="preserve">　　前項複檢結果仍與原檢定結果相同時，不得以同一病名申請再複檢。</w:t>
      </w:r>
    </w:p>
    <w:p w14:paraId="1C215668" w14:textId="77777777" w:rsidR="00AD3AD6" w:rsidRPr="00AD3AD6" w:rsidRDefault="00AD3AD6" w:rsidP="00187EEC">
      <w:pPr>
        <w:pStyle w:val="2"/>
      </w:pPr>
      <w:r w:rsidRPr="00AD3AD6">
        <w:rPr>
          <w:rFonts w:hint="eastAsia"/>
        </w:rPr>
        <w:t>第</w:t>
      </w:r>
      <w:r w:rsidRPr="00AD3AD6">
        <w:rPr>
          <w:rFonts w:hint="eastAsia"/>
        </w:rPr>
        <w:t>6</w:t>
      </w:r>
      <w:r w:rsidRPr="00AD3AD6">
        <w:rPr>
          <w:rFonts w:hint="eastAsia"/>
        </w:rPr>
        <w:t>條</w:t>
      </w:r>
    </w:p>
    <w:p w14:paraId="45FC96FE" w14:textId="77777777" w:rsidR="00AD3AD6" w:rsidRPr="00AD3AD6" w:rsidRDefault="00AD3AD6" w:rsidP="00AD3AD6">
      <w:pPr>
        <w:ind w:left="142"/>
        <w:jc w:val="both"/>
        <w:rPr>
          <w:rFonts w:ascii="Arial Unicode MS" w:hAnsi="Arial Unicode MS"/>
        </w:rPr>
      </w:pPr>
      <w:r w:rsidRPr="00AD3AD6">
        <w:rPr>
          <w:rFonts w:ascii="Arial Unicode MS" w:hAnsi="Arial Unicode MS" w:hint="eastAsia"/>
        </w:rPr>
        <w:t xml:space="preserve">　　本標準所引用「以上」、「以下」者，均連本數計算。</w:t>
      </w:r>
    </w:p>
    <w:p w14:paraId="0639657E" w14:textId="77777777" w:rsidR="00AD3AD6" w:rsidRPr="00AD3AD6" w:rsidRDefault="00AD3AD6" w:rsidP="00187EEC">
      <w:pPr>
        <w:pStyle w:val="2"/>
      </w:pPr>
      <w:r w:rsidRPr="00AD3AD6">
        <w:rPr>
          <w:rFonts w:hint="eastAsia"/>
        </w:rPr>
        <w:t>第</w:t>
      </w:r>
      <w:r w:rsidRPr="00AD3AD6">
        <w:rPr>
          <w:rFonts w:hint="eastAsia"/>
        </w:rPr>
        <w:t>7</w:t>
      </w:r>
      <w:r w:rsidRPr="00AD3AD6">
        <w:rPr>
          <w:rFonts w:hint="eastAsia"/>
        </w:rPr>
        <w:t>條</w:t>
      </w:r>
    </w:p>
    <w:p w14:paraId="62F756BB" w14:textId="77777777" w:rsidR="002B5901" w:rsidRDefault="00AD3AD6" w:rsidP="00AD3AD6">
      <w:pPr>
        <w:ind w:left="142"/>
        <w:jc w:val="both"/>
        <w:rPr>
          <w:rFonts w:ascii="Arial Unicode MS" w:hAnsi="Arial Unicode MS"/>
        </w:rPr>
      </w:pPr>
      <w:r w:rsidRPr="00AD3AD6">
        <w:rPr>
          <w:rFonts w:ascii="Arial Unicode MS" w:hAnsi="Arial Unicode MS" w:hint="eastAsia"/>
        </w:rPr>
        <w:t xml:space="preserve">　　本標準自發布日施行。</w:t>
      </w:r>
    </w:p>
    <w:p w14:paraId="45C73A78" w14:textId="77777777" w:rsidR="00295D68" w:rsidRDefault="00295D68" w:rsidP="00175528">
      <w:pPr>
        <w:ind w:left="142"/>
        <w:jc w:val="both"/>
        <w:rPr>
          <w:rFonts w:ascii="Arial Unicode MS" w:hAnsi="Arial Unicode MS"/>
        </w:rPr>
      </w:pPr>
    </w:p>
    <w:p w14:paraId="071AF513" w14:textId="77777777" w:rsidR="00295D68" w:rsidRPr="002B406B" w:rsidRDefault="00295D68" w:rsidP="00175528">
      <w:pPr>
        <w:ind w:left="142"/>
        <w:jc w:val="both"/>
        <w:rPr>
          <w:rFonts w:ascii="Arial Unicode MS" w:hAnsi="Arial Unicode MS"/>
        </w:rPr>
      </w:pPr>
    </w:p>
    <w:p w14:paraId="53B687BD" w14:textId="77777777" w:rsidR="005B21E3" w:rsidRPr="00C1655B" w:rsidRDefault="005B21E3" w:rsidP="005B21E3">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7E085E">
        <w:rPr>
          <w:rStyle w:val="a3"/>
          <w:rFonts w:ascii="Arial Unicode MS" w:hAnsi="Arial Unicode MS" w:hint="eastAsia"/>
          <w:b/>
          <w:sz w:val="18"/>
          <w:u w:val="none"/>
        </w:rPr>
        <w:t>〉〉</w:t>
      </w:r>
    </w:p>
    <w:p w14:paraId="03B17E22" w14:textId="3A4CDEDF" w:rsidR="00E64725" w:rsidRPr="005B21E3" w:rsidRDefault="005B21E3" w:rsidP="005B21E3">
      <w:pPr>
        <w:ind w:leftChars="71" w:left="142"/>
        <w:jc w:val="both"/>
        <w:rPr>
          <w:rFonts w:ascii="新細明體" w:hAnsi="新細明體"/>
          <w:b/>
          <w:bCs/>
          <w:color w:val="80000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0" w:history="1">
        <w:r w:rsidRPr="003F4099">
          <w:rPr>
            <w:rStyle w:val="a3"/>
            <w:rFonts w:ascii="Arial Unicode MS" w:hAnsi="Arial Unicode MS"/>
            <w:sz w:val="18"/>
            <w:szCs w:val="20"/>
          </w:rPr>
          <w:t>告知</w:t>
        </w:r>
      </w:hyperlink>
      <w:r w:rsidRPr="003D460F">
        <w:rPr>
          <w:rFonts w:hint="eastAsia"/>
          <w:color w:val="5F5F5F"/>
          <w:sz w:val="18"/>
          <w:szCs w:val="20"/>
        </w:rPr>
        <w:t>，謝謝！</w:t>
      </w:r>
    </w:p>
    <w:sectPr w:rsidR="00E64725" w:rsidRPr="005B21E3">
      <w:footerReference w:type="even" r:id="rId21"/>
      <w:footerReference w:type="default" r:id="rId2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E5896" w14:textId="77777777" w:rsidR="00B6480B" w:rsidRDefault="00B6480B">
      <w:r>
        <w:separator/>
      </w:r>
    </w:p>
  </w:endnote>
  <w:endnote w:type="continuationSeparator" w:id="0">
    <w:p w14:paraId="4E50AF43" w14:textId="77777777" w:rsidR="00B6480B" w:rsidRDefault="00B6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33C0A"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64355F4" w14:textId="77777777" w:rsidR="00242E0E" w:rsidRDefault="00242E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9ACE0"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557D8">
      <w:rPr>
        <w:rStyle w:val="a6"/>
        <w:noProof/>
      </w:rPr>
      <w:t>1</w:t>
    </w:r>
    <w:r>
      <w:rPr>
        <w:rStyle w:val="a6"/>
      </w:rPr>
      <w:fldChar w:fldCharType="end"/>
    </w:r>
  </w:p>
  <w:p w14:paraId="2BEA05F0" w14:textId="0131CC3F" w:rsidR="00242E0E" w:rsidRPr="00947276" w:rsidRDefault="005B21E3"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AD3AD6" w:rsidRPr="00AD3AD6">
      <w:rPr>
        <w:rFonts w:ascii="Arial Unicode MS" w:hAnsi="Arial Unicode MS" w:hint="eastAsia"/>
        <w:sz w:val="18"/>
        <w:szCs w:val="18"/>
      </w:rPr>
      <w:t>常備兵病傷殘廢停役檢定標準</w:t>
    </w:r>
    <w:r w:rsidR="00C24A4C">
      <w:rPr>
        <w:rFonts w:ascii="Arial Unicode MS" w:hAnsi="Arial Unicode MS" w:hint="eastAsia"/>
        <w:sz w:val="18"/>
        <w:szCs w:val="18"/>
      </w:rPr>
      <w:t>(</w:t>
    </w:r>
    <w:r w:rsidR="00C24A4C">
      <w:rPr>
        <w:rFonts w:ascii="Arial Unicode MS" w:hAnsi="Arial Unicode MS" w:hint="eastAsia"/>
        <w:sz w:val="18"/>
        <w:szCs w:val="18"/>
      </w:rPr>
      <w:t>廢</w:t>
    </w:r>
    <w:r w:rsidR="00C24A4C">
      <w:rPr>
        <w:rFonts w:ascii="Arial Unicode MS" w:hAnsi="Arial Unicode MS" w:hint="eastAsia"/>
        <w:sz w:val="18"/>
        <w:szCs w:val="18"/>
      </w:rPr>
      <w:t>)</w:t>
    </w:r>
    <w:r>
      <w:rPr>
        <w:rFonts w:ascii="Arial Unicode MS" w:hAnsi="Arial Unicode MS" w:hint="eastAsia"/>
        <w:sz w:val="18"/>
        <w:szCs w:val="18"/>
      </w:rPr>
      <w:t>〉〉</w:t>
    </w:r>
    <w:r w:rsidR="00242E0E" w:rsidRPr="00947276">
      <w:rPr>
        <w:rFonts w:ascii="Arial Unicode MS" w:hAnsi="Arial Unicode MS" w:hint="eastAsia"/>
        <w:sz w:val="18"/>
        <w:szCs w:val="18"/>
      </w:rPr>
      <w:t>S-link</w:t>
    </w:r>
    <w:r w:rsidR="00242E0E"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2067B" w14:textId="77777777" w:rsidR="00B6480B" w:rsidRDefault="00B6480B">
      <w:r>
        <w:separator/>
      </w:r>
    </w:p>
  </w:footnote>
  <w:footnote w:type="continuationSeparator" w:id="0">
    <w:p w14:paraId="6AE96E32" w14:textId="77777777" w:rsidR="00B6480B" w:rsidRDefault="00B64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67CA2"/>
    <w:rsid w:val="0001671F"/>
    <w:rsid w:val="00030299"/>
    <w:rsid w:val="00035AB1"/>
    <w:rsid w:val="000362C8"/>
    <w:rsid w:val="00047E1B"/>
    <w:rsid w:val="00054298"/>
    <w:rsid w:val="0005494B"/>
    <w:rsid w:val="00067E86"/>
    <w:rsid w:val="000813C3"/>
    <w:rsid w:val="00092BF5"/>
    <w:rsid w:val="000A39E4"/>
    <w:rsid w:val="000B5372"/>
    <w:rsid w:val="000E6C10"/>
    <w:rsid w:val="000F664A"/>
    <w:rsid w:val="00100AFC"/>
    <w:rsid w:val="00107E34"/>
    <w:rsid w:val="00124594"/>
    <w:rsid w:val="00124899"/>
    <w:rsid w:val="00134DD4"/>
    <w:rsid w:val="00146206"/>
    <w:rsid w:val="00155EB0"/>
    <w:rsid w:val="0016645D"/>
    <w:rsid w:val="00174246"/>
    <w:rsid w:val="0017546C"/>
    <w:rsid w:val="00175528"/>
    <w:rsid w:val="001854BA"/>
    <w:rsid w:val="00187EEC"/>
    <w:rsid w:val="00196D09"/>
    <w:rsid w:val="001A0C94"/>
    <w:rsid w:val="001B0EB8"/>
    <w:rsid w:val="001C3554"/>
    <w:rsid w:val="001D02C0"/>
    <w:rsid w:val="001D3122"/>
    <w:rsid w:val="001D4669"/>
    <w:rsid w:val="001D6EA6"/>
    <w:rsid w:val="001E09B3"/>
    <w:rsid w:val="001E5DDD"/>
    <w:rsid w:val="001F35B4"/>
    <w:rsid w:val="00201671"/>
    <w:rsid w:val="00202794"/>
    <w:rsid w:val="00211579"/>
    <w:rsid w:val="00211F15"/>
    <w:rsid w:val="00233C8F"/>
    <w:rsid w:val="00237AEB"/>
    <w:rsid w:val="00242E0E"/>
    <w:rsid w:val="002431DA"/>
    <w:rsid w:val="00250476"/>
    <w:rsid w:val="002759E3"/>
    <w:rsid w:val="00280157"/>
    <w:rsid w:val="00293BD4"/>
    <w:rsid w:val="00295D68"/>
    <w:rsid w:val="002B406B"/>
    <w:rsid w:val="002B4191"/>
    <w:rsid w:val="002B5901"/>
    <w:rsid w:val="002B7149"/>
    <w:rsid w:val="002D1B40"/>
    <w:rsid w:val="002D438F"/>
    <w:rsid w:val="002E07C9"/>
    <w:rsid w:val="002E1F81"/>
    <w:rsid w:val="002E398B"/>
    <w:rsid w:val="002F61FB"/>
    <w:rsid w:val="002F6388"/>
    <w:rsid w:val="00304FED"/>
    <w:rsid w:val="00307359"/>
    <w:rsid w:val="00324E78"/>
    <w:rsid w:val="00336377"/>
    <w:rsid w:val="00346029"/>
    <w:rsid w:val="00356A6B"/>
    <w:rsid w:val="003611BA"/>
    <w:rsid w:val="00376CE0"/>
    <w:rsid w:val="003832C7"/>
    <w:rsid w:val="00392D6B"/>
    <w:rsid w:val="00396441"/>
    <w:rsid w:val="003974F9"/>
    <w:rsid w:val="003A41F2"/>
    <w:rsid w:val="003B0462"/>
    <w:rsid w:val="003D1D96"/>
    <w:rsid w:val="003D3CF8"/>
    <w:rsid w:val="003F1B68"/>
    <w:rsid w:val="004254F9"/>
    <w:rsid w:val="004422B7"/>
    <w:rsid w:val="00472DAD"/>
    <w:rsid w:val="00480695"/>
    <w:rsid w:val="00491BB5"/>
    <w:rsid w:val="00494365"/>
    <w:rsid w:val="004A7B4C"/>
    <w:rsid w:val="004B3090"/>
    <w:rsid w:val="004C3C4F"/>
    <w:rsid w:val="004C4985"/>
    <w:rsid w:val="004C53CF"/>
    <w:rsid w:val="004F1A0B"/>
    <w:rsid w:val="00500E6A"/>
    <w:rsid w:val="005175DF"/>
    <w:rsid w:val="0052210E"/>
    <w:rsid w:val="005243DC"/>
    <w:rsid w:val="00527DA8"/>
    <w:rsid w:val="005408E9"/>
    <w:rsid w:val="00552313"/>
    <w:rsid w:val="00560C1F"/>
    <w:rsid w:val="00570BAF"/>
    <w:rsid w:val="0057153C"/>
    <w:rsid w:val="005740E1"/>
    <w:rsid w:val="00590A11"/>
    <w:rsid w:val="00593A15"/>
    <w:rsid w:val="005A3F72"/>
    <w:rsid w:val="005B21E3"/>
    <w:rsid w:val="005C252B"/>
    <w:rsid w:val="005D5C90"/>
    <w:rsid w:val="005F269B"/>
    <w:rsid w:val="005F4624"/>
    <w:rsid w:val="005F4688"/>
    <w:rsid w:val="005F611C"/>
    <w:rsid w:val="00621E56"/>
    <w:rsid w:val="006338AD"/>
    <w:rsid w:val="006407AF"/>
    <w:rsid w:val="006505D3"/>
    <w:rsid w:val="006712A6"/>
    <w:rsid w:val="00671B31"/>
    <w:rsid w:val="006962E8"/>
    <w:rsid w:val="0069720E"/>
    <w:rsid w:val="0069798E"/>
    <w:rsid w:val="00697B6D"/>
    <w:rsid w:val="006A4840"/>
    <w:rsid w:val="006D19A2"/>
    <w:rsid w:val="006F02FC"/>
    <w:rsid w:val="00701248"/>
    <w:rsid w:val="0070387E"/>
    <w:rsid w:val="00703E5A"/>
    <w:rsid w:val="00704646"/>
    <w:rsid w:val="00711E1E"/>
    <w:rsid w:val="00715733"/>
    <w:rsid w:val="00752FB2"/>
    <w:rsid w:val="007557D8"/>
    <w:rsid w:val="00780F68"/>
    <w:rsid w:val="00787C4D"/>
    <w:rsid w:val="007A1DF9"/>
    <w:rsid w:val="007A3CDD"/>
    <w:rsid w:val="007C11EB"/>
    <w:rsid w:val="007C61E0"/>
    <w:rsid w:val="007D7380"/>
    <w:rsid w:val="008016D2"/>
    <w:rsid w:val="00801E84"/>
    <w:rsid w:val="00811FCC"/>
    <w:rsid w:val="00824E90"/>
    <w:rsid w:val="00825355"/>
    <w:rsid w:val="008315AC"/>
    <w:rsid w:val="00836E7C"/>
    <w:rsid w:val="00841D7C"/>
    <w:rsid w:val="00852450"/>
    <w:rsid w:val="00864881"/>
    <w:rsid w:val="0086558C"/>
    <w:rsid w:val="00880ADC"/>
    <w:rsid w:val="0089399F"/>
    <w:rsid w:val="00894E8C"/>
    <w:rsid w:val="0089629E"/>
    <w:rsid w:val="008B325C"/>
    <w:rsid w:val="008B3553"/>
    <w:rsid w:val="008C00E5"/>
    <w:rsid w:val="008C01DE"/>
    <w:rsid w:val="008D1E92"/>
    <w:rsid w:val="008D61CB"/>
    <w:rsid w:val="008E6FBF"/>
    <w:rsid w:val="008F6396"/>
    <w:rsid w:val="00901C86"/>
    <w:rsid w:val="00911B0A"/>
    <w:rsid w:val="00913C26"/>
    <w:rsid w:val="00932B4F"/>
    <w:rsid w:val="00936167"/>
    <w:rsid w:val="00937A81"/>
    <w:rsid w:val="00947276"/>
    <w:rsid w:val="00962EAB"/>
    <w:rsid w:val="009633B8"/>
    <w:rsid w:val="009860F8"/>
    <w:rsid w:val="00996D4B"/>
    <w:rsid w:val="009A320C"/>
    <w:rsid w:val="009C4D0C"/>
    <w:rsid w:val="009E2E0A"/>
    <w:rsid w:val="009F231E"/>
    <w:rsid w:val="009F26F8"/>
    <w:rsid w:val="00A03E6D"/>
    <w:rsid w:val="00A10366"/>
    <w:rsid w:val="00A12B0C"/>
    <w:rsid w:val="00A1435E"/>
    <w:rsid w:val="00A208D7"/>
    <w:rsid w:val="00A329B9"/>
    <w:rsid w:val="00A338E9"/>
    <w:rsid w:val="00A43D27"/>
    <w:rsid w:val="00A44CCF"/>
    <w:rsid w:val="00A4678A"/>
    <w:rsid w:val="00A63054"/>
    <w:rsid w:val="00A72615"/>
    <w:rsid w:val="00A82DAF"/>
    <w:rsid w:val="00A8350C"/>
    <w:rsid w:val="00AA1293"/>
    <w:rsid w:val="00AA4156"/>
    <w:rsid w:val="00AB3720"/>
    <w:rsid w:val="00AC4B4D"/>
    <w:rsid w:val="00AD3AD6"/>
    <w:rsid w:val="00AF1AE3"/>
    <w:rsid w:val="00B0157B"/>
    <w:rsid w:val="00B05CC6"/>
    <w:rsid w:val="00B17ADD"/>
    <w:rsid w:val="00B30698"/>
    <w:rsid w:val="00B47D47"/>
    <w:rsid w:val="00B52F70"/>
    <w:rsid w:val="00B5761A"/>
    <w:rsid w:val="00B60522"/>
    <w:rsid w:val="00B6480B"/>
    <w:rsid w:val="00B67CA2"/>
    <w:rsid w:val="00B73DB2"/>
    <w:rsid w:val="00B80D57"/>
    <w:rsid w:val="00B856B7"/>
    <w:rsid w:val="00B85B35"/>
    <w:rsid w:val="00B861AD"/>
    <w:rsid w:val="00B93367"/>
    <w:rsid w:val="00B9344B"/>
    <w:rsid w:val="00B93F79"/>
    <w:rsid w:val="00B95110"/>
    <w:rsid w:val="00B962FA"/>
    <w:rsid w:val="00BC51BA"/>
    <w:rsid w:val="00BC762E"/>
    <w:rsid w:val="00BC7E09"/>
    <w:rsid w:val="00BD0083"/>
    <w:rsid w:val="00BD2114"/>
    <w:rsid w:val="00BD3C7D"/>
    <w:rsid w:val="00BE45DE"/>
    <w:rsid w:val="00BF4B7D"/>
    <w:rsid w:val="00C11F97"/>
    <w:rsid w:val="00C23280"/>
    <w:rsid w:val="00C24A4C"/>
    <w:rsid w:val="00C25BD7"/>
    <w:rsid w:val="00C30980"/>
    <w:rsid w:val="00C56027"/>
    <w:rsid w:val="00C57193"/>
    <w:rsid w:val="00C73273"/>
    <w:rsid w:val="00C77083"/>
    <w:rsid w:val="00C81AAC"/>
    <w:rsid w:val="00C85CAE"/>
    <w:rsid w:val="00C92561"/>
    <w:rsid w:val="00CA1F25"/>
    <w:rsid w:val="00CB5A01"/>
    <w:rsid w:val="00CC55B6"/>
    <w:rsid w:val="00CC6D27"/>
    <w:rsid w:val="00CD0250"/>
    <w:rsid w:val="00CD77EE"/>
    <w:rsid w:val="00CD784E"/>
    <w:rsid w:val="00CE0A2C"/>
    <w:rsid w:val="00CF1B11"/>
    <w:rsid w:val="00CF1D5C"/>
    <w:rsid w:val="00CF2325"/>
    <w:rsid w:val="00CF2D69"/>
    <w:rsid w:val="00D0588D"/>
    <w:rsid w:val="00D07C5B"/>
    <w:rsid w:val="00D25986"/>
    <w:rsid w:val="00D3474D"/>
    <w:rsid w:val="00D42ABC"/>
    <w:rsid w:val="00D52690"/>
    <w:rsid w:val="00D53685"/>
    <w:rsid w:val="00D551C0"/>
    <w:rsid w:val="00D56674"/>
    <w:rsid w:val="00D61AB7"/>
    <w:rsid w:val="00D941CA"/>
    <w:rsid w:val="00DC06D4"/>
    <w:rsid w:val="00DD2CD9"/>
    <w:rsid w:val="00DD6249"/>
    <w:rsid w:val="00DE29D6"/>
    <w:rsid w:val="00DE60CA"/>
    <w:rsid w:val="00DF494B"/>
    <w:rsid w:val="00DF6F22"/>
    <w:rsid w:val="00E046D3"/>
    <w:rsid w:val="00E05B98"/>
    <w:rsid w:val="00E16E31"/>
    <w:rsid w:val="00E26C33"/>
    <w:rsid w:val="00E64725"/>
    <w:rsid w:val="00E75407"/>
    <w:rsid w:val="00E76870"/>
    <w:rsid w:val="00E91523"/>
    <w:rsid w:val="00E91E9D"/>
    <w:rsid w:val="00E92963"/>
    <w:rsid w:val="00E94CF5"/>
    <w:rsid w:val="00EA2A87"/>
    <w:rsid w:val="00EB4D32"/>
    <w:rsid w:val="00EE0191"/>
    <w:rsid w:val="00EF3C9D"/>
    <w:rsid w:val="00EF5A95"/>
    <w:rsid w:val="00EF71D0"/>
    <w:rsid w:val="00F07FF1"/>
    <w:rsid w:val="00F1378F"/>
    <w:rsid w:val="00F13D17"/>
    <w:rsid w:val="00F20D77"/>
    <w:rsid w:val="00F510DF"/>
    <w:rsid w:val="00F53513"/>
    <w:rsid w:val="00F855BC"/>
    <w:rsid w:val="00F86093"/>
    <w:rsid w:val="00F87EA2"/>
    <w:rsid w:val="00F909A7"/>
    <w:rsid w:val="00F90CE4"/>
    <w:rsid w:val="00F96C4B"/>
    <w:rsid w:val="00F976FD"/>
    <w:rsid w:val="00FB2684"/>
    <w:rsid w:val="00FD1655"/>
    <w:rsid w:val="00FD7A42"/>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4A20E3"/>
  <w15:docId w15:val="{26573119-1F18-4ADA-81FA-F4FC8FCB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187EEC"/>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187EEC"/>
    <w:rPr>
      <w:rFonts w:ascii="Arial Unicode MS" w:hAnsi="Arial Unicode MS" w:cs="Arial Unicode MS"/>
      <w:b/>
      <w:bCs/>
      <w:color w:val="993366"/>
      <w:kern w:val="2"/>
      <w:szCs w:val="48"/>
    </w:rPr>
  </w:style>
  <w:style w:type="character" w:styleId="aa">
    <w:name w:val="Unresolved Mention"/>
    <w:basedOn w:val="a0"/>
    <w:uiPriority w:val="99"/>
    <w:semiHidden/>
    <w:unhideWhenUsed/>
    <w:rsid w:val="005B2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S-link&#20998;&#39006;&#27861;&#35215;&#32034;&#24341;02.docx" TargetMode="External"/><Relationship Id="rId18" Type="http://schemas.openxmlformats.org/officeDocument/2006/relationships/hyperlink" Target="../law2/&#38468;&#34920;&#19968;&#37325;&#35201;&#38364;&#31680;&#36939;&#21205;&#38480;&#21046;&#27298;&#23450;&#34920;.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law2/&#38468;&#20214;&#24120;&#20633;&#20853;&#30149;&#20663;&#27544;&#24290;&#20572;&#24441;&#27298;&#23450;&#27161;&#28310;&#34920;.docx" TargetMode="External"/><Relationship Id="rId2" Type="http://schemas.openxmlformats.org/officeDocument/2006/relationships/styles" Target="styles.xml"/><Relationship Id="rId16" Type="http://schemas.openxmlformats.org/officeDocument/2006/relationships/hyperlink" Target="../law/&#20853;&#24441;&#27861;.docx" TargetMode="External"/><Relationship Id="rId20"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laws.n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law3/&#24120;&#20633;&#20853;&#29694;&#24441;&#30149;&#20663;&#27544;&#24290;&#20572;&#24441;&#27298;&#23450;&#27161;&#28310;.docx" TargetMode="External"/><Relationship Id="rId23" Type="http://schemas.openxmlformats.org/officeDocument/2006/relationships/fontTable" Target="fontTable.xml"/><Relationship Id="rId10" Type="http://schemas.openxmlformats.org/officeDocument/2006/relationships/hyperlink" Target="http://www.facebook.com/anita6law" TargetMode="External"/><Relationship Id="rId19" Type="http://schemas.openxmlformats.org/officeDocument/2006/relationships/hyperlink" Target="../law2/&#38468;&#34920;&#20108;&#32954;&#21151;&#33021;&#27298;&#26597;&#20316;&#26989;.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3/&#24120;&#20633;&#20853;&#30149;&#20663;&#27544;&#24290;&#20572;&#24441;&#27298;&#23450;&#27161;&#28310;.htm" TargetMode="External"/><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Links>
    <vt:vector size="102" baseType="variant">
      <vt:variant>
        <vt:i4>2949124</vt:i4>
      </vt:variant>
      <vt:variant>
        <vt:i4>48</vt:i4>
      </vt:variant>
      <vt:variant>
        <vt:i4>0</vt:i4>
      </vt:variant>
      <vt:variant>
        <vt:i4>5</vt:i4>
      </vt:variant>
      <vt:variant>
        <vt:lpwstr>mailto:anita399646@hotmail.com</vt:lpwstr>
      </vt:variant>
      <vt:variant>
        <vt:lpwstr/>
      </vt:variant>
      <vt:variant>
        <vt:i4>8192049</vt:i4>
      </vt:variant>
      <vt:variant>
        <vt:i4>45</vt:i4>
      </vt:variant>
      <vt:variant>
        <vt:i4>0</vt:i4>
      </vt:variant>
      <vt:variant>
        <vt:i4>5</vt:i4>
      </vt:variant>
      <vt:variant>
        <vt:lpwstr>http://law.moj.gov.tw/</vt:lpwstr>
      </vt:variant>
      <vt:variant>
        <vt:lpwstr/>
      </vt:variant>
      <vt:variant>
        <vt:i4>6225996</vt:i4>
      </vt:variant>
      <vt:variant>
        <vt:i4>42</vt:i4>
      </vt:variant>
      <vt:variant>
        <vt:i4>0</vt:i4>
      </vt:variant>
      <vt:variant>
        <vt:i4>5</vt:i4>
      </vt:variant>
      <vt:variant>
        <vt:lpwstr>http://www.ly.gov.tw/</vt:lpwstr>
      </vt:variant>
      <vt:variant>
        <vt:lpwstr/>
      </vt:variant>
      <vt:variant>
        <vt:i4>786499</vt:i4>
      </vt:variant>
      <vt:variant>
        <vt:i4>39</vt:i4>
      </vt:variant>
      <vt:variant>
        <vt:i4>0</vt:i4>
      </vt:variant>
      <vt:variant>
        <vt:i4>5</vt:i4>
      </vt:variant>
      <vt:variant>
        <vt:lpwstr>http://www.president.gov.tw/</vt:lpwstr>
      </vt:variant>
      <vt:variant>
        <vt:lpwstr/>
      </vt:variant>
      <vt:variant>
        <vt:i4>7274612</vt:i4>
      </vt:variant>
      <vt:variant>
        <vt:i4>36</vt:i4>
      </vt:variant>
      <vt:variant>
        <vt:i4>0</vt:i4>
      </vt:variant>
      <vt:variant>
        <vt:i4>5</vt:i4>
      </vt:variant>
      <vt:variant>
        <vt:lpwstr/>
      </vt:variant>
      <vt:variant>
        <vt:lpwstr>top</vt:lpwstr>
      </vt:variant>
      <vt:variant>
        <vt:i4>-2034585670</vt:i4>
      </vt:variant>
      <vt:variant>
        <vt:i4>33</vt:i4>
      </vt:variant>
      <vt:variant>
        <vt:i4>0</vt:i4>
      </vt:variant>
      <vt:variant>
        <vt:i4>5</vt:i4>
      </vt:variant>
      <vt:variant>
        <vt:lpwstr>../law2/附表二肺功能檢查作業.DOC</vt:lpwstr>
      </vt:variant>
      <vt:variant>
        <vt:lpwstr/>
      </vt:variant>
      <vt:variant>
        <vt:i4>1756721519</vt:i4>
      </vt:variant>
      <vt:variant>
        <vt:i4>30</vt:i4>
      </vt:variant>
      <vt:variant>
        <vt:i4>0</vt:i4>
      </vt:variant>
      <vt:variant>
        <vt:i4>5</vt:i4>
      </vt:variant>
      <vt:variant>
        <vt:lpwstr>../law2/附表一重要關節運動限制檢定表.DOC</vt:lpwstr>
      </vt:variant>
      <vt:variant>
        <vt:lpwstr/>
      </vt:variant>
      <vt:variant>
        <vt:i4>-660538054</vt:i4>
      </vt:variant>
      <vt:variant>
        <vt:i4>27</vt:i4>
      </vt:variant>
      <vt:variant>
        <vt:i4>0</vt:i4>
      </vt:variant>
      <vt:variant>
        <vt:i4>5</vt:i4>
      </vt:variant>
      <vt:variant>
        <vt:lpwstr>../law2/附件常備兵病傷殘廢停役檢定標準表.DOC</vt:lpwstr>
      </vt:variant>
      <vt:variant>
        <vt:lpwstr/>
      </vt:variant>
      <vt:variant>
        <vt:i4>1033920278</vt:i4>
      </vt:variant>
      <vt:variant>
        <vt:i4>24</vt:i4>
      </vt:variant>
      <vt:variant>
        <vt:i4>0</vt:i4>
      </vt:variant>
      <vt:variant>
        <vt:i4>5</vt:i4>
      </vt:variant>
      <vt:variant>
        <vt:lpwstr>../law/兵役法.doc</vt:lpwstr>
      </vt:variant>
      <vt:variant>
        <vt:lpwstr>a20</vt:lpwstr>
      </vt:variant>
      <vt:variant>
        <vt:i4>1838953584</vt:i4>
      </vt:variant>
      <vt:variant>
        <vt:i4>21</vt:i4>
      </vt:variant>
      <vt:variant>
        <vt:i4>0</vt:i4>
      </vt:variant>
      <vt:variant>
        <vt:i4>5</vt:i4>
      </vt:variant>
      <vt:variant>
        <vt:lpwstr>常備兵現役病傷殘廢停役檢定標準.doc</vt:lpwstr>
      </vt:variant>
      <vt:variant>
        <vt:lpwstr/>
      </vt:variant>
      <vt:variant>
        <vt:i4>1798119001</vt:i4>
      </vt:variant>
      <vt:variant>
        <vt:i4>18</vt:i4>
      </vt:variant>
      <vt:variant>
        <vt:i4>0</vt:i4>
      </vt:variant>
      <vt:variant>
        <vt:i4>5</vt:i4>
      </vt:variant>
      <vt:variant>
        <vt:lpwstr>http://www.6law.idv.tw/6law/law3/常備兵病傷殘廢停役檢定標準.htm</vt:lpwstr>
      </vt:variant>
      <vt:variant>
        <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廢:常備兵病傷殘廢停役檢定標準</dc:title>
  <dc:subject/>
  <dc:creator>S-link 電子六法-黃婉玲</dc:creator>
  <cp:keywords/>
  <cp:lastModifiedBy>黃婉玲 S-link電子六法</cp:lastModifiedBy>
  <cp:revision>5</cp:revision>
  <dcterms:created xsi:type="dcterms:W3CDTF">2014-11-27T16:22:00Z</dcterms:created>
  <dcterms:modified xsi:type="dcterms:W3CDTF">2019-12-21T13:22:00Z</dcterms:modified>
</cp:coreProperties>
</file>