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901" w:rsidRDefault="00537609" w:rsidP="002B5901">
      <w:pPr>
        <w:adjustRightInd w:val="0"/>
        <w:snapToGrid w:val="0"/>
        <w:ind w:rightChars="8" w:right="16"/>
        <w:jc w:val="right"/>
        <w:rPr>
          <w:rFonts w:ascii="Arial Unicode MS" w:hAnsi="Arial Unicode MS"/>
        </w:rPr>
      </w:pPr>
      <w:hyperlink r:id="rId7" w:tgtFrame="_blank" w:history="1">
        <w:r>
          <w:rPr>
            <w:rFonts w:ascii="Arial Unicode MS" w:hAnsi="Arial Unicode MS"/>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i1025" type="#_x0000_t75" alt="6lawr" style="width:39.8pt;height:36.75pt;visibility:visible">
              <v:imagedata r:id="rId8" o:title="6lawr"/>
            </v:shape>
          </w:pict>
        </w:r>
      </w:hyperlink>
    </w:p>
    <w:p w:rsidR="002B5901" w:rsidRDefault="002B5901" w:rsidP="002B5901">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AF1AE3">
          <w:rPr>
            <w:rStyle w:val="a3"/>
            <w:sz w:val="18"/>
            <w:szCs w:val="20"/>
          </w:rPr>
          <w:t>更新</w:t>
        </w:r>
      </w:hyperlink>
      <w:r>
        <w:rPr>
          <w:rFonts w:hint="eastAsia"/>
          <w:color w:val="7F7F7F"/>
          <w:sz w:val="18"/>
          <w:szCs w:val="20"/>
          <w:lang w:val="zh-TW"/>
        </w:rPr>
        <w:t>】</w:t>
      </w:r>
      <w:r w:rsidR="00537609">
        <w:rPr>
          <w:rFonts w:ascii="Arial Unicode MS" w:hAnsi="Arial Unicode MS"/>
          <w:color w:val="7F7F7F"/>
          <w:sz w:val="18"/>
          <w:szCs w:val="20"/>
        </w:rPr>
        <w:t>2018/7/31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sidRPr="00537609">
          <w:rPr>
            <w:rStyle w:val="a3"/>
            <w:sz w:val="18"/>
            <w:szCs w:val="20"/>
          </w:rPr>
          <w:t>黃婉玲</w:t>
        </w:r>
      </w:hyperlink>
    </w:p>
    <w:p w:rsidR="00CF2D69" w:rsidRPr="00163827" w:rsidRDefault="002B5901" w:rsidP="00163827">
      <w:pPr>
        <w:jc w:val="right"/>
        <w:rPr>
          <w:color w:val="808000"/>
          <w:sz w:val="18"/>
        </w:rPr>
      </w:pPr>
      <w:r w:rsidRPr="00163827">
        <w:rPr>
          <w:rFonts w:hint="eastAsia"/>
          <w:color w:val="808000"/>
          <w:sz w:val="18"/>
        </w:rPr>
        <w:t>（建議使用工具列</w:t>
      </w:r>
      <w:r w:rsidR="00163827">
        <w:rPr>
          <w:color w:val="808000"/>
          <w:sz w:val="18"/>
        </w:rPr>
        <w:t>--</w:t>
      </w:r>
      <w:r w:rsidR="0022302E">
        <w:rPr>
          <w:color w:val="808000"/>
          <w:sz w:val="18"/>
        </w:rPr>
        <w:t>〉</w:t>
      </w:r>
      <w:r w:rsidR="00163827">
        <w:rPr>
          <w:color w:val="808000"/>
          <w:sz w:val="18"/>
        </w:rPr>
        <w:t>檢</w:t>
      </w:r>
      <w:r w:rsidRPr="00163827">
        <w:rPr>
          <w:rFonts w:hint="eastAsia"/>
          <w:color w:val="808000"/>
          <w:sz w:val="18"/>
        </w:rPr>
        <w:t>視</w:t>
      </w:r>
      <w:r w:rsidR="00163827">
        <w:rPr>
          <w:color w:val="808000"/>
          <w:sz w:val="18"/>
        </w:rPr>
        <w:t>--</w:t>
      </w:r>
      <w:r w:rsidR="0022302E">
        <w:rPr>
          <w:color w:val="808000"/>
          <w:sz w:val="18"/>
        </w:rPr>
        <w:t>〉</w:t>
      </w:r>
      <w:r w:rsidR="00163827">
        <w:rPr>
          <w:color w:val="808000"/>
          <w:sz w:val="18"/>
        </w:rPr>
        <w:t>文</w:t>
      </w:r>
      <w:r w:rsidRPr="00163827">
        <w:rPr>
          <w:rFonts w:hint="eastAsia"/>
          <w:color w:val="808000"/>
          <w:sz w:val="18"/>
        </w:rPr>
        <w:t>件引導模式</w:t>
      </w:r>
      <w:r w:rsidRPr="00163827">
        <w:rPr>
          <w:color w:val="808000"/>
          <w:sz w:val="18"/>
        </w:rPr>
        <w:t>/</w:t>
      </w:r>
      <w:r w:rsidRPr="00163827">
        <w:rPr>
          <w:rFonts w:hint="eastAsia"/>
          <w:color w:val="808000"/>
          <w:sz w:val="18"/>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520"/>
        <w:gridCol w:w="2569"/>
      </w:tblGrid>
      <w:tr w:rsidR="00CF2D69" w:rsidTr="00163827">
        <w:trPr>
          <w:cantSplit/>
          <w:tblCellSpacing w:w="0" w:type="dxa"/>
        </w:trPr>
        <w:tc>
          <w:tcPr>
            <w:tcW w:w="486" w:type="pct"/>
            <w:tcBorders>
              <w:top w:val="nil"/>
              <w:left w:val="nil"/>
              <w:bottom w:val="nil"/>
              <w:right w:val="nil"/>
            </w:tcBorders>
            <w:shd w:val="clear" w:color="auto" w:fill="339966"/>
            <w:vAlign w:val="center"/>
          </w:tcPr>
          <w:p w:rsidR="00CF2D69" w:rsidRPr="00B05CC6" w:rsidRDefault="0022302E" w:rsidP="002B5901">
            <w:pPr>
              <w:ind w:leftChars="-6" w:left="-12"/>
              <w:jc w:val="center"/>
              <w:rPr>
                <w:rFonts w:ascii="新細明體" w:hAnsi="新細明體"/>
                <w:b/>
                <w:bCs/>
                <w:color w:val="FFFFFF"/>
                <w:szCs w:val="20"/>
              </w:rPr>
            </w:pPr>
            <w:r w:rsidRPr="0022302E">
              <w:rPr>
                <w:rFonts w:ascii="新細明體" w:cs="新細明體" w:hint="eastAsia"/>
                <w:b/>
                <w:bCs/>
                <w:color w:val="FFFFFF"/>
                <w:sz w:val="18"/>
                <w:szCs w:val="20"/>
                <w:lang w:val="zh-TW"/>
              </w:rPr>
              <w:t>法規名稱</w:t>
            </w:r>
          </w:p>
        </w:tc>
        <w:tc>
          <w:tcPr>
            <w:tcW w:w="3238" w:type="pct"/>
            <w:tcBorders>
              <w:top w:val="nil"/>
              <w:left w:val="nil"/>
              <w:bottom w:val="nil"/>
              <w:right w:val="nil"/>
            </w:tcBorders>
            <w:shd w:val="clear" w:color="auto" w:fill="F3F3F3"/>
            <w:vAlign w:val="center"/>
          </w:tcPr>
          <w:p w:rsidR="00CF2D69" w:rsidRPr="00163827" w:rsidRDefault="00163827" w:rsidP="00BC1EDC">
            <w:pPr>
              <w:jc w:val="center"/>
              <w:rPr>
                <w:rFonts w:ascii="新細明體" w:eastAsia="標楷體" w:hAnsi="新細明體"/>
                <w:bCs/>
                <w:shadow/>
                <w:color w:val="993366"/>
                <w:sz w:val="26"/>
                <w:szCs w:val="26"/>
              </w:rPr>
            </w:pPr>
            <w:r>
              <w:rPr>
                <w:rFonts w:ascii="新細明體" w:eastAsia="標楷體" w:hAnsi="新細明體" w:hint="eastAsia"/>
                <w:bCs/>
                <w:shadow/>
                <w:color w:val="993366"/>
                <w:sz w:val="26"/>
                <w:szCs w:val="26"/>
              </w:rPr>
              <w:t>廢</w:t>
            </w:r>
            <w:r>
              <w:rPr>
                <w:rFonts w:ascii="新細明體" w:eastAsia="標楷體" w:hAnsi="新細明體" w:hint="eastAsia"/>
                <w:bCs/>
                <w:shadow/>
                <w:color w:val="993366"/>
                <w:sz w:val="26"/>
                <w:szCs w:val="26"/>
              </w:rPr>
              <w:t>:</w:t>
            </w:r>
            <w:r w:rsidR="00BC1EDC" w:rsidRPr="00163827">
              <w:rPr>
                <w:rFonts w:ascii="新細明體" w:eastAsia="標楷體" w:hAnsi="新細明體" w:hint="eastAsia"/>
                <w:bCs/>
                <w:shadow/>
                <w:color w:val="993366"/>
                <w:sz w:val="26"/>
                <w:szCs w:val="26"/>
              </w:rPr>
              <w:t>社會教育機構或法人辦理高級中等以下學校及幼兒（稚）園教師進修認可辦法</w:t>
            </w:r>
          </w:p>
        </w:tc>
        <w:tc>
          <w:tcPr>
            <w:tcW w:w="1276" w:type="pct"/>
            <w:tcBorders>
              <w:top w:val="nil"/>
              <w:left w:val="nil"/>
              <w:bottom w:val="nil"/>
              <w:right w:val="nil"/>
            </w:tcBorders>
            <w:shd w:val="clear" w:color="auto" w:fill="F3F3F3"/>
            <w:vAlign w:val="center"/>
          </w:tcPr>
          <w:p w:rsidR="004C53CF" w:rsidRPr="00163827" w:rsidRDefault="00CF2D69" w:rsidP="004C53CF">
            <w:pPr>
              <w:rPr>
                <w:rFonts w:ascii="Arial Unicode MS" w:hAnsi="Arial Unicode MS"/>
                <w:color w:val="993366"/>
              </w:rPr>
            </w:pPr>
            <w:r w:rsidRPr="00163827">
              <w:rPr>
                <w:rFonts w:ascii="新細明體" w:hAnsi="新細明體"/>
                <w:color w:val="993366"/>
              </w:rPr>
              <w:t>【公布日期】</w:t>
            </w:r>
            <w:r w:rsidR="00163827" w:rsidRPr="00163827">
              <w:rPr>
                <w:rFonts w:ascii="Arial Unicode MS" w:eastAsia="Arial Unicode MS" w:cs="Arial Unicode MS"/>
                <w:color w:val="993366"/>
                <w:szCs w:val="20"/>
                <w:lang w:val="zh-TW"/>
              </w:rPr>
              <w:t>104.08.</w:t>
            </w:r>
            <w:r w:rsidR="00163827">
              <w:rPr>
                <w:rFonts w:ascii="Arial Unicode MS" w:eastAsia="Arial Unicode MS" w:cs="Arial Unicode MS" w:hint="eastAsia"/>
                <w:color w:val="993366"/>
                <w:szCs w:val="20"/>
                <w:lang w:val="zh-TW"/>
              </w:rPr>
              <w:t>12</w:t>
            </w:r>
          </w:p>
          <w:p w:rsidR="00CF2D69" w:rsidRPr="00163827" w:rsidRDefault="00CF2D69" w:rsidP="00704646">
            <w:pPr>
              <w:rPr>
                <w:color w:val="993366"/>
              </w:rPr>
            </w:pPr>
            <w:r w:rsidRPr="00163827">
              <w:rPr>
                <w:rFonts w:ascii="新細明體" w:hAnsi="新細明體"/>
                <w:color w:val="993366"/>
              </w:rPr>
              <w:t>【公布機關】</w:t>
            </w:r>
            <w:r w:rsidR="00937DB1" w:rsidRPr="00163827">
              <w:rPr>
                <w:rFonts w:ascii="Arial Unicode MS" w:hAnsi="Arial Unicode MS" w:hint="eastAsia"/>
                <w:color w:val="993366"/>
                <w:sz w:val="18"/>
              </w:rPr>
              <w:t>教育部</w:t>
            </w:r>
          </w:p>
        </w:tc>
      </w:tr>
    </w:tbl>
    <w:p w:rsidR="00392D6B" w:rsidRPr="006962E8" w:rsidRDefault="0038737D" w:rsidP="0038737D">
      <w:pPr>
        <w:jc w:val="center"/>
        <w:rPr>
          <w:rFonts w:ascii="新細明體" w:hAnsi="新細明體"/>
          <w:b/>
          <w:bCs/>
          <w:color w:val="800000"/>
        </w:rPr>
      </w:pPr>
      <w:r w:rsidRPr="00627C22">
        <w:rPr>
          <w:rFonts w:ascii="Arial Unicode MS" w:hAnsi="Arial Unicode MS" w:cs="新細明體" w:hint="eastAsia"/>
          <w:color w:val="FFFFFF"/>
          <w:sz w:val="18"/>
          <w:szCs w:val="18"/>
        </w:rPr>
        <w:t>☆</w:t>
      </w:r>
      <w:hyperlink r:id="rId13" w:anchor="社會教育機構或法人辦理高級中等以下學校及幼兒（稚）園教師進修認可辦法" w:history="1">
        <w:r w:rsidRPr="009F5EE7">
          <w:rPr>
            <w:rStyle w:val="a3"/>
            <w:rFonts w:ascii="Arial Unicode MS" w:hAnsi="Arial Unicode MS" w:hint="eastAsia"/>
            <w:sz w:val="18"/>
          </w:rPr>
          <w:t>S-link</w:t>
        </w:r>
        <w:r w:rsidRPr="009F5EE7">
          <w:rPr>
            <w:rStyle w:val="a3"/>
            <w:rFonts w:ascii="Arial Unicode MS" w:hAnsi="Arial Unicode MS" w:hint="eastAsia"/>
            <w:sz w:val="18"/>
          </w:rPr>
          <w:t>索引</w:t>
        </w:r>
      </w:hyperlink>
      <w:r w:rsidR="0022302E">
        <w:rPr>
          <w:rFonts w:ascii="Arial Unicode MS" w:hAnsi="Arial Unicode MS" w:hint="eastAsia"/>
          <w:b/>
          <w:color w:val="5F5F5F"/>
          <w:sz w:val="18"/>
        </w:rPr>
        <w:t>〉〉</w:t>
      </w:r>
      <w:hyperlink r:id="rId14" w:tgtFrame="_blank" w:history="1">
        <w:r w:rsidRPr="009F5EE7">
          <w:rPr>
            <w:rStyle w:val="a3"/>
            <w:rFonts w:ascii="Arial Unicode MS" w:hAnsi="Arial Unicode MS" w:hint="eastAsia"/>
            <w:sz w:val="18"/>
          </w:rPr>
          <w:t>線上網頁版</w:t>
        </w:r>
      </w:hyperlink>
      <w:r w:rsidR="0022302E">
        <w:rPr>
          <w:rFonts w:ascii="Arial Unicode MS" w:hAnsi="Arial Unicode MS" w:hint="eastAsia"/>
          <w:b/>
          <w:color w:val="5F5F5F"/>
          <w:sz w:val="18"/>
        </w:rPr>
        <w:t>〉〉</w:t>
      </w:r>
    </w:p>
    <w:p w:rsidR="006712A6" w:rsidRPr="00163827" w:rsidRDefault="006712A6" w:rsidP="000B5372">
      <w:pPr>
        <w:pStyle w:val="1"/>
        <w:rPr>
          <w:color w:val="auto"/>
        </w:rPr>
      </w:pPr>
      <w:r w:rsidRPr="00163827">
        <w:rPr>
          <w:color w:val="auto"/>
        </w:rPr>
        <w:t>【</w:t>
      </w:r>
      <w:r w:rsidRPr="00163827">
        <w:rPr>
          <w:rFonts w:hint="eastAsia"/>
          <w:color w:val="auto"/>
        </w:rPr>
        <w:t>法規沿革</w:t>
      </w:r>
      <w:r w:rsidRPr="00163827">
        <w:rPr>
          <w:color w:val="auto"/>
        </w:rPr>
        <w:t>】</w:t>
      </w:r>
    </w:p>
    <w:p w:rsidR="00937DB1" w:rsidRPr="00937DB1" w:rsidRDefault="00937DB1" w:rsidP="00937DB1">
      <w:pPr>
        <w:ind w:left="142"/>
        <w:jc w:val="both"/>
        <w:rPr>
          <w:rFonts w:ascii="Arial Unicode MS" w:hAnsi="Arial Unicode MS"/>
          <w:sz w:val="18"/>
        </w:rPr>
      </w:pPr>
      <w:r w:rsidRPr="00937DB1">
        <w:rPr>
          <w:rFonts w:ascii="Arial Unicode MS" w:hAnsi="Arial Unicode MS" w:hint="eastAsia"/>
          <w:b/>
          <w:sz w:val="18"/>
        </w:rPr>
        <w:t>1</w:t>
      </w:r>
      <w:r w:rsidRPr="00937DB1">
        <w:rPr>
          <w:rFonts w:ascii="Arial Unicode MS" w:hAnsi="Arial Unicode MS" w:hint="eastAsia"/>
          <w:b/>
          <w:sz w:val="18"/>
        </w:rPr>
        <w:t>‧</w:t>
      </w:r>
      <w:r w:rsidRPr="00937DB1">
        <w:rPr>
          <w:rFonts w:ascii="Arial Unicode MS" w:hAnsi="Arial Unicode MS" w:hint="eastAsia"/>
          <w:sz w:val="18"/>
        </w:rPr>
        <w:t>中華民國九十二年八月一日教育部台參字第</w:t>
      </w:r>
      <w:r w:rsidRPr="00937DB1">
        <w:rPr>
          <w:rFonts w:ascii="Arial Unicode MS" w:hAnsi="Arial Unicode MS" w:hint="eastAsia"/>
          <w:sz w:val="18"/>
        </w:rPr>
        <w:t>0920116242A</w:t>
      </w:r>
      <w:r w:rsidRPr="00937DB1">
        <w:rPr>
          <w:rFonts w:ascii="Arial Unicode MS" w:hAnsi="Arial Unicode MS" w:hint="eastAsia"/>
          <w:sz w:val="18"/>
        </w:rPr>
        <w:t>號令訂定發布全文</w:t>
      </w:r>
      <w:r w:rsidRPr="00937DB1">
        <w:rPr>
          <w:rFonts w:ascii="Arial Unicode MS" w:hAnsi="Arial Unicode MS" w:hint="eastAsia"/>
          <w:sz w:val="18"/>
        </w:rPr>
        <w:t>16</w:t>
      </w:r>
      <w:r w:rsidRPr="00937DB1">
        <w:rPr>
          <w:rFonts w:ascii="Arial Unicode MS" w:hAnsi="Arial Unicode MS" w:hint="eastAsia"/>
          <w:sz w:val="18"/>
        </w:rPr>
        <w:t>條；並自九十二年八月一日施行</w:t>
      </w:r>
    </w:p>
    <w:p w:rsidR="00937DB1" w:rsidRPr="00937DB1" w:rsidRDefault="00937DB1" w:rsidP="00937DB1">
      <w:pPr>
        <w:ind w:left="142"/>
        <w:jc w:val="both"/>
        <w:rPr>
          <w:rFonts w:ascii="Arial Unicode MS" w:hAnsi="Arial Unicode MS"/>
          <w:sz w:val="18"/>
        </w:rPr>
      </w:pPr>
      <w:r w:rsidRPr="00937DB1">
        <w:rPr>
          <w:rFonts w:ascii="Arial Unicode MS" w:hAnsi="Arial Unicode MS" w:hint="eastAsia"/>
          <w:b/>
          <w:sz w:val="18"/>
        </w:rPr>
        <w:t>2</w:t>
      </w:r>
      <w:r w:rsidRPr="00937DB1">
        <w:rPr>
          <w:rFonts w:ascii="Arial Unicode MS" w:hAnsi="Arial Unicode MS" w:hint="eastAsia"/>
          <w:b/>
          <w:sz w:val="18"/>
        </w:rPr>
        <w:t>‧</w:t>
      </w:r>
      <w:r w:rsidRPr="00937DB1">
        <w:rPr>
          <w:rFonts w:ascii="Arial Unicode MS" w:hAnsi="Arial Unicode MS" w:hint="eastAsia"/>
          <w:sz w:val="18"/>
        </w:rPr>
        <w:t>中華民國九十八年五月七日教育部台參字第</w:t>
      </w:r>
      <w:r w:rsidRPr="00937DB1">
        <w:rPr>
          <w:rFonts w:ascii="Arial Unicode MS" w:hAnsi="Arial Unicode MS" w:hint="eastAsia"/>
          <w:sz w:val="18"/>
        </w:rPr>
        <w:t>0980071133C</w:t>
      </w:r>
      <w:r w:rsidRPr="00937DB1">
        <w:rPr>
          <w:rFonts w:ascii="Arial Unicode MS" w:hAnsi="Arial Unicode MS" w:hint="eastAsia"/>
          <w:sz w:val="18"/>
        </w:rPr>
        <w:t>號令修正發布第</w:t>
      </w:r>
      <w:r w:rsidRPr="00937DB1">
        <w:rPr>
          <w:rFonts w:ascii="Arial Unicode MS" w:hAnsi="Arial Unicode MS" w:hint="eastAsia"/>
          <w:sz w:val="18"/>
        </w:rPr>
        <w:t>2</w:t>
      </w:r>
      <w:r w:rsidRPr="00937DB1">
        <w:rPr>
          <w:rFonts w:ascii="Arial Unicode MS" w:hAnsi="Arial Unicode MS" w:hint="eastAsia"/>
          <w:sz w:val="18"/>
        </w:rPr>
        <w:t>、</w:t>
      </w:r>
      <w:r w:rsidRPr="00937DB1">
        <w:rPr>
          <w:rFonts w:ascii="Arial Unicode MS" w:hAnsi="Arial Unicode MS" w:hint="eastAsia"/>
          <w:sz w:val="18"/>
        </w:rPr>
        <w:t>3</w:t>
      </w:r>
      <w:r w:rsidRPr="00937DB1">
        <w:rPr>
          <w:rFonts w:ascii="Arial Unicode MS" w:hAnsi="Arial Unicode MS" w:hint="eastAsia"/>
          <w:sz w:val="18"/>
        </w:rPr>
        <w:t>、</w:t>
      </w:r>
      <w:r w:rsidRPr="00937DB1">
        <w:rPr>
          <w:rFonts w:ascii="Arial Unicode MS" w:hAnsi="Arial Unicode MS" w:hint="eastAsia"/>
          <w:sz w:val="18"/>
        </w:rPr>
        <w:t>6</w:t>
      </w:r>
      <w:r w:rsidRPr="00937DB1">
        <w:rPr>
          <w:rFonts w:ascii="Arial Unicode MS" w:hAnsi="Arial Unicode MS" w:hint="eastAsia"/>
          <w:sz w:val="18"/>
        </w:rPr>
        <w:t>、</w:t>
      </w:r>
      <w:r w:rsidRPr="00937DB1">
        <w:rPr>
          <w:rFonts w:ascii="Arial Unicode MS" w:hAnsi="Arial Unicode MS" w:hint="eastAsia"/>
          <w:sz w:val="18"/>
        </w:rPr>
        <w:t>7</w:t>
      </w:r>
      <w:r w:rsidRPr="00937DB1">
        <w:rPr>
          <w:rFonts w:ascii="Arial Unicode MS" w:hAnsi="Arial Unicode MS" w:hint="eastAsia"/>
          <w:sz w:val="18"/>
        </w:rPr>
        <w:t>、</w:t>
      </w:r>
      <w:r w:rsidRPr="00937DB1">
        <w:rPr>
          <w:rFonts w:ascii="Arial Unicode MS" w:hAnsi="Arial Unicode MS" w:hint="eastAsia"/>
          <w:sz w:val="18"/>
        </w:rPr>
        <w:t>9</w:t>
      </w:r>
      <w:r w:rsidRPr="00937DB1">
        <w:rPr>
          <w:rFonts w:ascii="Arial Unicode MS" w:hAnsi="Arial Unicode MS" w:hint="eastAsia"/>
          <w:sz w:val="18"/>
        </w:rPr>
        <w:t>、</w:t>
      </w:r>
      <w:r w:rsidRPr="00937DB1">
        <w:rPr>
          <w:rFonts w:ascii="Arial Unicode MS" w:hAnsi="Arial Unicode MS" w:hint="eastAsia"/>
          <w:sz w:val="18"/>
        </w:rPr>
        <w:t>16</w:t>
      </w:r>
      <w:r w:rsidRPr="00937DB1">
        <w:rPr>
          <w:rFonts w:ascii="Arial Unicode MS" w:hAnsi="Arial Unicode MS" w:hint="eastAsia"/>
          <w:sz w:val="18"/>
        </w:rPr>
        <w:t>條條文；並自發布日施行</w:t>
      </w:r>
      <w:r w:rsidR="00BC1EDC" w:rsidRPr="00BC1EDC">
        <w:rPr>
          <w:rFonts w:ascii="Arial Unicode MS" w:hAnsi="Arial Unicode MS" w:hint="eastAsia"/>
          <w:sz w:val="18"/>
        </w:rPr>
        <w:t>(</w:t>
      </w:r>
      <w:r w:rsidR="002709B7" w:rsidRPr="002709B7">
        <w:rPr>
          <w:rFonts w:ascii="Arial Unicode MS" w:hAnsi="Arial Unicode MS" w:hint="eastAsia"/>
          <w:sz w:val="18"/>
        </w:rPr>
        <w:t>名稱：</w:t>
      </w:r>
      <w:hyperlink r:id="rId15" w:history="1">
        <w:r w:rsidR="00BC1EDC" w:rsidRPr="00BC1EDC">
          <w:rPr>
            <w:rStyle w:val="a3"/>
            <w:rFonts w:ascii="Arial Unicode MS" w:hAnsi="Arial Unicode MS" w:hint="eastAsia"/>
            <w:sz w:val="18"/>
          </w:rPr>
          <w:t>社會教育機構或法人辦理高級中等以下學校及幼稚園教師進修認可辦法</w:t>
        </w:r>
      </w:hyperlink>
      <w:r w:rsidR="00BC1EDC" w:rsidRPr="00BC1EDC">
        <w:rPr>
          <w:rFonts w:ascii="Arial Unicode MS" w:hAnsi="Arial Unicode MS" w:hint="eastAsia"/>
          <w:sz w:val="18"/>
        </w:rPr>
        <w:t>)</w:t>
      </w:r>
    </w:p>
    <w:p w:rsidR="006712A6" w:rsidRPr="00937DB1" w:rsidRDefault="00937DB1" w:rsidP="00937DB1">
      <w:pPr>
        <w:ind w:left="142"/>
        <w:jc w:val="both"/>
        <w:rPr>
          <w:rFonts w:ascii="Arial Unicode MS" w:hAnsi="Arial Unicode MS"/>
          <w:sz w:val="18"/>
        </w:rPr>
      </w:pPr>
      <w:r w:rsidRPr="00937DB1">
        <w:rPr>
          <w:rFonts w:ascii="Arial Unicode MS" w:hAnsi="Arial Unicode MS" w:hint="eastAsia"/>
          <w:b/>
          <w:sz w:val="18"/>
        </w:rPr>
        <w:t>3</w:t>
      </w:r>
      <w:r w:rsidRPr="00937DB1">
        <w:rPr>
          <w:rFonts w:ascii="Arial Unicode MS" w:hAnsi="Arial Unicode MS" w:hint="eastAsia"/>
          <w:b/>
          <w:sz w:val="18"/>
        </w:rPr>
        <w:t>‧</w:t>
      </w:r>
      <w:r w:rsidRPr="00937DB1">
        <w:rPr>
          <w:rFonts w:ascii="Arial Unicode MS" w:hAnsi="Arial Unicode MS" w:hint="eastAsia"/>
          <w:sz w:val="18"/>
        </w:rPr>
        <w:t>中華民國一百零一年十一月一日教育部臺參字第</w:t>
      </w:r>
      <w:r w:rsidRPr="00937DB1">
        <w:rPr>
          <w:rFonts w:ascii="Arial Unicode MS" w:hAnsi="Arial Unicode MS" w:hint="eastAsia"/>
          <w:sz w:val="18"/>
        </w:rPr>
        <w:t>1010199255C</w:t>
      </w:r>
      <w:r w:rsidRPr="00937DB1">
        <w:rPr>
          <w:rFonts w:ascii="Arial Unicode MS" w:hAnsi="Arial Unicode MS" w:hint="eastAsia"/>
          <w:sz w:val="18"/>
        </w:rPr>
        <w:t>號令修正發布名稱及第</w:t>
      </w:r>
      <w:hyperlink w:anchor="a3" w:history="1">
        <w:r w:rsidRPr="00391064">
          <w:rPr>
            <w:rStyle w:val="a3"/>
            <w:rFonts w:ascii="Arial Unicode MS" w:hAnsi="Arial Unicode MS" w:hint="eastAsia"/>
            <w:sz w:val="18"/>
          </w:rPr>
          <w:t>3</w:t>
        </w:r>
      </w:hyperlink>
      <w:r w:rsidRPr="00937DB1">
        <w:rPr>
          <w:rFonts w:ascii="Arial Unicode MS" w:hAnsi="Arial Unicode MS" w:hint="eastAsia"/>
          <w:sz w:val="18"/>
        </w:rPr>
        <w:t>、</w:t>
      </w:r>
      <w:hyperlink w:anchor="a5" w:history="1">
        <w:r w:rsidRPr="00391064">
          <w:rPr>
            <w:rStyle w:val="a3"/>
            <w:rFonts w:ascii="Arial Unicode MS" w:hAnsi="Arial Unicode MS" w:hint="eastAsia"/>
            <w:sz w:val="18"/>
          </w:rPr>
          <w:t>5</w:t>
        </w:r>
      </w:hyperlink>
      <w:r w:rsidRPr="00937DB1">
        <w:rPr>
          <w:rFonts w:ascii="Arial Unicode MS" w:hAnsi="Arial Unicode MS" w:hint="eastAsia"/>
          <w:sz w:val="18"/>
        </w:rPr>
        <w:t>、</w:t>
      </w:r>
      <w:hyperlink w:anchor="a7" w:history="1">
        <w:r w:rsidRPr="00391064">
          <w:rPr>
            <w:rStyle w:val="a3"/>
            <w:rFonts w:ascii="Arial Unicode MS" w:hAnsi="Arial Unicode MS" w:hint="eastAsia"/>
            <w:sz w:val="18"/>
          </w:rPr>
          <w:t>7</w:t>
        </w:r>
      </w:hyperlink>
      <w:r w:rsidRPr="00937DB1">
        <w:rPr>
          <w:rFonts w:ascii="Arial Unicode MS" w:hAnsi="Arial Unicode MS" w:hint="eastAsia"/>
          <w:sz w:val="18"/>
        </w:rPr>
        <w:t>、</w:t>
      </w:r>
      <w:hyperlink w:anchor="a8" w:history="1">
        <w:r w:rsidRPr="00391064">
          <w:rPr>
            <w:rStyle w:val="a3"/>
            <w:rFonts w:ascii="Arial Unicode MS" w:hAnsi="Arial Unicode MS" w:hint="eastAsia"/>
            <w:sz w:val="18"/>
          </w:rPr>
          <w:t>8</w:t>
        </w:r>
      </w:hyperlink>
      <w:r w:rsidRPr="00937DB1">
        <w:rPr>
          <w:rFonts w:ascii="Arial Unicode MS" w:hAnsi="Arial Unicode MS" w:hint="eastAsia"/>
          <w:sz w:val="18"/>
        </w:rPr>
        <w:t>、</w:t>
      </w:r>
      <w:hyperlink w:anchor="a12" w:history="1">
        <w:r w:rsidRPr="00391064">
          <w:rPr>
            <w:rStyle w:val="a3"/>
            <w:rFonts w:ascii="Arial Unicode MS" w:hAnsi="Arial Unicode MS" w:hint="eastAsia"/>
            <w:sz w:val="18"/>
          </w:rPr>
          <w:t>12</w:t>
        </w:r>
      </w:hyperlink>
      <w:r w:rsidRPr="00937DB1">
        <w:rPr>
          <w:rFonts w:ascii="Arial Unicode MS" w:hAnsi="Arial Unicode MS" w:hint="eastAsia"/>
          <w:sz w:val="18"/>
        </w:rPr>
        <w:t>、</w:t>
      </w:r>
      <w:hyperlink w:anchor="a14" w:history="1">
        <w:r w:rsidRPr="00391064">
          <w:rPr>
            <w:rStyle w:val="a3"/>
            <w:rFonts w:ascii="Arial Unicode MS" w:hAnsi="Arial Unicode MS" w:hint="eastAsia"/>
            <w:sz w:val="18"/>
          </w:rPr>
          <w:t>14</w:t>
        </w:r>
      </w:hyperlink>
      <w:r w:rsidRPr="00937DB1">
        <w:rPr>
          <w:rFonts w:ascii="Arial Unicode MS" w:hAnsi="Arial Unicode MS" w:hint="eastAsia"/>
          <w:sz w:val="18"/>
        </w:rPr>
        <w:t>條條文</w:t>
      </w:r>
    </w:p>
    <w:p w:rsidR="00163827" w:rsidRDefault="00163827" w:rsidP="00163827">
      <w:pPr>
        <w:ind w:left="142"/>
        <w:jc w:val="both"/>
        <w:rPr>
          <w:rFonts w:ascii="Arial Unicode MS" w:hAnsi="Arial Unicode MS"/>
          <w:sz w:val="18"/>
        </w:rPr>
      </w:pPr>
      <w:r>
        <w:rPr>
          <w:rFonts w:ascii="Arial Unicode MS" w:hAnsi="Arial Unicode MS" w:hint="eastAsia"/>
          <w:b/>
          <w:sz w:val="18"/>
        </w:rPr>
        <w:t>4</w:t>
      </w:r>
      <w:r w:rsidRPr="00937DB1">
        <w:rPr>
          <w:rFonts w:ascii="Arial Unicode MS" w:hAnsi="Arial Unicode MS" w:hint="eastAsia"/>
          <w:b/>
          <w:sz w:val="18"/>
        </w:rPr>
        <w:t>‧</w:t>
      </w:r>
      <w:r w:rsidRPr="002B715C">
        <w:rPr>
          <w:rFonts w:ascii="Arial Unicode MS" w:hAnsi="Arial Unicode MS" w:hint="eastAsia"/>
          <w:sz w:val="18"/>
        </w:rPr>
        <w:t>中華民國一百零四年八月十二日教育部臺教師（三）字第</w:t>
      </w:r>
      <w:r w:rsidRPr="002B715C">
        <w:rPr>
          <w:rFonts w:ascii="Arial Unicode MS" w:hAnsi="Arial Unicode MS" w:hint="eastAsia"/>
          <w:sz w:val="18"/>
        </w:rPr>
        <w:t>1040101501B</w:t>
      </w:r>
      <w:r w:rsidRPr="002B715C">
        <w:rPr>
          <w:rFonts w:ascii="Arial Unicode MS" w:hAnsi="Arial Unicode MS" w:hint="eastAsia"/>
          <w:sz w:val="18"/>
        </w:rPr>
        <w:t>號令修正發布名稱</w:t>
      </w:r>
      <w:r>
        <w:rPr>
          <w:rFonts w:ascii="Arial Unicode MS" w:hAnsi="Arial Unicode MS" w:hint="eastAsia"/>
          <w:sz w:val="18"/>
        </w:rPr>
        <w:t>(</w:t>
      </w:r>
      <w:hyperlink r:id="rId16" w:history="1">
        <w:r w:rsidRPr="00163827">
          <w:rPr>
            <w:rStyle w:val="a3"/>
            <w:rFonts w:ascii="Arial Unicode MS" w:hAnsi="Arial Unicode MS" w:hint="eastAsia"/>
            <w:sz w:val="18"/>
          </w:rPr>
          <w:t>社會教育機構或法人辦理高級中等以下學校及幼兒園教師進修認可辦法</w:t>
        </w:r>
      </w:hyperlink>
      <w:r>
        <w:rPr>
          <w:rFonts w:ascii="Arial Unicode MS" w:hAnsi="Arial Unicode MS" w:hint="eastAsia"/>
          <w:sz w:val="18"/>
        </w:rPr>
        <w:t>)</w:t>
      </w:r>
      <w:r w:rsidRPr="002B715C">
        <w:rPr>
          <w:rFonts w:ascii="Arial Unicode MS" w:hAnsi="Arial Unicode MS" w:hint="eastAsia"/>
          <w:sz w:val="18"/>
        </w:rPr>
        <w:t>及第</w:t>
      </w:r>
      <w:r w:rsidRPr="002B715C">
        <w:rPr>
          <w:rFonts w:ascii="Arial Unicode MS" w:hAnsi="Arial Unicode MS" w:hint="eastAsia"/>
          <w:sz w:val="18"/>
        </w:rPr>
        <w:t>3</w:t>
      </w:r>
      <w:r w:rsidRPr="002B715C">
        <w:rPr>
          <w:rFonts w:ascii="Arial Unicode MS" w:hAnsi="Arial Unicode MS" w:hint="eastAsia"/>
          <w:sz w:val="18"/>
        </w:rPr>
        <w:t>、</w:t>
      </w:r>
      <w:r w:rsidRPr="002B715C">
        <w:rPr>
          <w:rFonts w:ascii="Arial Unicode MS" w:hAnsi="Arial Unicode MS" w:hint="eastAsia"/>
          <w:sz w:val="18"/>
        </w:rPr>
        <w:t>5</w:t>
      </w:r>
      <w:r w:rsidRPr="002B715C">
        <w:rPr>
          <w:rFonts w:ascii="Arial Unicode MS" w:hAnsi="Arial Unicode MS" w:hint="eastAsia"/>
          <w:sz w:val="18"/>
        </w:rPr>
        <w:t>、</w:t>
      </w:r>
      <w:r w:rsidRPr="002B715C">
        <w:rPr>
          <w:rFonts w:ascii="Arial Unicode MS" w:hAnsi="Arial Unicode MS" w:hint="eastAsia"/>
          <w:sz w:val="18"/>
        </w:rPr>
        <w:t>8</w:t>
      </w:r>
      <w:r w:rsidRPr="002B715C">
        <w:rPr>
          <w:rFonts w:ascii="Arial Unicode MS" w:hAnsi="Arial Unicode MS" w:hint="eastAsia"/>
          <w:sz w:val="18"/>
        </w:rPr>
        <w:t>、</w:t>
      </w:r>
      <w:r w:rsidRPr="002B715C">
        <w:rPr>
          <w:rFonts w:ascii="Arial Unicode MS" w:hAnsi="Arial Unicode MS" w:hint="eastAsia"/>
          <w:sz w:val="18"/>
        </w:rPr>
        <w:t>12</w:t>
      </w:r>
      <w:r w:rsidRPr="002B715C">
        <w:rPr>
          <w:rFonts w:ascii="Arial Unicode MS" w:hAnsi="Arial Unicode MS" w:hint="eastAsia"/>
          <w:sz w:val="18"/>
        </w:rPr>
        <w:t>條條文</w:t>
      </w:r>
    </w:p>
    <w:p w:rsidR="006712A6" w:rsidRPr="00163827" w:rsidRDefault="006712A6" w:rsidP="00163827"/>
    <w:p w:rsidR="00BC1EDC" w:rsidRPr="00163827" w:rsidRDefault="00BC1EDC" w:rsidP="00BC1EDC">
      <w:pPr>
        <w:pStyle w:val="1"/>
        <w:rPr>
          <w:color w:val="auto"/>
        </w:rPr>
      </w:pPr>
      <w:r w:rsidRPr="00163827">
        <w:rPr>
          <w:color w:val="auto"/>
        </w:rPr>
        <w:t>【</w:t>
      </w:r>
      <w:r w:rsidRPr="00163827">
        <w:rPr>
          <w:rFonts w:hint="eastAsia"/>
          <w:color w:val="auto"/>
        </w:rPr>
        <w:t>法規內容</w:t>
      </w:r>
      <w:r w:rsidRPr="00163827">
        <w:rPr>
          <w:color w:val="auto"/>
        </w:rPr>
        <w:t>】</w:t>
      </w:r>
    </w:p>
    <w:p w:rsidR="00BC1EDC" w:rsidRPr="00163827" w:rsidRDefault="00BC1EDC" w:rsidP="00163827">
      <w:pPr>
        <w:pStyle w:val="2"/>
        <w:spacing w:beforeLines="30" w:before="108" w:beforeAutospacing="0" w:afterLines="30" w:after="108" w:afterAutospacing="0"/>
      </w:pPr>
      <w:r w:rsidRPr="00163827">
        <w:rPr>
          <w:rFonts w:hint="eastAsia"/>
        </w:rPr>
        <w:t>第</w:t>
      </w:r>
      <w:r w:rsidRPr="00163827">
        <w:rPr>
          <w:rFonts w:hint="eastAsia"/>
        </w:rPr>
        <w:t>1</w:t>
      </w:r>
      <w:r w:rsidRPr="00163827">
        <w:rPr>
          <w:rFonts w:hint="eastAsia"/>
        </w:rPr>
        <w:t>條</w:t>
      </w:r>
      <w:bookmarkStart w:id="1" w:name="_GoBack"/>
      <w:bookmarkEnd w:id="1"/>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本辦法依師資培育法第</w:t>
      </w:r>
      <w:hyperlink r:id="rId17" w:anchor="b19" w:history="1">
        <w:r w:rsidRPr="00681664">
          <w:rPr>
            <w:rStyle w:val="a3"/>
            <w:rFonts w:ascii="Arial Unicode MS" w:hAnsi="Arial Unicode MS" w:hint="eastAsia"/>
          </w:rPr>
          <w:t>十九</w:t>
        </w:r>
      </w:hyperlink>
      <w:r w:rsidRPr="00937DB1">
        <w:rPr>
          <w:rFonts w:ascii="Arial Unicode MS" w:hAnsi="Arial Unicode MS" w:hint="eastAsia"/>
        </w:rPr>
        <w:t>條第三項規定訂定之。</w:t>
      </w:r>
    </w:p>
    <w:p w:rsidR="00BC1EDC" w:rsidRPr="00937DB1" w:rsidRDefault="00BC1EDC" w:rsidP="00163827">
      <w:pPr>
        <w:pStyle w:val="2"/>
      </w:pPr>
      <w:r w:rsidRPr="00937DB1">
        <w:rPr>
          <w:rFonts w:hint="eastAsia"/>
        </w:rPr>
        <w:t>第</w:t>
      </w:r>
      <w:r w:rsidRPr="00937DB1">
        <w:rPr>
          <w:rFonts w:hint="eastAsia"/>
        </w:rPr>
        <w:t>2</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本辦法所稱社會教育機構，指各級政府、私人或團體依</w:t>
      </w:r>
      <w:hyperlink r:id="rId18" w:history="1">
        <w:r w:rsidRPr="00681664">
          <w:rPr>
            <w:rStyle w:val="a3"/>
            <w:rFonts w:ascii="Arial Unicode MS" w:hAnsi="Arial Unicode MS" w:hint="eastAsia"/>
          </w:rPr>
          <w:t>社會教育法</w:t>
        </w:r>
      </w:hyperlink>
      <w:r w:rsidRPr="00937DB1">
        <w:rPr>
          <w:rFonts w:ascii="Arial Unicode MS" w:hAnsi="Arial Unicode MS" w:hint="eastAsia"/>
        </w:rPr>
        <w:t>設立之國立、市立、縣（市）立、鄉（鎮、市、區）立及私立社會教育機構。</w:t>
      </w:r>
    </w:p>
    <w:p w:rsidR="00BC1EDC" w:rsidRPr="00681664" w:rsidRDefault="00BC1EDC" w:rsidP="00BC1EDC">
      <w:pPr>
        <w:ind w:left="142"/>
        <w:jc w:val="both"/>
        <w:rPr>
          <w:rFonts w:ascii="Arial Unicode MS" w:hAnsi="Arial Unicode MS"/>
          <w:color w:val="17365D"/>
        </w:rPr>
      </w:pPr>
      <w:r w:rsidRPr="00681664">
        <w:rPr>
          <w:rFonts w:ascii="Arial Unicode MS" w:hAnsi="Arial Unicode MS" w:hint="eastAsia"/>
          <w:color w:val="17365D"/>
        </w:rPr>
        <w:t xml:space="preserve">　　本辦法所稱法人，指依</w:t>
      </w:r>
      <w:hyperlink r:id="rId19" w:history="1">
        <w:r w:rsidRPr="00681664">
          <w:rPr>
            <w:rStyle w:val="a3"/>
            <w:rFonts w:ascii="Arial Unicode MS" w:hAnsi="Arial Unicode MS" w:hint="eastAsia"/>
          </w:rPr>
          <w:t>民法</w:t>
        </w:r>
      </w:hyperlink>
      <w:r w:rsidRPr="00681664">
        <w:rPr>
          <w:rFonts w:ascii="Arial Unicode MS" w:hAnsi="Arial Unicode MS" w:hint="eastAsia"/>
          <w:color w:val="17365D"/>
        </w:rPr>
        <w:t>或其他法律成立之法人。</w:t>
      </w:r>
    </w:p>
    <w:p w:rsidR="00BC1EDC" w:rsidRDefault="00BC1EDC" w:rsidP="00163827">
      <w:pPr>
        <w:pStyle w:val="2"/>
      </w:pPr>
      <w:bookmarkStart w:id="2" w:name="a3"/>
      <w:bookmarkEnd w:id="2"/>
      <w:r w:rsidRPr="00937DB1">
        <w:rPr>
          <w:rFonts w:hint="eastAsia"/>
        </w:rPr>
        <w:t>第</w:t>
      </w:r>
      <w:r w:rsidRPr="00937DB1">
        <w:rPr>
          <w:rFonts w:hint="eastAsia"/>
        </w:rPr>
        <w:t>3</w:t>
      </w:r>
      <w:r w:rsidRPr="00937DB1">
        <w:rPr>
          <w:rFonts w:hint="eastAsia"/>
        </w:rPr>
        <w:t>條</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社會教育機構或法人開辦各種高級中等以下學校及幼兒（稚）園教師進修課程，應申請認可。但下列機構或法人免經申請認可，而為當然認可者，其辦理各種教師進修課程，依本辦法之規定：</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一</w:t>
      </w:r>
      <w:r w:rsidR="00923829" w:rsidRPr="00937DB1">
        <w:rPr>
          <w:rFonts w:ascii="Arial Unicode MS" w:hAnsi="Arial Unicode MS" w:hint="eastAsia"/>
        </w:rPr>
        <w:t>、</w:t>
      </w:r>
      <w:hyperlink r:id="rId20" w:history="1">
        <w:r w:rsidR="00923829" w:rsidRPr="00681664">
          <w:rPr>
            <w:rStyle w:val="a3"/>
            <w:rFonts w:ascii="Arial Unicode MS" w:hAnsi="Arial Unicode MS" w:hint="eastAsia"/>
          </w:rPr>
          <w:t>私立學校法</w:t>
        </w:r>
      </w:hyperlink>
      <w:r w:rsidRPr="00937DB1">
        <w:rPr>
          <w:rFonts w:ascii="Arial Unicode MS" w:hAnsi="Arial Unicode MS" w:hint="eastAsia"/>
        </w:rPr>
        <w:t>中華民國九十六年十二月十八日修正施行前已設立之財團法人私立學校，或修正施行後設立之學校財團法人。</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二、各級政府設立之社會教育機構。</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三、中央機關或地方政府捐助或捐贈超過百分之五十之法人。</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四、依</w:t>
      </w:r>
      <w:hyperlink r:id="rId21" w:history="1">
        <w:r w:rsidRPr="00923829">
          <w:rPr>
            <w:rStyle w:val="a3"/>
            <w:rFonts w:ascii="Arial Unicode MS" w:hAnsi="Arial Unicode MS" w:hint="eastAsia"/>
          </w:rPr>
          <w:t>教育會法</w:t>
        </w:r>
      </w:hyperlink>
      <w:r w:rsidRPr="00937DB1">
        <w:rPr>
          <w:rFonts w:ascii="Arial Unicode MS" w:hAnsi="Arial Unicode MS" w:hint="eastAsia"/>
        </w:rPr>
        <w:t>或</w:t>
      </w:r>
      <w:hyperlink r:id="rId22" w:history="1">
        <w:r w:rsidRPr="00923829">
          <w:rPr>
            <w:rStyle w:val="a3"/>
            <w:rFonts w:ascii="Arial Unicode MS" w:hAnsi="Arial Unicode MS" w:hint="eastAsia"/>
          </w:rPr>
          <w:t>工會法</w:t>
        </w:r>
      </w:hyperlink>
      <w:r w:rsidRPr="00937DB1">
        <w:rPr>
          <w:rFonts w:ascii="Arial Unicode MS" w:hAnsi="Arial Unicode MS" w:hint="eastAsia"/>
        </w:rPr>
        <w:t>成立之各級教育人員組織，或</w:t>
      </w:r>
      <w:r w:rsidR="00923829" w:rsidRPr="00923829">
        <w:rPr>
          <w:rFonts w:ascii="Arial Unicode MS" w:hAnsi="Arial Unicode MS" w:hint="eastAsia"/>
        </w:rPr>
        <w:t>依</w:t>
      </w:r>
      <w:hyperlink r:id="rId23" w:history="1">
        <w:r w:rsidR="00923829" w:rsidRPr="00923829">
          <w:rPr>
            <w:rStyle w:val="a3"/>
            <w:rFonts w:hint="eastAsia"/>
          </w:rPr>
          <w:t>教師法</w:t>
        </w:r>
      </w:hyperlink>
      <w:r w:rsidRPr="00937DB1">
        <w:rPr>
          <w:rFonts w:ascii="Arial Unicode MS" w:hAnsi="Arial Unicode MS" w:hint="eastAsia"/>
        </w:rPr>
        <w:t>成立之各級教師組織已辦理法人登記者。</w:t>
      </w:r>
    </w:p>
    <w:p w:rsidR="00391064" w:rsidRPr="00391064" w:rsidRDefault="00923829" w:rsidP="00923829">
      <w:pPr>
        <w:pStyle w:val="3"/>
      </w:pPr>
      <w:r w:rsidRPr="00395DA7">
        <w:rPr>
          <w:rFonts w:hint="eastAsia"/>
        </w:rPr>
        <w:t>--101</w:t>
      </w:r>
      <w:r w:rsidRPr="00395DA7">
        <w:t>年</w:t>
      </w:r>
      <w:r w:rsidRPr="00395DA7">
        <w:rPr>
          <w:rFonts w:hint="eastAsia"/>
        </w:rPr>
        <w:t>1</w:t>
      </w:r>
      <w:r>
        <w:rPr>
          <w:rFonts w:hint="eastAsia"/>
        </w:rPr>
        <w:t>1</w:t>
      </w:r>
      <w:r w:rsidRPr="00395DA7">
        <w:t>月</w:t>
      </w:r>
      <w:r>
        <w:rPr>
          <w:rFonts w:hint="eastAsia"/>
        </w:rPr>
        <w:t>1</w:t>
      </w:r>
      <w:r w:rsidR="0022302E">
        <w:t>日修正前條文</w:t>
      </w:r>
      <w:r w:rsidR="0022302E">
        <w:t>--</w:t>
      </w:r>
      <w:hyperlink r:id="rId24" w:history="1">
        <w:r w:rsidRPr="005C530E">
          <w:rPr>
            <w:u w:val="single"/>
          </w:rPr>
          <w:t>比對程式</w:t>
        </w:r>
      </w:hyperlink>
    </w:p>
    <w:p w:rsidR="00BC1EDC" w:rsidRPr="00923829" w:rsidRDefault="00BC1EDC" w:rsidP="00BC1EDC">
      <w:pPr>
        <w:ind w:left="142"/>
        <w:jc w:val="both"/>
        <w:rPr>
          <w:rFonts w:ascii="Arial Unicode MS" w:hAnsi="Arial Unicode MS"/>
          <w:color w:val="5F5F5F"/>
        </w:rPr>
      </w:pPr>
      <w:r w:rsidRPr="00923829">
        <w:rPr>
          <w:rFonts w:ascii="Arial Unicode MS" w:hAnsi="Arial Unicode MS" w:hint="eastAsia"/>
          <w:color w:val="5F5F5F"/>
        </w:rPr>
        <w:t xml:space="preserve">　　社會教育機構或法人開辦各種高級中等以下學校及幼稚園教師進修課程，應申請認可。但下列機關（構）免經申請認可，為當然認可之教師進修機關（構），其辦理各種教師進修課程，依本辦法之規定：</w:t>
      </w:r>
    </w:p>
    <w:p w:rsidR="00BC1EDC" w:rsidRPr="00923829" w:rsidRDefault="00BC1EDC" w:rsidP="00BC1EDC">
      <w:pPr>
        <w:ind w:left="142"/>
        <w:jc w:val="both"/>
        <w:rPr>
          <w:rFonts w:ascii="Arial Unicode MS" w:hAnsi="Arial Unicode MS"/>
          <w:color w:val="5F5F5F"/>
        </w:rPr>
      </w:pPr>
      <w:r w:rsidRPr="00923829">
        <w:rPr>
          <w:rFonts w:ascii="Arial Unicode MS" w:hAnsi="Arial Unicode MS" w:hint="eastAsia"/>
          <w:color w:val="5F5F5F"/>
        </w:rPr>
        <w:t xml:space="preserve">　　一、</w:t>
      </w:r>
      <w:hyperlink r:id="rId25" w:history="1">
        <w:r w:rsidRPr="00923829">
          <w:rPr>
            <w:rStyle w:val="a3"/>
            <w:rFonts w:ascii="Arial Unicode MS" w:hAnsi="Arial Unicode MS" w:hint="eastAsia"/>
            <w:color w:val="5F5F5F"/>
          </w:rPr>
          <w:t>私立學校法</w:t>
        </w:r>
      </w:hyperlink>
      <w:r w:rsidRPr="00923829">
        <w:rPr>
          <w:rFonts w:ascii="Arial Unicode MS" w:hAnsi="Arial Unicode MS" w:hint="eastAsia"/>
          <w:color w:val="5F5F5F"/>
        </w:rPr>
        <w:t>中華民國九十六年十二月十八日修正施行前已設立之財團法人私立學校，或修正施行後設立之學校財團法人。</w:t>
      </w:r>
    </w:p>
    <w:p w:rsidR="00BC1EDC" w:rsidRPr="00923829" w:rsidRDefault="00BC1EDC" w:rsidP="00BC1EDC">
      <w:pPr>
        <w:ind w:left="142"/>
        <w:jc w:val="both"/>
        <w:rPr>
          <w:rFonts w:ascii="Arial Unicode MS" w:hAnsi="Arial Unicode MS"/>
          <w:color w:val="5F5F5F"/>
        </w:rPr>
      </w:pPr>
      <w:r w:rsidRPr="00923829">
        <w:rPr>
          <w:rFonts w:ascii="Arial Unicode MS" w:hAnsi="Arial Unicode MS" w:hint="eastAsia"/>
          <w:color w:val="5F5F5F"/>
        </w:rPr>
        <w:t xml:space="preserve">　　二、各級政府設立之社會教育機構。</w:t>
      </w:r>
    </w:p>
    <w:p w:rsidR="00BC1EDC" w:rsidRPr="00923829" w:rsidRDefault="00BC1EDC" w:rsidP="00BC1EDC">
      <w:pPr>
        <w:ind w:left="142"/>
        <w:jc w:val="both"/>
        <w:rPr>
          <w:rFonts w:ascii="Arial Unicode MS" w:hAnsi="Arial Unicode MS"/>
          <w:color w:val="5F5F5F"/>
        </w:rPr>
      </w:pPr>
      <w:r w:rsidRPr="00923829">
        <w:rPr>
          <w:rFonts w:ascii="Arial Unicode MS" w:hAnsi="Arial Unicode MS" w:hint="eastAsia"/>
          <w:color w:val="5F5F5F"/>
        </w:rPr>
        <w:t xml:space="preserve">　　三、中央機關或地方政府捐助或捐贈超過百分之五十之法人。</w:t>
      </w:r>
    </w:p>
    <w:p w:rsidR="00BC1EDC" w:rsidRPr="00923829" w:rsidRDefault="00BC1EDC" w:rsidP="00BC1EDC">
      <w:pPr>
        <w:ind w:left="142"/>
        <w:jc w:val="both"/>
        <w:rPr>
          <w:rFonts w:ascii="Arial Unicode MS" w:hAnsi="Arial Unicode MS"/>
          <w:color w:val="5F5F5F"/>
        </w:rPr>
      </w:pPr>
      <w:r w:rsidRPr="00923829">
        <w:rPr>
          <w:rFonts w:ascii="Arial Unicode MS" w:hAnsi="Arial Unicode MS" w:hint="eastAsia"/>
          <w:color w:val="5F5F5F"/>
        </w:rPr>
        <w:t xml:space="preserve">　　四、依</w:t>
      </w:r>
      <w:hyperlink r:id="rId26" w:history="1">
        <w:r w:rsidRPr="00923829">
          <w:rPr>
            <w:rStyle w:val="a3"/>
            <w:rFonts w:ascii="Arial Unicode MS" w:hAnsi="Arial Unicode MS" w:hint="eastAsia"/>
            <w:color w:val="5F5F5F"/>
          </w:rPr>
          <w:t>教師法</w:t>
        </w:r>
      </w:hyperlink>
      <w:r w:rsidRPr="00923829">
        <w:rPr>
          <w:rFonts w:ascii="Arial Unicode MS" w:hAnsi="Arial Unicode MS" w:hint="eastAsia"/>
          <w:color w:val="5F5F5F"/>
        </w:rPr>
        <w:t>成立之各級教師組織已辦理法人登記者。</w:t>
      </w:r>
    </w:p>
    <w:p w:rsidR="00BC1EDC" w:rsidRPr="00937DB1" w:rsidRDefault="00BC1EDC" w:rsidP="00163827">
      <w:pPr>
        <w:pStyle w:val="2"/>
      </w:pPr>
      <w:r w:rsidRPr="00937DB1">
        <w:rPr>
          <w:rFonts w:hint="eastAsia"/>
        </w:rPr>
        <w:lastRenderedPageBreak/>
        <w:t>第</w:t>
      </w:r>
      <w:r w:rsidRPr="00937DB1">
        <w:rPr>
          <w:rFonts w:hint="eastAsia"/>
        </w:rPr>
        <w:t>4</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社會教育機構或法人開辦之各種教師進修課程，包括教學與訓輔、課程與教材發展、教學評鑑、教育行政、教育研究及其他增進教師專業知能之相關課程。</w:t>
      </w:r>
    </w:p>
    <w:p w:rsidR="00BC1EDC" w:rsidRDefault="00BC1EDC" w:rsidP="00163827">
      <w:pPr>
        <w:pStyle w:val="2"/>
      </w:pPr>
      <w:bookmarkStart w:id="3" w:name="a5"/>
      <w:bookmarkEnd w:id="3"/>
      <w:r w:rsidRPr="00937DB1">
        <w:rPr>
          <w:rFonts w:hint="eastAsia"/>
        </w:rPr>
        <w:t>第</w:t>
      </w:r>
      <w:r w:rsidRPr="00937DB1">
        <w:rPr>
          <w:rFonts w:hint="eastAsia"/>
        </w:rPr>
        <w:t>5</w:t>
      </w:r>
      <w:r w:rsidRPr="00937DB1">
        <w:rPr>
          <w:rFonts w:hint="eastAsia"/>
        </w:rPr>
        <w:t>條</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社會教育機構或法人開辦各種教師進修課程之師資，應具備下列資格之一：</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一、依法取得各級學校及幼兒（稚）園合格教師證書者。</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二、具有與課程內容相關及實務經驗之專業人員。</w:t>
      </w:r>
    </w:p>
    <w:p w:rsidR="00391064" w:rsidRPr="00391064" w:rsidRDefault="00923829" w:rsidP="00923829">
      <w:pPr>
        <w:pStyle w:val="3"/>
      </w:pPr>
      <w:r w:rsidRPr="00395DA7">
        <w:rPr>
          <w:rFonts w:hint="eastAsia"/>
        </w:rPr>
        <w:t>--101</w:t>
      </w:r>
      <w:r w:rsidRPr="00395DA7">
        <w:t>年</w:t>
      </w:r>
      <w:r w:rsidRPr="00395DA7">
        <w:rPr>
          <w:rFonts w:hint="eastAsia"/>
        </w:rPr>
        <w:t>1</w:t>
      </w:r>
      <w:r>
        <w:rPr>
          <w:rFonts w:hint="eastAsia"/>
        </w:rPr>
        <w:t>1</w:t>
      </w:r>
      <w:r w:rsidRPr="00395DA7">
        <w:t>月</w:t>
      </w:r>
      <w:r>
        <w:rPr>
          <w:rFonts w:hint="eastAsia"/>
        </w:rPr>
        <w:t>1</w:t>
      </w:r>
      <w:r w:rsidR="0022302E">
        <w:t>日修正前條文</w:t>
      </w:r>
      <w:r w:rsidR="0022302E">
        <w:t>--</w:t>
      </w:r>
      <w:hyperlink r:id="rId27" w:history="1">
        <w:r w:rsidRPr="005C530E">
          <w:rPr>
            <w:u w:val="single"/>
          </w:rPr>
          <w:t>比對程式</w:t>
        </w:r>
      </w:hyperlink>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社會教育機構或法人開辦各種教師進修課程之師資，應具備下列資格之一：</w:t>
      </w:r>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一、依法取得各級學校及幼稚園合格教師證書者。</w:t>
      </w:r>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二、具有與課程內容相關及實務經驗之專業人員。</w:t>
      </w:r>
    </w:p>
    <w:p w:rsidR="00BC1EDC" w:rsidRPr="00937DB1" w:rsidRDefault="00BC1EDC" w:rsidP="00163827">
      <w:pPr>
        <w:pStyle w:val="2"/>
      </w:pPr>
      <w:r w:rsidRPr="00937DB1">
        <w:rPr>
          <w:rFonts w:hint="eastAsia"/>
        </w:rPr>
        <w:t>第</w:t>
      </w:r>
      <w:r w:rsidRPr="00937DB1">
        <w:rPr>
          <w:rFonts w:hint="eastAsia"/>
        </w:rPr>
        <w:t>6</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社會教育機構或法人申請認可，應於每年二月、六月或十月填具申請表，並檢附下列文件，向立案或主事務所所在地之直轄市、縣（市）主管機關（以下簡稱初審機關）申請核轉中央主管機關認可：</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一、社會教育機構立案證書或法人資格證明文件影本一份。</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二、代表人身分證明文件影本一份。</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三、預定年度辦理教師進修課程計畫書，其內容應包括辦理教師進修課程名稱及課程大綱。</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四、教學場地為借用或租賃者，借用或租賃協議書之證明文件。</w:t>
      </w:r>
    </w:p>
    <w:p w:rsidR="00BC1EDC" w:rsidRDefault="00BC1EDC" w:rsidP="00163827">
      <w:pPr>
        <w:pStyle w:val="2"/>
      </w:pPr>
      <w:bookmarkStart w:id="4" w:name="a7"/>
      <w:bookmarkEnd w:id="4"/>
      <w:r w:rsidRPr="00937DB1">
        <w:rPr>
          <w:rFonts w:hint="eastAsia"/>
        </w:rPr>
        <w:t>第</w:t>
      </w:r>
      <w:r w:rsidRPr="00937DB1">
        <w:rPr>
          <w:rFonts w:hint="eastAsia"/>
        </w:rPr>
        <w:t>7</w:t>
      </w:r>
      <w:r w:rsidRPr="00937DB1">
        <w:rPr>
          <w:rFonts w:hint="eastAsia"/>
        </w:rPr>
        <w:t>條</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初審機關應於每年三月十五日、七月十五日或十一月十五日前，檢附初審合格之社會教育機構或法人名冊及其計畫書等資料，連同審查意見表送中央主管機關審核。</w:t>
      </w:r>
    </w:p>
    <w:p w:rsidR="00391064" w:rsidRPr="00391064" w:rsidRDefault="00923829" w:rsidP="00923829">
      <w:pPr>
        <w:pStyle w:val="3"/>
      </w:pPr>
      <w:r w:rsidRPr="00395DA7">
        <w:rPr>
          <w:rFonts w:hint="eastAsia"/>
        </w:rPr>
        <w:t>--101</w:t>
      </w:r>
      <w:r w:rsidRPr="00395DA7">
        <w:t>年</w:t>
      </w:r>
      <w:r w:rsidRPr="00395DA7">
        <w:rPr>
          <w:rFonts w:hint="eastAsia"/>
        </w:rPr>
        <w:t>1</w:t>
      </w:r>
      <w:r>
        <w:rPr>
          <w:rFonts w:hint="eastAsia"/>
        </w:rPr>
        <w:t>1</w:t>
      </w:r>
      <w:r w:rsidRPr="00395DA7">
        <w:t>月</w:t>
      </w:r>
      <w:r>
        <w:rPr>
          <w:rFonts w:hint="eastAsia"/>
        </w:rPr>
        <w:t>1</w:t>
      </w:r>
      <w:r w:rsidR="0022302E">
        <w:t>日修正前條文</w:t>
      </w:r>
      <w:r w:rsidR="0022302E">
        <w:t>--</w:t>
      </w:r>
      <w:hyperlink r:id="rId28" w:history="1">
        <w:r w:rsidRPr="005C530E">
          <w:rPr>
            <w:u w:val="single"/>
          </w:rPr>
          <w:t>比對程式</w:t>
        </w:r>
      </w:hyperlink>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初審機關應於每年三月、七月或十一月檢附初審合格之社會教育機構或法人名冊及其計畫書等資料，連同審查意見表送中央主管機關審核。</w:t>
      </w:r>
    </w:p>
    <w:p w:rsidR="00BC1EDC" w:rsidRDefault="00BC1EDC" w:rsidP="00163827">
      <w:pPr>
        <w:pStyle w:val="2"/>
      </w:pPr>
      <w:bookmarkStart w:id="5" w:name="a8"/>
      <w:bookmarkEnd w:id="5"/>
      <w:r w:rsidRPr="00937DB1">
        <w:rPr>
          <w:rFonts w:hint="eastAsia"/>
        </w:rPr>
        <w:t>第</w:t>
      </w:r>
      <w:r w:rsidRPr="00937DB1">
        <w:rPr>
          <w:rFonts w:hint="eastAsia"/>
        </w:rPr>
        <w:t>8</w:t>
      </w:r>
      <w:r w:rsidRPr="00937DB1">
        <w:rPr>
          <w:rFonts w:hint="eastAsia"/>
        </w:rPr>
        <w:t>條</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中央主管機關為審核認可社會教育機構或法人開辦各種教師進修課程，得成立社會教育機構或法人辦理高級中等以下學校及幼兒（稚）園教師進修認可小組，並得組成審查小組，辦理審查事宜。</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前項認可小組及審查小組之組成及作業規定，由中央主管機關定之。</w:t>
      </w:r>
    </w:p>
    <w:p w:rsidR="00391064" w:rsidRPr="00391064" w:rsidRDefault="00923829" w:rsidP="00923829">
      <w:pPr>
        <w:pStyle w:val="3"/>
      </w:pPr>
      <w:r w:rsidRPr="00395DA7">
        <w:rPr>
          <w:rFonts w:hint="eastAsia"/>
        </w:rPr>
        <w:t>--101</w:t>
      </w:r>
      <w:r w:rsidRPr="00395DA7">
        <w:t>年</w:t>
      </w:r>
      <w:r w:rsidRPr="00395DA7">
        <w:rPr>
          <w:rFonts w:hint="eastAsia"/>
        </w:rPr>
        <w:t>1</w:t>
      </w:r>
      <w:r>
        <w:rPr>
          <w:rFonts w:hint="eastAsia"/>
        </w:rPr>
        <w:t>1</w:t>
      </w:r>
      <w:r w:rsidRPr="00395DA7">
        <w:t>月</w:t>
      </w:r>
      <w:r>
        <w:rPr>
          <w:rFonts w:hint="eastAsia"/>
        </w:rPr>
        <w:t>1</w:t>
      </w:r>
      <w:r w:rsidR="0022302E">
        <w:t>日修正前條文</w:t>
      </w:r>
      <w:r w:rsidR="0022302E">
        <w:t>--</w:t>
      </w:r>
      <w:hyperlink r:id="rId29" w:history="1">
        <w:r w:rsidRPr="005C530E">
          <w:rPr>
            <w:u w:val="single"/>
          </w:rPr>
          <w:t>比對程式</w:t>
        </w:r>
      </w:hyperlink>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中央主管機關為審核認可社會教育機構或法人開辦各種教師進修課程，得成立社會教育機構或法人辦理高級中等以下學校及幼稚園教師進修認可委員會，並得組成審查小組，辦理審查事宜。</w:t>
      </w:r>
    </w:p>
    <w:p w:rsidR="00BC1EDC" w:rsidRPr="00923829" w:rsidRDefault="00BC1EDC" w:rsidP="00BC1EDC">
      <w:pPr>
        <w:ind w:left="142"/>
        <w:jc w:val="both"/>
        <w:rPr>
          <w:rFonts w:ascii="Arial Unicode MS" w:hAnsi="Arial Unicode MS"/>
          <w:color w:val="666699"/>
        </w:rPr>
      </w:pPr>
      <w:r w:rsidRPr="00923829">
        <w:rPr>
          <w:rFonts w:ascii="Arial Unicode MS" w:hAnsi="Arial Unicode MS" w:hint="eastAsia"/>
          <w:color w:val="666699"/>
        </w:rPr>
        <w:t xml:space="preserve">　　前項認可委員會及審查小組之組成及作業規定，由中央主管機關定之。</w:t>
      </w:r>
    </w:p>
    <w:p w:rsidR="00BC1EDC" w:rsidRPr="00937DB1" w:rsidRDefault="00BC1EDC" w:rsidP="00163827">
      <w:pPr>
        <w:pStyle w:val="2"/>
      </w:pPr>
      <w:r w:rsidRPr="00937DB1">
        <w:rPr>
          <w:rFonts w:hint="eastAsia"/>
        </w:rPr>
        <w:t>第</w:t>
      </w:r>
      <w:r w:rsidRPr="00937DB1">
        <w:rPr>
          <w:rFonts w:hint="eastAsia"/>
        </w:rPr>
        <w:t>9</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申請認可開辦各種教師進修課程之社會教育機構或法人經審查合格者，由中央主管機關發給認可文件；其有效期限為三年，期滿應重新申請認可。</w:t>
      </w:r>
    </w:p>
    <w:p w:rsidR="00BC1EDC" w:rsidRPr="00681664" w:rsidRDefault="00BC1EDC" w:rsidP="00BC1EDC">
      <w:pPr>
        <w:ind w:left="142"/>
        <w:jc w:val="both"/>
        <w:rPr>
          <w:rFonts w:ascii="Arial Unicode MS" w:hAnsi="Arial Unicode MS"/>
          <w:color w:val="17365D"/>
        </w:rPr>
      </w:pPr>
      <w:r w:rsidRPr="00681664">
        <w:rPr>
          <w:rFonts w:ascii="Arial Unicode MS" w:hAnsi="Arial Unicode MS" w:hint="eastAsia"/>
          <w:color w:val="17365D"/>
        </w:rPr>
        <w:t xml:space="preserve">　　前項經認可之社會教育機構或法人，於有效期限內得依規定自行調整課程計畫內容，送中央主管機關備查。</w:t>
      </w:r>
    </w:p>
    <w:p w:rsidR="00BC1EDC" w:rsidRPr="00937DB1" w:rsidRDefault="00BC1EDC" w:rsidP="00163827">
      <w:pPr>
        <w:pStyle w:val="2"/>
      </w:pPr>
      <w:r w:rsidRPr="00937DB1">
        <w:rPr>
          <w:rFonts w:hint="eastAsia"/>
        </w:rPr>
        <w:lastRenderedPageBreak/>
        <w:t>第</w:t>
      </w:r>
      <w:r w:rsidRPr="00937DB1">
        <w:rPr>
          <w:rFonts w:hint="eastAsia"/>
        </w:rPr>
        <w:t>10</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社會教育機構或法人開辦各種教師進修課程，應將開辦教師進修課程之計畫書、課程名稱與內容簡介、師資、招生對象、上課起訖日期、上課時間與地點、教材講義、教學方式、研習時數及自我評核方式等學習資訊上網公告，以供查詢。</w:t>
      </w:r>
    </w:p>
    <w:p w:rsidR="00BC1EDC" w:rsidRPr="00681664" w:rsidRDefault="00BC1EDC" w:rsidP="00BC1EDC">
      <w:pPr>
        <w:ind w:left="142"/>
        <w:jc w:val="both"/>
        <w:rPr>
          <w:rFonts w:ascii="Arial Unicode MS" w:hAnsi="Arial Unicode MS"/>
          <w:color w:val="17365D"/>
        </w:rPr>
      </w:pPr>
      <w:r w:rsidRPr="00681664">
        <w:rPr>
          <w:rFonts w:ascii="Arial Unicode MS" w:hAnsi="Arial Unicode MS" w:hint="eastAsia"/>
          <w:color w:val="17365D"/>
        </w:rPr>
        <w:t xml:space="preserve">　　前項自我評核方式，應包括參加該班次學員之意見問卷調查，其比重占評核之百分之五十，並於課程結束後一個月內上網公告自我評核結果。</w:t>
      </w:r>
    </w:p>
    <w:p w:rsidR="00BC1EDC" w:rsidRPr="00937DB1" w:rsidRDefault="00BC1EDC" w:rsidP="00163827">
      <w:pPr>
        <w:pStyle w:val="2"/>
      </w:pPr>
      <w:r w:rsidRPr="00937DB1">
        <w:rPr>
          <w:rFonts w:hint="eastAsia"/>
        </w:rPr>
        <w:t>第</w:t>
      </w:r>
      <w:r w:rsidRPr="00937DB1">
        <w:rPr>
          <w:rFonts w:hint="eastAsia"/>
        </w:rPr>
        <w:t>11</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社會教育機構或法人開辦教師進修課程，其教學場地之建築安全、防火避難設施及消防設備等，應依各目的事業主管機關之相關法規辦理。</w:t>
      </w:r>
    </w:p>
    <w:p w:rsidR="00BC1EDC" w:rsidRDefault="00BC1EDC" w:rsidP="00163827">
      <w:pPr>
        <w:pStyle w:val="2"/>
      </w:pPr>
      <w:bookmarkStart w:id="6" w:name="a12"/>
      <w:bookmarkEnd w:id="6"/>
      <w:r w:rsidRPr="00937DB1">
        <w:rPr>
          <w:rFonts w:hint="eastAsia"/>
        </w:rPr>
        <w:t>第</w:t>
      </w:r>
      <w:r w:rsidRPr="00937DB1">
        <w:rPr>
          <w:rFonts w:hint="eastAsia"/>
        </w:rPr>
        <w:t>12</w:t>
      </w:r>
      <w:r w:rsidRPr="00937DB1">
        <w:rPr>
          <w:rFonts w:hint="eastAsia"/>
        </w:rPr>
        <w:t>條</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社會教育機構或法人辦理教師進修課程，於教師完成進修課程後，應核實核予參加教師研習時數，並登錄全國教師在職進修資訊網，各該主管機關應予以採認。</w:t>
      </w:r>
    </w:p>
    <w:p w:rsidR="00391064" w:rsidRPr="00391064" w:rsidRDefault="00391064" w:rsidP="00391064">
      <w:pPr>
        <w:ind w:left="142"/>
        <w:jc w:val="both"/>
        <w:rPr>
          <w:rFonts w:ascii="Arial Unicode MS" w:hAnsi="Arial Unicode MS"/>
          <w:color w:val="17365D"/>
        </w:rPr>
      </w:pPr>
      <w:r w:rsidRPr="00391064">
        <w:rPr>
          <w:rFonts w:ascii="Arial Unicode MS" w:hAnsi="Arial Unicode MS" w:hint="eastAsia"/>
          <w:color w:val="17365D"/>
        </w:rPr>
        <w:t xml:space="preserve">　　前項規定，於高級中等以下學校校長及幼兒（稚）園園長進修，準用之。</w:t>
      </w:r>
    </w:p>
    <w:p w:rsidR="00391064" w:rsidRPr="00391064" w:rsidRDefault="00923829" w:rsidP="00923829">
      <w:pPr>
        <w:pStyle w:val="3"/>
      </w:pPr>
      <w:r w:rsidRPr="00395DA7">
        <w:rPr>
          <w:rFonts w:hint="eastAsia"/>
        </w:rPr>
        <w:t>--101</w:t>
      </w:r>
      <w:r w:rsidRPr="00395DA7">
        <w:t>年</w:t>
      </w:r>
      <w:r w:rsidRPr="00395DA7">
        <w:rPr>
          <w:rFonts w:hint="eastAsia"/>
        </w:rPr>
        <w:t>1</w:t>
      </w:r>
      <w:r>
        <w:rPr>
          <w:rFonts w:hint="eastAsia"/>
        </w:rPr>
        <w:t>1</w:t>
      </w:r>
      <w:r w:rsidRPr="00395DA7">
        <w:t>月</w:t>
      </w:r>
      <w:r>
        <w:rPr>
          <w:rFonts w:hint="eastAsia"/>
        </w:rPr>
        <w:t>1</w:t>
      </w:r>
      <w:r w:rsidR="0022302E">
        <w:t>日修正前條文</w:t>
      </w:r>
      <w:r w:rsidR="0022302E">
        <w:t>--</w:t>
      </w:r>
      <w:hyperlink r:id="rId30" w:history="1">
        <w:r w:rsidRPr="005C530E">
          <w:rPr>
            <w:u w:val="single"/>
          </w:rPr>
          <w:t>比對程式</w:t>
        </w:r>
      </w:hyperlink>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社會教育機構或法人辦理教師進修課程，於教師完成進修課程後，發給教師研習時數證明書。</w:t>
      </w:r>
    </w:p>
    <w:p w:rsidR="00BC1EDC" w:rsidRPr="00391064" w:rsidRDefault="00BC1EDC" w:rsidP="00BC1EDC">
      <w:pPr>
        <w:ind w:left="142"/>
        <w:jc w:val="both"/>
        <w:rPr>
          <w:rFonts w:ascii="Arial Unicode MS" w:hAnsi="Arial Unicode MS"/>
          <w:color w:val="666699"/>
        </w:rPr>
      </w:pPr>
      <w:r w:rsidRPr="00391064">
        <w:rPr>
          <w:rFonts w:ascii="Arial Unicode MS" w:hAnsi="Arial Unicode MS" w:hint="eastAsia"/>
          <w:color w:val="666699"/>
        </w:rPr>
        <w:t xml:space="preserve">　　前項規定，於高級中等以下學校校長及幼稚園園長進修，準用之。</w:t>
      </w:r>
    </w:p>
    <w:p w:rsidR="00BC1EDC" w:rsidRPr="00937DB1" w:rsidRDefault="00BC1EDC" w:rsidP="00163827">
      <w:pPr>
        <w:pStyle w:val="2"/>
      </w:pPr>
      <w:r w:rsidRPr="00937DB1">
        <w:rPr>
          <w:rFonts w:hint="eastAsia"/>
        </w:rPr>
        <w:t>第</w:t>
      </w:r>
      <w:r w:rsidRPr="00937DB1">
        <w:rPr>
          <w:rFonts w:hint="eastAsia"/>
        </w:rPr>
        <w:t>13</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中央主管機關得視實際需要，派員或會同初審機關相關人員瞭解或抽查社會教育機構或法人辦理各種教師進修課程之執行狀況，該社會教育機構或法人應提供相關資料。</w:t>
      </w:r>
    </w:p>
    <w:p w:rsidR="00BC1EDC" w:rsidRDefault="00BC1EDC" w:rsidP="00163827">
      <w:pPr>
        <w:pStyle w:val="2"/>
      </w:pPr>
      <w:bookmarkStart w:id="7" w:name="a14"/>
      <w:bookmarkEnd w:id="7"/>
      <w:r w:rsidRPr="00937DB1">
        <w:rPr>
          <w:rFonts w:hint="eastAsia"/>
        </w:rPr>
        <w:t>第</w:t>
      </w:r>
      <w:r w:rsidRPr="00937DB1">
        <w:rPr>
          <w:rFonts w:hint="eastAsia"/>
        </w:rPr>
        <w:t>14</w:t>
      </w:r>
      <w:r w:rsidRPr="00937DB1">
        <w:rPr>
          <w:rFonts w:hint="eastAsia"/>
        </w:rPr>
        <w:t>條</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認可之社會教育機構或法人有下列情事之一者，經查證屬實，由中央主管機關廢止其認可，並公告之：</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一、辦理各種教師進修課程與本辦法規定課程範圍、師資資格、招生對象及教學場地之條件不符。</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二、各種教師進修課程之自我評核結果有偽造或不實。</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三、有具體事實足以認定依第</w:t>
      </w:r>
      <w:hyperlink w:anchor="a12" w:history="1">
        <w:r w:rsidRPr="00681664">
          <w:rPr>
            <w:rStyle w:val="a3"/>
            <w:rFonts w:ascii="Arial Unicode MS" w:hAnsi="Arial Unicode MS" w:hint="eastAsia"/>
          </w:rPr>
          <w:t>十二</w:t>
        </w:r>
      </w:hyperlink>
      <w:r w:rsidRPr="00937DB1">
        <w:rPr>
          <w:rFonts w:ascii="Arial Unicode MS" w:hAnsi="Arial Unicode MS" w:hint="eastAsia"/>
        </w:rPr>
        <w:t>條規定核予研習時數之學員，未實際參加該教師進修課程。</w:t>
      </w:r>
    </w:p>
    <w:p w:rsidR="00391064" w:rsidRPr="00937DB1" w:rsidRDefault="00391064" w:rsidP="00391064">
      <w:pPr>
        <w:ind w:left="142"/>
        <w:jc w:val="both"/>
        <w:rPr>
          <w:rFonts w:ascii="Arial Unicode MS" w:hAnsi="Arial Unicode MS"/>
        </w:rPr>
      </w:pPr>
      <w:r w:rsidRPr="00937DB1">
        <w:rPr>
          <w:rFonts w:ascii="Arial Unicode MS" w:hAnsi="Arial Unicode MS" w:hint="eastAsia"/>
        </w:rPr>
        <w:t xml:space="preserve">　　前項經廢止認可之社會教育機構或法人，三年內不得重行申請認可。</w:t>
      </w:r>
    </w:p>
    <w:p w:rsidR="00391064" w:rsidRPr="00391064" w:rsidRDefault="00923829" w:rsidP="00923829">
      <w:pPr>
        <w:pStyle w:val="3"/>
      </w:pPr>
      <w:r w:rsidRPr="00395DA7">
        <w:rPr>
          <w:rFonts w:hint="eastAsia"/>
        </w:rPr>
        <w:t>--101</w:t>
      </w:r>
      <w:r w:rsidRPr="00395DA7">
        <w:t>年</w:t>
      </w:r>
      <w:r w:rsidRPr="00395DA7">
        <w:rPr>
          <w:rFonts w:hint="eastAsia"/>
        </w:rPr>
        <w:t>1</w:t>
      </w:r>
      <w:r>
        <w:rPr>
          <w:rFonts w:hint="eastAsia"/>
        </w:rPr>
        <w:t>1</w:t>
      </w:r>
      <w:r w:rsidRPr="00395DA7">
        <w:t>月</w:t>
      </w:r>
      <w:r>
        <w:rPr>
          <w:rFonts w:hint="eastAsia"/>
        </w:rPr>
        <w:t>1</w:t>
      </w:r>
      <w:r w:rsidR="0022302E">
        <w:t>日修正前條文</w:t>
      </w:r>
      <w:r w:rsidR="0022302E">
        <w:t>--</w:t>
      </w:r>
      <w:hyperlink r:id="rId31" w:history="1">
        <w:r w:rsidRPr="005C530E">
          <w:rPr>
            <w:u w:val="single"/>
          </w:rPr>
          <w:t>比對程式</w:t>
        </w:r>
      </w:hyperlink>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認可之社會教育機構或法人有下列情事之一者，經查證屬實，由中央主管機關廢止其認可，並公告之：</w:t>
      </w:r>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一、辦理各種教師進修課程與本辦法規定課程範圍、師資資格、招生對象及教學場地之條件不符者。</w:t>
      </w:r>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二、各種教師進修課程之自我評核結果有偽造或不實者。</w:t>
      </w:r>
    </w:p>
    <w:p w:rsidR="00BC1EDC" w:rsidRPr="00391064" w:rsidRDefault="00BC1EDC" w:rsidP="00BC1EDC">
      <w:pPr>
        <w:ind w:left="142"/>
        <w:jc w:val="both"/>
        <w:rPr>
          <w:rFonts w:ascii="Arial Unicode MS" w:hAnsi="Arial Unicode MS"/>
          <w:color w:val="5F5F5F"/>
        </w:rPr>
      </w:pPr>
      <w:r w:rsidRPr="00391064">
        <w:rPr>
          <w:rFonts w:ascii="Arial Unicode MS" w:hAnsi="Arial Unicode MS" w:hint="eastAsia"/>
          <w:color w:val="5F5F5F"/>
        </w:rPr>
        <w:t xml:space="preserve">　　三、有具體事實足以認定領有第</w:t>
      </w:r>
      <w:hyperlink w:anchor="a12" w:history="1">
        <w:r w:rsidRPr="00391064">
          <w:rPr>
            <w:rStyle w:val="a3"/>
            <w:rFonts w:ascii="Arial Unicode MS" w:hAnsi="Arial Unicode MS" w:hint="eastAsia"/>
            <w:color w:val="5F5F5F"/>
          </w:rPr>
          <w:t>十二</w:t>
        </w:r>
      </w:hyperlink>
      <w:r w:rsidRPr="00391064">
        <w:rPr>
          <w:rFonts w:ascii="Arial Unicode MS" w:hAnsi="Arial Unicode MS" w:hint="eastAsia"/>
          <w:color w:val="5F5F5F"/>
        </w:rPr>
        <w:t>條證明書之學員未實際參加該教師進修課程者。</w:t>
      </w:r>
    </w:p>
    <w:p w:rsidR="00BC1EDC" w:rsidRPr="00391064" w:rsidRDefault="00BC1EDC" w:rsidP="00BC1EDC">
      <w:pPr>
        <w:ind w:left="142"/>
        <w:jc w:val="both"/>
        <w:rPr>
          <w:rFonts w:ascii="Arial Unicode MS" w:hAnsi="Arial Unicode MS"/>
          <w:color w:val="666699"/>
        </w:rPr>
      </w:pPr>
      <w:r w:rsidRPr="00391064">
        <w:rPr>
          <w:rFonts w:ascii="Arial Unicode MS" w:hAnsi="Arial Unicode MS" w:hint="eastAsia"/>
          <w:color w:val="666699"/>
        </w:rPr>
        <w:t xml:space="preserve">　　前項經廢止認可之社會教育機構或法人，三年內不得重行申請認可。</w:t>
      </w:r>
    </w:p>
    <w:p w:rsidR="00BC1EDC" w:rsidRPr="00937DB1" w:rsidRDefault="00BC1EDC" w:rsidP="00163827">
      <w:pPr>
        <w:pStyle w:val="2"/>
      </w:pPr>
      <w:r w:rsidRPr="00937DB1">
        <w:rPr>
          <w:rFonts w:hint="eastAsia"/>
        </w:rPr>
        <w:t>第</w:t>
      </w:r>
      <w:r w:rsidRPr="00937DB1">
        <w:rPr>
          <w:rFonts w:hint="eastAsia"/>
        </w:rPr>
        <w:t>15</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本辦法所定書、表格式，由中央主管機關定之。</w:t>
      </w:r>
    </w:p>
    <w:p w:rsidR="00BC1EDC" w:rsidRPr="00937DB1" w:rsidRDefault="00BC1EDC" w:rsidP="00163827">
      <w:pPr>
        <w:pStyle w:val="2"/>
      </w:pPr>
      <w:r w:rsidRPr="00937DB1">
        <w:rPr>
          <w:rFonts w:hint="eastAsia"/>
        </w:rPr>
        <w:t>第</w:t>
      </w:r>
      <w:r w:rsidRPr="00937DB1">
        <w:rPr>
          <w:rFonts w:hint="eastAsia"/>
        </w:rPr>
        <w:t>16</w:t>
      </w:r>
      <w:r w:rsidRPr="00937DB1">
        <w:rPr>
          <w:rFonts w:hint="eastAsia"/>
        </w:rPr>
        <w:t>條</w:t>
      </w:r>
    </w:p>
    <w:p w:rsidR="00BC1EDC" w:rsidRPr="00937DB1" w:rsidRDefault="00BC1EDC" w:rsidP="00BC1EDC">
      <w:pPr>
        <w:ind w:left="142"/>
        <w:jc w:val="both"/>
        <w:rPr>
          <w:rFonts w:ascii="Arial Unicode MS" w:hAnsi="Arial Unicode MS"/>
        </w:rPr>
      </w:pPr>
      <w:r w:rsidRPr="00937DB1">
        <w:rPr>
          <w:rFonts w:ascii="Arial Unicode MS" w:hAnsi="Arial Unicode MS" w:hint="eastAsia"/>
        </w:rPr>
        <w:t xml:space="preserve">　　本辦法自中華民國九十二年八月一日施行。</w:t>
      </w:r>
    </w:p>
    <w:p w:rsidR="00BC1EDC" w:rsidRPr="00681664" w:rsidRDefault="00BC1EDC" w:rsidP="00BC1EDC">
      <w:pPr>
        <w:ind w:left="142"/>
        <w:jc w:val="both"/>
        <w:rPr>
          <w:rFonts w:ascii="Arial Unicode MS" w:hAnsi="Arial Unicode MS"/>
          <w:color w:val="17365D"/>
        </w:rPr>
      </w:pPr>
      <w:r w:rsidRPr="00681664">
        <w:rPr>
          <w:rFonts w:ascii="Arial Unicode MS" w:hAnsi="Arial Unicode MS" w:hint="eastAsia"/>
          <w:color w:val="17365D"/>
        </w:rPr>
        <w:t xml:space="preserve">　　本辦法修正條文，自發布日施行。</w:t>
      </w:r>
    </w:p>
    <w:p w:rsidR="00BC1EDC" w:rsidRDefault="00BC1EDC" w:rsidP="00BC1EDC">
      <w:pPr>
        <w:ind w:left="142"/>
        <w:jc w:val="both"/>
        <w:rPr>
          <w:rFonts w:ascii="Arial Unicode MS" w:hAnsi="Arial Unicode MS"/>
        </w:rPr>
      </w:pPr>
    </w:p>
    <w:p w:rsidR="00937DB1" w:rsidRPr="002B406B" w:rsidRDefault="00937DB1" w:rsidP="00175528">
      <w:pPr>
        <w:ind w:left="142"/>
        <w:jc w:val="both"/>
        <w:rPr>
          <w:rFonts w:ascii="Arial Unicode MS" w:hAnsi="Arial Unicode MS"/>
        </w:rPr>
      </w:pPr>
    </w:p>
    <w:p w:rsidR="0022302E" w:rsidRPr="00C1655B" w:rsidRDefault="0022302E" w:rsidP="0022302E">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22302E">
        <w:rPr>
          <w:rStyle w:val="a3"/>
          <w:rFonts w:ascii="Arial Unicode MS" w:hAnsi="Arial Unicode MS" w:hint="eastAsia"/>
          <w:b/>
          <w:sz w:val="18"/>
          <w:u w:val="none"/>
        </w:rPr>
        <w:t>〉〉</w:t>
      </w:r>
    </w:p>
    <w:p w:rsidR="00E64725" w:rsidRPr="00C23280" w:rsidRDefault="0022302E" w:rsidP="0022302E">
      <w:pPr>
        <w:ind w:leftChars="71" w:left="142"/>
        <w:jc w:val="both"/>
        <w:rPr>
          <w:rFonts w:ascii="新細明體" w:hAnsi="新細明體"/>
          <w:b/>
          <w:bCs/>
          <w:color w:val="80000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D2412B">
          <w:rPr>
            <w:rStyle w:val="a3"/>
            <w:rFonts w:ascii="Arial Unicode MS" w:hAnsi="Arial Unicode MS"/>
            <w:sz w:val="18"/>
            <w:szCs w:val="20"/>
          </w:rPr>
          <w:t>告知</w:t>
        </w:r>
      </w:hyperlink>
      <w:r w:rsidRPr="003D460F">
        <w:rPr>
          <w:rFonts w:hint="eastAsia"/>
          <w:color w:val="5F5F5F"/>
          <w:sz w:val="18"/>
          <w:szCs w:val="20"/>
        </w:rPr>
        <w:t>，謝謝！</w:t>
      </w:r>
    </w:p>
    <w:sectPr w:rsidR="00E64725" w:rsidRPr="00C23280">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3845" w:rsidRDefault="00B63845">
      <w:r>
        <w:separator/>
      </w:r>
    </w:p>
  </w:endnote>
  <w:endnote w:type="continuationSeparator" w:id="0">
    <w:p w:rsidR="00B63845" w:rsidRDefault="00B63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242E0E" w:rsidRDefault="00242E0E">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2E0E" w:rsidRDefault="00242E0E">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38737D">
      <w:rPr>
        <w:rStyle w:val="a6"/>
        <w:noProof/>
      </w:rPr>
      <w:t>4</w:t>
    </w:r>
    <w:r>
      <w:rPr>
        <w:rStyle w:val="a6"/>
      </w:rPr>
      <w:fldChar w:fldCharType="end"/>
    </w:r>
  </w:p>
  <w:p w:rsidR="00242E0E" w:rsidRPr="00947276" w:rsidRDefault="0022302E"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163827" w:rsidRPr="00163827">
      <w:rPr>
        <w:rFonts w:ascii="Arial Unicode MS" w:hAnsi="Arial Unicode MS" w:hint="eastAsia"/>
        <w:sz w:val="18"/>
        <w:szCs w:val="18"/>
      </w:rPr>
      <w:t>社會教育機構或法人辦理高級中等以下學校及幼兒（稚）園教師進修認可辦法</w:t>
    </w:r>
    <w:r w:rsidR="00163827">
      <w:rPr>
        <w:rFonts w:ascii="Arial Unicode MS" w:hAnsi="Arial Unicode MS" w:hint="eastAsia"/>
        <w:sz w:val="18"/>
        <w:szCs w:val="18"/>
      </w:rPr>
      <w:t>(</w:t>
    </w:r>
    <w:r w:rsidR="00163827" w:rsidRPr="00163827">
      <w:rPr>
        <w:rFonts w:ascii="Arial Unicode MS" w:hAnsi="Arial Unicode MS" w:hint="eastAsia"/>
        <w:sz w:val="18"/>
        <w:szCs w:val="18"/>
      </w:rPr>
      <w:t>廢</w:t>
    </w:r>
    <w:r w:rsidR="00163827">
      <w:rPr>
        <w:rFonts w:ascii="Arial Unicode MS" w:hAnsi="Arial Unicode MS" w:hint="eastAsia"/>
        <w:sz w:val="18"/>
        <w:szCs w:val="18"/>
      </w:rPr>
      <w:t>)</w:t>
    </w:r>
    <w:r>
      <w:rPr>
        <w:rFonts w:ascii="Arial Unicode MS" w:hAnsi="Arial Unicode MS" w:hint="eastAsia"/>
        <w:sz w:val="18"/>
        <w:szCs w:val="18"/>
      </w:rPr>
      <w:t>〉〉</w:t>
    </w:r>
    <w:r w:rsidR="00242E0E" w:rsidRPr="00947276">
      <w:rPr>
        <w:rFonts w:ascii="Arial Unicode MS" w:hAnsi="Arial Unicode MS" w:hint="eastAsia"/>
        <w:sz w:val="18"/>
        <w:szCs w:val="18"/>
      </w:rPr>
      <w:t>S-link</w:t>
    </w:r>
    <w:r w:rsidR="00242E0E" w:rsidRPr="00947276">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3845" w:rsidRDefault="00B63845">
      <w:r>
        <w:separator/>
      </w:r>
    </w:p>
  </w:footnote>
  <w:footnote w:type="continuationSeparator" w:id="0">
    <w:p w:rsidR="00B63845" w:rsidRDefault="00B63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1126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B67CA2"/>
    <w:rsid w:val="0001671F"/>
    <w:rsid w:val="00016B65"/>
    <w:rsid w:val="00030299"/>
    <w:rsid w:val="000362C8"/>
    <w:rsid w:val="00047E1B"/>
    <w:rsid w:val="00054298"/>
    <w:rsid w:val="0005494B"/>
    <w:rsid w:val="00067E86"/>
    <w:rsid w:val="000813C3"/>
    <w:rsid w:val="00092BF5"/>
    <w:rsid w:val="000A39E4"/>
    <w:rsid w:val="000B5372"/>
    <w:rsid w:val="000E6C10"/>
    <w:rsid w:val="000F664A"/>
    <w:rsid w:val="00100AFC"/>
    <w:rsid w:val="00107E34"/>
    <w:rsid w:val="00124594"/>
    <w:rsid w:val="00124899"/>
    <w:rsid w:val="00134DD4"/>
    <w:rsid w:val="00146206"/>
    <w:rsid w:val="00163827"/>
    <w:rsid w:val="0016645D"/>
    <w:rsid w:val="00174246"/>
    <w:rsid w:val="0017546C"/>
    <w:rsid w:val="00175528"/>
    <w:rsid w:val="001854BA"/>
    <w:rsid w:val="00196D09"/>
    <w:rsid w:val="001A0C94"/>
    <w:rsid w:val="001B0EB8"/>
    <w:rsid w:val="001D02C0"/>
    <w:rsid w:val="001D3122"/>
    <w:rsid w:val="001D4669"/>
    <w:rsid w:val="001D6EA6"/>
    <w:rsid w:val="001E09B3"/>
    <w:rsid w:val="001E5DDD"/>
    <w:rsid w:val="001F2D3D"/>
    <w:rsid w:val="001F35B4"/>
    <w:rsid w:val="00201671"/>
    <w:rsid w:val="00202794"/>
    <w:rsid w:val="00211579"/>
    <w:rsid w:val="00211F15"/>
    <w:rsid w:val="0022302E"/>
    <w:rsid w:val="00233C8F"/>
    <w:rsid w:val="00237AEB"/>
    <w:rsid w:val="00242E0E"/>
    <w:rsid w:val="002431DA"/>
    <w:rsid w:val="00250476"/>
    <w:rsid w:val="002709B7"/>
    <w:rsid w:val="002759E3"/>
    <w:rsid w:val="00280157"/>
    <w:rsid w:val="00293BD4"/>
    <w:rsid w:val="00295D68"/>
    <w:rsid w:val="002B406B"/>
    <w:rsid w:val="002B4191"/>
    <w:rsid w:val="002B5901"/>
    <w:rsid w:val="002B7149"/>
    <w:rsid w:val="002D438F"/>
    <w:rsid w:val="002E07C9"/>
    <w:rsid w:val="002E1F81"/>
    <w:rsid w:val="002E398B"/>
    <w:rsid w:val="002F61FB"/>
    <w:rsid w:val="002F6388"/>
    <w:rsid w:val="00304FED"/>
    <w:rsid w:val="00307359"/>
    <w:rsid w:val="00324E78"/>
    <w:rsid w:val="00336377"/>
    <w:rsid w:val="00346029"/>
    <w:rsid w:val="00356A6B"/>
    <w:rsid w:val="003611BA"/>
    <w:rsid w:val="00376CE0"/>
    <w:rsid w:val="003832C7"/>
    <w:rsid w:val="0038737D"/>
    <w:rsid w:val="00391064"/>
    <w:rsid w:val="00392D6B"/>
    <w:rsid w:val="00396441"/>
    <w:rsid w:val="003974F9"/>
    <w:rsid w:val="003A41F2"/>
    <w:rsid w:val="003D3CF8"/>
    <w:rsid w:val="003F1B68"/>
    <w:rsid w:val="004254F9"/>
    <w:rsid w:val="004422B7"/>
    <w:rsid w:val="00472DAD"/>
    <w:rsid w:val="00480695"/>
    <w:rsid w:val="00491BB5"/>
    <w:rsid w:val="00494365"/>
    <w:rsid w:val="004A7B4C"/>
    <w:rsid w:val="004B3090"/>
    <w:rsid w:val="004C3C4F"/>
    <w:rsid w:val="004C4985"/>
    <w:rsid w:val="004C53CF"/>
    <w:rsid w:val="004F1A0B"/>
    <w:rsid w:val="00500E6A"/>
    <w:rsid w:val="005175DF"/>
    <w:rsid w:val="0052210E"/>
    <w:rsid w:val="005243DC"/>
    <w:rsid w:val="00527DA8"/>
    <w:rsid w:val="00537609"/>
    <w:rsid w:val="005408E9"/>
    <w:rsid w:val="00552313"/>
    <w:rsid w:val="00560C1F"/>
    <w:rsid w:val="00570BAF"/>
    <w:rsid w:val="0057153C"/>
    <w:rsid w:val="005740E1"/>
    <w:rsid w:val="00590A11"/>
    <w:rsid w:val="00593A15"/>
    <w:rsid w:val="005A3F72"/>
    <w:rsid w:val="005C252B"/>
    <w:rsid w:val="005D5C90"/>
    <w:rsid w:val="005F269B"/>
    <w:rsid w:val="005F4624"/>
    <w:rsid w:val="005F4688"/>
    <w:rsid w:val="005F611C"/>
    <w:rsid w:val="00621E56"/>
    <w:rsid w:val="006338AD"/>
    <w:rsid w:val="006407AF"/>
    <w:rsid w:val="006505D3"/>
    <w:rsid w:val="006712A6"/>
    <w:rsid w:val="00671B31"/>
    <w:rsid w:val="006962E8"/>
    <w:rsid w:val="0069720E"/>
    <w:rsid w:val="0069798E"/>
    <w:rsid w:val="00697B6D"/>
    <w:rsid w:val="006A4840"/>
    <w:rsid w:val="006F02FC"/>
    <w:rsid w:val="00701248"/>
    <w:rsid w:val="0070387E"/>
    <w:rsid w:val="00703E5A"/>
    <w:rsid w:val="00704646"/>
    <w:rsid w:val="00711E1E"/>
    <w:rsid w:val="00715733"/>
    <w:rsid w:val="00752FB2"/>
    <w:rsid w:val="00780F68"/>
    <w:rsid w:val="00787C4D"/>
    <w:rsid w:val="007A1DF9"/>
    <w:rsid w:val="007A3CDD"/>
    <w:rsid w:val="007C11EB"/>
    <w:rsid w:val="007C61E0"/>
    <w:rsid w:val="007D7380"/>
    <w:rsid w:val="007F01B8"/>
    <w:rsid w:val="008016D2"/>
    <w:rsid w:val="00801E84"/>
    <w:rsid w:val="00811FCC"/>
    <w:rsid w:val="00824E90"/>
    <w:rsid w:val="00825355"/>
    <w:rsid w:val="008315AC"/>
    <w:rsid w:val="00836E7C"/>
    <w:rsid w:val="00841D7C"/>
    <w:rsid w:val="00852450"/>
    <w:rsid w:val="00864881"/>
    <w:rsid w:val="0086558C"/>
    <w:rsid w:val="00880ADC"/>
    <w:rsid w:val="0089399F"/>
    <w:rsid w:val="00894E8C"/>
    <w:rsid w:val="0089629E"/>
    <w:rsid w:val="008B325C"/>
    <w:rsid w:val="008B3553"/>
    <w:rsid w:val="008C00E5"/>
    <w:rsid w:val="008C01DE"/>
    <w:rsid w:val="008D1E92"/>
    <w:rsid w:val="008D61CB"/>
    <w:rsid w:val="008E6FBF"/>
    <w:rsid w:val="008F6396"/>
    <w:rsid w:val="00901C86"/>
    <w:rsid w:val="00911B0A"/>
    <w:rsid w:val="00913C26"/>
    <w:rsid w:val="00923829"/>
    <w:rsid w:val="00932B4F"/>
    <w:rsid w:val="00936167"/>
    <w:rsid w:val="00937A81"/>
    <w:rsid w:val="00937DB1"/>
    <w:rsid w:val="00947276"/>
    <w:rsid w:val="00962EAB"/>
    <w:rsid w:val="009633B8"/>
    <w:rsid w:val="009860F8"/>
    <w:rsid w:val="00996D4B"/>
    <w:rsid w:val="009A320C"/>
    <w:rsid w:val="009C4D0C"/>
    <w:rsid w:val="009E2E0A"/>
    <w:rsid w:val="009F231E"/>
    <w:rsid w:val="009F26F8"/>
    <w:rsid w:val="00A10366"/>
    <w:rsid w:val="00A12B0C"/>
    <w:rsid w:val="00A1435E"/>
    <w:rsid w:val="00A208D7"/>
    <w:rsid w:val="00A329B9"/>
    <w:rsid w:val="00A338E9"/>
    <w:rsid w:val="00A44CCF"/>
    <w:rsid w:val="00A4678A"/>
    <w:rsid w:val="00A63054"/>
    <w:rsid w:val="00A72615"/>
    <w:rsid w:val="00A82DAF"/>
    <w:rsid w:val="00A8350C"/>
    <w:rsid w:val="00AA1293"/>
    <w:rsid w:val="00AA4156"/>
    <w:rsid w:val="00AB3720"/>
    <w:rsid w:val="00AC4B4D"/>
    <w:rsid w:val="00AF1AE3"/>
    <w:rsid w:val="00B0157B"/>
    <w:rsid w:val="00B05CC6"/>
    <w:rsid w:val="00B17ADD"/>
    <w:rsid w:val="00B30698"/>
    <w:rsid w:val="00B47D47"/>
    <w:rsid w:val="00B5761A"/>
    <w:rsid w:val="00B60522"/>
    <w:rsid w:val="00B63845"/>
    <w:rsid w:val="00B67CA2"/>
    <w:rsid w:val="00B73DB2"/>
    <w:rsid w:val="00B80D57"/>
    <w:rsid w:val="00B85B35"/>
    <w:rsid w:val="00B861AD"/>
    <w:rsid w:val="00B9344B"/>
    <w:rsid w:val="00B93F79"/>
    <w:rsid w:val="00B95110"/>
    <w:rsid w:val="00B962FA"/>
    <w:rsid w:val="00BC1EDC"/>
    <w:rsid w:val="00BC51BA"/>
    <w:rsid w:val="00BC762E"/>
    <w:rsid w:val="00BC7E09"/>
    <w:rsid w:val="00BD0083"/>
    <w:rsid w:val="00BD2114"/>
    <w:rsid w:val="00BD3C7D"/>
    <w:rsid w:val="00BE45DE"/>
    <w:rsid w:val="00BF4B7D"/>
    <w:rsid w:val="00C11F97"/>
    <w:rsid w:val="00C23280"/>
    <w:rsid w:val="00C25BD7"/>
    <w:rsid w:val="00C30980"/>
    <w:rsid w:val="00C56027"/>
    <w:rsid w:val="00C57193"/>
    <w:rsid w:val="00C62D1D"/>
    <w:rsid w:val="00C77083"/>
    <w:rsid w:val="00C81AAC"/>
    <w:rsid w:val="00C85CAE"/>
    <w:rsid w:val="00C92561"/>
    <w:rsid w:val="00CA1F25"/>
    <w:rsid w:val="00CB5A01"/>
    <w:rsid w:val="00CC55B6"/>
    <w:rsid w:val="00CC6D27"/>
    <w:rsid w:val="00CD0250"/>
    <w:rsid w:val="00CD77EE"/>
    <w:rsid w:val="00CD784E"/>
    <w:rsid w:val="00CE0A2C"/>
    <w:rsid w:val="00CF1B11"/>
    <w:rsid w:val="00CF1D5C"/>
    <w:rsid w:val="00CF2325"/>
    <w:rsid w:val="00CF2D69"/>
    <w:rsid w:val="00D0588D"/>
    <w:rsid w:val="00D07C5B"/>
    <w:rsid w:val="00D3474D"/>
    <w:rsid w:val="00D42ABC"/>
    <w:rsid w:val="00D52690"/>
    <w:rsid w:val="00D53685"/>
    <w:rsid w:val="00D551C0"/>
    <w:rsid w:val="00D56674"/>
    <w:rsid w:val="00D61AB7"/>
    <w:rsid w:val="00D87066"/>
    <w:rsid w:val="00D941CA"/>
    <w:rsid w:val="00DC06D4"/>
    <w:rsid w:val="00DD2CD9"/>
    <w:rsid w:val="00DD6249"/>
    <w:rsid w:val="00DE29D6"/>
    <w:rsid w:val="00DE60CA"/>
    <w:rsid w:val="00DF494B"/>
    <w:rsid w:val="00DF6F22"/>
    <w:rsid w:val="00E046D3"/>
    <w:rsid w:val="00E05B98"/>
    <w:rsid w:val="00E16E31"/>
    <w:rsid w:val="00E26C33"/>
    <w:rsid w:val="00E64725"/>
    <w:rsid w:val="00E75407"/>
    <w:rsid w:val="00E76870"/>
    <w:rsid w:val="00E91523"/>
    <w:rsid w:val="00E91E9D"/>
    <w:rsid w:val="00E92963"/>
    <w:rsid w:val="00E94CF5"/>
    <w:rsid w:val="00EA2A87"/>
    <w:rsid w:val="00EB4D32"/>
    <w:rsid w:val="00EE0191"/>
    <w:rsid w:val="00EF3C9D"/>
    <w:rsid w:val="00EF5A95"/>
    <w:rsid w:val="00EF71D0"/>
    <w:rsid w:val="00F07FF1"/>
    <w:rsid w:val="00F13D17"/>
    <w:rsid w:val="00F20D77"/>
    <w:rsid w:val="00F37264"/>
    <w:rsid w:val="00F510DF"/>
    <w:rsid w:val="00F53513"/>
    <w:rsid w:val="00F72017"/>
    <w:rsid w:val="00F855BC"/>
    <w:rsid w:val="00F86093"/>
    <w:rsid w:val="00F87EA2"/>
    <w:rsid w:val="00F909A7"/>
    <w:rsid w:val="00F90CE4"/>
    <w:rsid w:val="00F96C4B"/>
    <w:rsid w:val="00F976FD"/>
    <w:rsid w:val="00FB2684"/>
    <w:rsid w:val="00FD1655"/>
    <w:rsid w:val="00FD7A42"/>
    <w:rsid w:val="00FE7C6D"/>
    <w:rsid w:val="00FF1B69"/>
    <w:rsid w:val="00FF246F"/>
    <w:rsid w:val="00FF2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o:shapelayout v:ext="edit">
      <o:idmap v:ext="edit" data="1"/>
    </o:shapelayout>
  </w:shapeDefaults>
  <w:decimalSymbol w:val="."/>
  <w:listSeparator w:val=","/>
  <w15:docId w15:val="{D46CCCDA-3B50-4744-B16C-F9E81C4DD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F611C"/>
    <w:pPr>
      <w:widowControl w:val="0"/>
    </w:pPr>
    <w:rPr>
      <w:kern w:val="2"/>
      <w:szCs w:val="24"/>
    </w:rPr>
  </w:style>
  <w:style w:type="paragraph" w:styleId="1">
    <w:name w:val="heading 1"/>
    <w:basedOn w:val="a"/>
    <w:next w:val="a"/>
    <w:autoRedefine/>
    <w:qFormat/>
    <w:rsid w:val="000B5372"/>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163827"/>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295D68"/>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5F611C"/>
    <w:rPr>
      <w:rFonts w:ascii="新細明體"/>
      <w:szCs w:val="18"/>
    </w:rPr>
  </w:style>
  <w:style w:type="character" w:customStyle="1" w:styleId="a9">
    <w:name w:val="文件引導模式 字元"/>
    <w:link w:val="a8"/>
    <w:rsid w:val="005F611C"/>
    <w:rPr>
      <w:rFonts w:asci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163827"/>
    <w:rPr>
      <w:rFonts w:ascii="Arial Unicode MS" w:hAnsi="Arial Unicode MS" w:cs="Arial Unicode MS"/>
      <w:b/>
      <w:bCs/>
      <w:color w:val="993366"/>
      <w:kern w:val="2"/>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S-link&#38651;&#23376;&#20845;&#27861;&#32034;&#24341;-2.docx" TargetMode="External"/><Relationship Id="rId18" Type="http://schemas.openxmlformats.org/officeDocument/2006/relationships/hyperlink" Target="../law/&#31038;&#26371;&#25945;&#32946;&#27861;.docx" TargetMode="External"/><Relationship Id="rId26" Type="http://schemas.openxmlformats.org/officeDocument/2006/relationships/hyperlink" Target="../law/&#25945;&#24107;&#27861;.docx" TargetMode="External"/><Relationship Id="rId3" Type="http://schemas.openxmlformats.org/officeDocument/2006/relationships/settings" Target="settings.xml"/><Relationship Id="rId21" Type="http://schemas.openxmlformats.org/officeDocument/2006/relationships/hyperlink" Target="../law/&#25945;&#32946;&#26371;&#27861;.docx" TargetMode="External"/><Relationship Id="rId34" Type="http://schemas.openxmlformats.org/officeDocument/2006/relationships/footer" Target="footer2.xml"/><Relationship Id="rId7" Type="http://schemas.openxmlformats.org/officeDocument/2006/relationships/hyperlink" Target="http://www.6law.idv.tw" TargetMode="External"/><Relationship Id="rId12" Type="http://schemas.openxmlformats.org/officeDocument/2006/relationships/hyperlink" Target="http://www.6law.idv.tw/" TargetMode="External"/><Relationship Id="rId17" Type="http://schemas.openxmlformats.org/officeDocument/2006/relationships/hyperlink" Target="../law/&#24107;&#36039;&#22521;&#32946;&#27861;.docx" TargetMode="External"/><Relationship Id="rId25" Type="http://schemas.openxmlformats.org/officeDocument/2006/relationships/hyperlink" Target="../law/&#31169;&#31435;&#23416;&#26657;&#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31038;&#26371;&#25945;&#32946;&#27231;&#27083;&#25110;&#27861;&#20154;&#36774;&#29702;&#39640;&#32026;&#20013;&#31561;&#20197;&#19979;&#23416;&#26657;&#21450;&#24188;&#20818;&#22290;&#25945;&#24107;&#36914;&#20462;&#35469;&#21487;&#36774;&#27861;.docx" TargetMode="External"/><Relationship Id="rId20" Type="http://schemas.openxmlformats.org/officeDocument/2006/relationships/hyperlink" Target="../law/&#31169;&#31435;&#23416;&#26657;&#27861;.docx" TargetMode="External"/><Relationship Id="rId29"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6law.idv.tw/" TargetMode="External"/><Relationship Id="rId24" Type="http://schemas.openxmlformats.org/officeDocument/2006/relationships/hyperlink" Target="../diff/index.html" TargetMode="External"/><Relationship Id="rId32" Type="http://schemas.openxmlformats.org/officeDocument/2006/relationships/hyperlink" Target="http://www.6law.idv.tw/comment.htm" TargetMode="External"/><Relationship Id="rId5" Type="http://schemas.openxmlformats.org/officeDocument/2006/relationships/footnotes" Target="footnotes.xml"/><Relationship Id="rId15" Type="http://schemas.openxmlformats.org/officeDocument/2006/relationships/hyperlink" Target="../law3/&#31038;&#26371;&#25945;&#32946;&#27231;&#27083;&#25110;&#27861;&#20154;&#36774;&#29702;&#39640;&#32026;&#20013;&#31561;&#20197;&#19979;&#23416;&#26657;&#21450;&#24188;&#31258;&#22290;&#25945;&#24107;&#36914;&#20462;&#35469;&#21487;&#36774;&#27861;.docx" TargetMode="External"/><Relationship Id="rId23" Type="http://schemas.openxmlformats.org/officeDocument/2006/relationships/hyperlink" Target="../law/&#25945;&#24107;&#27861;.docx" TargetMode="External"/><Relationship Id="rId28" Type="http://schemas.openxmlformats.org/officeDocument/2006/relationships/hyperlink" Target="../diff/index.html" TargetMode="External"/><Relationship Id="rId36"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law/&#27665;&#27861;.docx"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www.6law.idv.tw/update.htm" TargetMode="External"/><Relationship Id="rId14" Type="http://schemas.openxmlformats.org/officeDocument/2006/relationships/hyperlink" Target="http://www.6law.idv.tw/6law/law3/&#31038;&#26371;&#25945;&#32946;&#27231;&#27083;&#25110;&#27861;&#20154;&#36774;&#29702;&#39640;&#32026;&#20013;&#31561;&#20197;&#19979;&#23416;&#26657;&#21450;&#24188;&#20818;&#65288;&#31258;&#65289;&#22290;&#25945;&#24107;&#36914;&#20462;&#35469;&#21487;&#36774;&#27861;.htm" TargetMode="External"/><Relationship Id="rId22" Type="http://schemas.openxmlformats.org/officeDocument/2006/relationships/hyperlink" Target="../law/&#24037;&#26371;&#27861;.docx" TargetMode="External"/><Relationship Id="rId27" Type="http://schemas.openxmlformats.org/officeDocument/2006/relationships/hyperlink" Target="../diff/index.html" TargetMode="External"/><Relationship Id="rId30" Type="http://schemas.openxmlformats.org/officeDocument/2006/relationships/hyperlink" Target="../diff/index.html" TargetMode="External"/><Relationship Id="rId35"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689</Words>
  <Characters>3930</Characters>
  <Application>Microsoft Office Word</Application>
  <DocSecurity>0</DocSecurity>
  <Lines>32</Lines>
  <Paragraphs>9</Paragraphs>
  <ScaleCrop>false</ScaleCrop>
  <Company/>
  <LinksUpToDate>false</LinksUpToDate>
  <CharactersWithSpaces>4610</CharactersWithSpaces>
  <SharedDoc>false</SharedDoc>
  <HLinks>
    <vt:vector size="204" baseType="variant">
      <vt:variant>
        <vt:i4>2949124</vt:i4>
      </vt:variant>
      <vt:variant>
        <vt:i4>99</vt:i4>
      </vt:variant>
      <vt:variant>
        <vt:i4>0</vt:i4>
      </vt:variant>
      <vt:variant>
        <vt:i4>5</vt:i4>
      </vt:variant>
      <vt:variant>
        <vt:lpwstr>mailto:anita399646@hotmail.com</vt:lpwstr>
      </vt:variant>
      <vt:variant>
        <vt:lpwstr/>
      </vt:variant>
      <vt:variant>
        <vt:i4>8192049</vt:i4>
      </vt:variant>
      <vt:variant>
        <vt:i4>96</vt:i4>
      </vt:variant>
      <vt:variant>
        <vt:i4>0</vt:i4>
      </vt:variant>
      <vt:variant>
        <vt:i4>5</vt:i4>
      </vt:variant>
      <vt:variant>
        <vt:lpwstr>http://law.moj.gov.tw/</vt:lpwstr>
      </vt:variant>
      <vt:variant>
        <vt:lpwstr/>
      </vt:variant>
      <vt:variant>
        <vt:i4>6225996</vt:i4>
      </vt:variant>
      <vt:variant>
        <vt:i4>93</vt:i4>
      </vt:variant>
      <vt:variant>
        <vt:i4>0</vt:i4>
      </vt:variant>
      <vt:variant>
        <vt:i4>5</vt:i4>
      </vt:variant>
      <vt:variant>
        <vt:lpwstr>http://www.ly.gov.tw/</vt:lpwstr>
      </vt:variant>
      <vt:variant>
        <vt:lpwstr/>
      </vt:variant>
      <vt:variant>
        <vt:i4>786499</vt:i4>
      </vt:variant>
      <vt:variant>
        <vt:i4>90</vt:i4>
      </vt:variant>
      <vt:variant>
        <vt:i4>0</vt:i4>
      </vt:variant>
      <vt:variant>
        <vt:i4>5</vt:i4>
      </vt:variant>
      <vt:variant>
        <vt:lpwstr>http://www.president.gov.tw/</vt:lpwstr>
      </vt:variant>
      <vt:variant>
        <vt:lpwstr/>
      </vt:variant>
      <vt:variant>
        <vt:i4>7274612</vt:i4>
      </vt:variant>
      <vt:variant>
        <vt:i4>87</vt:i4>
      </vt:variant>
      <vt:variant>
        <vt:i4>0</vt:i4>
      </vt:variant>
      <vt:variant>
        <vt:i4>5</vt:i4>
      </vt:variant>
      <vt:variant>
        <vt:lpwstr/>
      </vt:variant>
      <vt:variant>
        <vt:lpwstr>top</vt:lpwstr>
      </vt:variant>
      <vt:variant>
        <vt:i4>3211361</vt:i4>
      </vt:variant>
      <vt:variant>
        <vt:i4>84</vt:i4>
      </vt:variant>
      <vt:variant>
        <vt:i4>0</vt:i4>
      </vt:variant>
      <vt:variant>
        <vt:i4>5</vt:i4>
      </vt:variant>
      <vt:variant>
        <vt:lpwstr/>
      </vt:variant>
      <vt:variant>
        <vt:lpwstr>a12</vt:lpwstr>
      </vt:variant>
      <vt:variant>
        <vt:i4>4063358</vt:i4>
      </vt:variant>
      <vt:variant>
        <vt:i4>81</vt:i4>
      </vt:variant>
      <vt:variant>
        <vt:i4>0</vt:i4>
      </vt:variant>
      <vt:variant>
        <vt:i4>5</vt:i4>
      </vt:variant>
      <vt:variant>
        <vt:lpwstr>../diff/index.html</vt:lpwstr>
      </vt:variant>
      <vt:variant>
        <vt:lpwstr/>
      </vt:variant>
      <vt:variant>
        <vt:i4>3211361</vt:i4>
      </vt:variant>
      <vt:variant>
        <vt:i4>78</vt:i4>
      </vt:variant>
      <vt:variant>
        <vt:i4>0</vt:i4>
      </vt:variant>
      <vt:variant>
        <vt:i4>5</vt:i4>
      </vt:variant>
      <vt:variant>
        <vt:lpwstr/>
      </vt:variant>
      <vt:variant>
        <vt:lpwstr>a12</vt:lpwstr>
      </vt:variant>
      <vt:variant>
        <vt:i4>4063358</vt:i4>
      </vt:variant>
      <vt:variant>
        <vt:i4>75</vt:i4>
      </vt:variant>
      <vt:variant>
        <vt:i4>0</vt:i4>
      </vt:variant>
      <vt:variant>
        <vt:i4>5</vt:i4>
      </vt:variant>
      <vt:variant>
        <vt:lpwstr>../diff/index.html</vt:lpwstr>
      </vt:variant>
      <vt:variant>
        <vt:lpwstr/>
      </vt:variant>
      <vt:variant>
        <vt:i4>4063358</vt:i4>
      </vt:variant>
      <vt:variant>
        <vt:i4>72</vt:i4>
      </vt:variant>
      <vt:variant>
        <vt:i4>0</vt:i4>
      </vt:variant>
      <vt:variant>
        <vt:i4>5</vt:i4>
      </vt:variant>
      <vt:variant>
        <vt:lpwstr>../diff/index.html</vt:lpwstr>
      </vt:variant>
      <vt:variant>
        <vt:lpwstr/>
      </vt:variant>
      <vt:variant>
        <vt:i4>4063358</vt:i4>
      </vt:variant>
      <vt:variant>
        <vt:i4>69</vt:i4>
      </vt:variant>
      <vt:variant>
        <vt:i4>0</vt:i4>
      </vt:variant>
      <vt:variant>
        <vt:i4>5</vt:i4>
      </vt:variant>
      <vt:variant>
        <vt:lpwstr>../diff/index.html</vt:lpwstr>
      </vt:variant>
      <vt:variant>
        <vt:lpwstr/>
      </vt:variant>
      <vt:variant>
        <vt:i4>4063358</vt:i4>
      </vt:variant>
      <vt:variant>
        <vt:i4>66</vt:i4>
      </vt:variant>
      <vt:variant>
        <vt:i4>0</vt:i4>
      </vt:variant>
      <vt:variant>
        <vt:i4>5</vt:i4>
      </vt:variant>
      <vt:variant>
        <vt:lpwstr>../diff/index.html</vt:lpwstr>
      </vt:variant>
      <vt:variant>
        <vt:lpwstr/>
      </vt:variant>
      <vt:variant>
        <vt:i4>163470885</vt:i4>
      </vt:variant>
      <vt:variant>
        <vt:i4>63</vt:i4>
      </vt:variant>
      <vt:variant>
        <vt:i4>0</vt:i4>
      </vt:variant>
      <vt:variant>
        <vt:i4>5</vt:i4>
      </vt:variant>
      <vt:variant>
        <vt:lpwstr>../law/教師法.doc</vt:lpwstr>
      </vt:variant>
      <vt:variant>
        <vt:lpwstr/>
      </vt:variant>
      <vt:variant>
        <vt:i4>1314788068</vt:i4>
      </vt:variant>
      <vt:variant>
        <vt:i4>60</vt:i4>
      </vt:variant>
      <vt:variant>
        <vt:i4>0</vt:i4>
      </vt:variant>
      <vt:variant>
        <vt:i4>5</vt:i4>
      </vt:variant>
      <vt:variant>
        <vt:lpwstr>../law/私立學校法.doc</vt:lpwstr>
      </vt:variant>
      <vt:variant>
        <vt:lpwstr/>
      </vt:variant>
      <vt:variant>
        <vt:i4>4063358</vt:i4>
      </vt:variant>
      <vt:variant>
        <vt:i4>57</vt:i4>
      </vt:variant>
      <vt:variant>
        <vt:i4>0</vt:i4>
      </vt:variant>
      <vt:variant>
        <vt:i4>5</vt:i4>
      </vt:variant>
      <vt:variant>
        <vt:lpwstr>../diff/index.html</vt:lpwstr>
      </vt:variant>
      <vt:variant>
        <vt:lpwstr/>
      </vt:variant>
      <vt:variant>
        <vt:i4>163470885</vt:i4>
      </vt:variant>
      <vt:variant>
        <vt:i4>54</vt:i4>
      </vt:variant>
      <vt:variant>
        <vt:i4>0</vt:i4>
      </vt:variant>
      <vt:variant>
        <vt:i4>5</vt:i4>
      </vt:variant>
      <vt:variant>
        <vt:lpwstr>../law/教師法.doc</vt:lpwstr>
      </vt:variant>
      <vt:variant>
        <vt:lpwstr/>
      </vt:variant>
      <vt:variant>
        <vt:i4>822241037</vt:i4>
      </vt:variant>
      <vt:variant>
        <vt:i4>51</vt:i4>
      </vt:variant>
      <vt:variant>
        <vt:i4>0</vt:i4>
      </vt:variant>
      <vt:variant>
        <vt:i4>5</vt:i4>
      </vt:variant>
      <vt:variant>
        <vt:lpwstr>../law/工會法.doc</vt:lpwstr>
      </vt:variant>
      <vt:variant>
        <vt:lpwstr/>
      </vt:variant>
      <vt:variant>
        <vt:i4>36629580</vt:i4>
      </vt:variant>
      <vt:variant>
        <vt:i4>48</vt:i4>
      </vt:variant>
      <vt:variant>
        <vt:i4>0</vt:i4>
      </vt:variant>
      <vt:variant>
        <vt:i4>5</vt:i4>
      </vt:variant>
      <vt:variant>
        <vt:lpwstr>../law/教育會法.doc</vt:lpwstr>
      </vt:variant>
      <vt:variant>
        <vt:lpwstr/>
      </vt:variant>
      <vt:variant>
        <vt:i4>1314788068</vt:i4>
      </vt:variant>
      <vt:variant>
        <vt:i4>45</vt:i4>
      </vt:variant>
      <vt:variant>
        <vt:i4>0</vt:i4>
      </vt:variant>
      <vt:variant>
        <vt:i4>5</vt:i4>
      </vt:variant>
      <vt:variant>
        <vt:lpwstr>../law/私立學校法.doc</vt:lpwstr>
      </vt:variant>
      <vt:variant>
        <vt:lpwstr/>
      </vt:variant>
      <vt:variant>
        <vt:i4>1818586366</vt:i4>
      </vt:variant>
      <vt:variant>
        <vt:i4>42</vt:i4>
      </vt:variant>
      <vt:variant>
        <vt:i4>0</vt:i4>
      </vt:variant>
      <vt:variant>
        <vt:i4>5</vt:i4>
      </vt:variant>
      <vt:variant>
        <vt:lpwstr>../law/民法.doc</vt:lpwstr>
      </vt:variant>
      <vt:variant>
        <vt:lpwstr/>
      </vt:variant>
      <vt:variant>
        <vt:i4>1887496127</vt:i4>
      </vt:variant>
      <vt:variant>
        <vt:i4>39</vt:i4>
      </vt:variant>
      <vt:variant>
        <vt:i4>0</vt:i4>
      </vt:variant>
      <vt:variant>
        <vt:i4>5</vt:i4>
      </vt:variant>
      <vt:variant>
        <vt:lpwstr>../law/社會教育法.doc</vt:lpwstr>
      </vt:variant>
      <vt:variant>
        <vt:lpwstr/>
      </vt:variant>
      <vt:variant>
        <vt:i4>1694764057</vt:i4>
      </vt:variant>
      <vt:variant>
        <vt:i4>36</vt:i4>
      </vt:variant>
      <vt:variant>
        <vt:i4>0</vt:i4>
      </vt:variant>
      <vt:variant>
        <vt:i4>5</vt:i4>
      </vt:variant>
      <vt:variant>
        <vt:lpwstr>../law/師資培育法.doc</vt:lpwstr>
      </vt:variant>
      <vt:variant>
        <vt:lpwstr>b19</vt:lpwstr>
      </vt:variant>
      <vt:variant>
        <vt:i4>3211361</vt:i4>
      </vt:variant>
      <vt:variant>
        <vt:i4>33</vt:i4>
      </vt:variant>
      <vt:variant>
        <vt:i4>0</vt:i4>
      </vt:variant>
      <vt:variant>
        <vt:i4>5</vt:i4>
      </vt:variant>
      <vt:variant>
        <vt:lpwstr/>
      </vt:variant>
      <vt:variant>
        <vt:lpwstr>a14</vt:lpwstr>
      </vt:variant>
      <vt:variant>
        <vt:i4>3211361</vt:i4>
      </vt:variant>
      <vt:variant>
        <vt:i4>30</vt:i4>
      </vt:variant>
      <vt:variant>
        <vt:i4>0</vt:i4>
      </vt:variant>
      <vt:variant>
        <vt:i4>5</vt:i4>
      </vt:variant>
      <vt:variant>
        <vt:lpwstr/>
      </vt:variant>
      <vt:variant>
        <vt:lpwstr>a12</vt:lpwstr>
      </vt:variant>
      <vt:variant>
        <vt:i4>3670113</vt:i4>
      </vt:variant>
      <vt:variant>
        <vt:i4>27</vt:i4>
      </vt:variant>
      <vt:variant>
        <vt:i4>0</vt:i4>
      </vt:variant>
      <vt:variant>
        <vt:i4>5</vt:i4>
      </vt:variant>
      <vt:variant>
        <vt:lpwstr/>
      </vt:variant>
      <vt:variant>
        <vt:lpwstr>a8</vt:lpwstr>
      </vt:variant>
      <vt:variant>
        <vt:i4>3604577</vt:i4>
      </vt:variant>
      <vt:variant>
        <vt:i4>24</vt:i4>
      </vt:variant>
      <vt:variant>
        <vt:i4>0</vt:i4>
      </vt:variant>
      <vt:variant>
        <vt:i4>5</vt:i4>
      </vt:variant>
      <vt:variant>
        <vt:lpwstr/>
      </vt:variant>
      <vt:variant>
        <vt:lpwstr>a7</vt:lpwstr>
      </vt:variant>
      <vt:variant>
        <vt:i4>3473505</vt:i4>
      </vt:variant>
      <vt:variant>
        <vt:i4>21</vt:i4>
      </vt:variant>
      <vt:variant>
        <vt:i4>0</vt:i4>
      </vt:variant>
      <vt:variant>
        <vt:i4>5</vt:i4>
      </vt:variant>
      <vt:variant>
        <vt:lpwstr/>
      </vt:variant>
      <vt:variant>
        <vt:lpwstr>a5</vt:lpwstr>
      </vt:variant>
      <vt:variant>
        <vt:i4>3342433</vt:i4>
      </vt:variant>
      <vt:variant>
        <vt:i4>18</vt:i4>
      </vt:variant>
      <vt:variant>
        <vt:i4>0</vt:i4>
      </vt:variant>
      <vt:variant>
        <vt:i4>5</vt:i4>
      </vt:variant>
      <vt:variant>
        <vt:lpwstr/>
      </vt:variant>
      <vt:variant>
        <vt:lpwstr>a3</vt:lpwstr>
      </vt:variant>
      <vt:variant>
        <vt:i4>1974479134</vt:i4>
      </vt:variant>
      <vt:variant>
        <vt:i4>15</vt:i4>
      </vt:variant>
      <vt:variant>
        <vt:i4>0</vt:i4>
      </vt:variant>
      <vt:variant>
        <vt:i4>5</vt:i4>
      </vt:variant>
      <vt:variant>
        <vt:lpwstr>社會教育機構或法人辦理高級中等以下學校及幼稚園教師進修認可辦法.doc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廢:社會教育機構或法人辦理高級中等以下學校及幼兒（稚）園教師進修認可辦法(原:社會教育機構或法人辦理高級中等以下學校及幼稚園教師進修認可辦法)</dc:title>
  <dc:subject/>
  <dc:creator>S-link 電子六法-黃婉玲</dc:creator>
  <cp:keywords/>
  <cp:lastModifiedBy>S-link電子六法黃婉玲</cp:lastModifiedBy>
  <cp:revision>8</cp:revision>
  <dcterms:created xsi:type="dcterms:W3CDTF">2014-11-27T17:06:00Z</dcterms:created>
  <dcterms:modified xsi:type="dcterms:W3CDTF">2018-07-30T17:22:00Z</dcterms:modified>
</cp:coreProperties>
</file>