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6987" w14:textId="77777777" w:rsidR="00464EE7" w:rsidRDefault="001A426A" w:rsidP="005D6F38">
      <w:pPr>
        <w:adjustRightInd w:val="0"/>
        <w:snapToGrid w:val="0"/>
        <w:ind w:rightChars="8" w:right="16"/>
        <w:jc w:val="right"/>
        <w:rPr>
          <w:rFonts w:ascii="Arial Unicode MS" w:hAnsi="Arial Unicode MS"/>
        </w:rPr>
      </w:pPr>
      <w:r>
        <w:rPr>
          <w:rFonts w:ascii="Calibri" w:hAnsi="Calibri"/>
          <w:noProof/>
          <w:color w:val="5F5F5F"/>
          <w:sz w:val="18"/>
          <w:szCs w:val="20"/>
        </w:rPr>
        <w:drawing>
          <wp:inline distT="0" distB="0" distL="0" distR="0" wp14:anchorId="4A2246B5" wp14:editId="1FFF680B">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68AF4C76" w14:textId="3133F74B"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B12D3A" w:rsidRPr="00FF5EBC">
        <w:rPr>
          <w:sz w:val="18"/>
        </w:rPr>
        <w:t>2024/3/21</w:t>
      </w:r>
      <w:r>
        <w:rPr>
          <w:rFonts w:hint="eastAsia"/>
          <w:color w:val="7F7F7F"/>
          <w:sz w:val="18"/>
          <w:szCs w:val="20"/>
          <w:lang w:val="zh-TW"/>
        </w:rPr>
        <w:t>【</w:t>
      </w:r>
      <w:hyperlink r:id="rId9" w:history="1">
        <w:r w:rsidRPr="00B12D3A">
          <w:rPr>
            <w:rStyle w:val="a3"/>
            <w:rFonts w:ascii="Times New Roman" w:hAnsi="Times New Roman" w:hint="eastAsia"/>
            <w:sz w:val="18"/>
            <w:szCs w:val="20"/>
            <w:u w:val="none"/>
          </w:rPr>
          <w:t>編輯著作權者</w:t>
        </w:r>
      </w:hyperlink>
      <w:r>
        <w:rPr>
          <w:rFonts w:hint="eastAsia"/>
          <w:color w:val="7F7F7F"/>
          <w:sz w:val="18"/>
          <w:szCs w:val="20"/>
          <w:lang w:val="zh-TW"/>
        </w:rPr>
        <w:t>】</w:t>
      </w:r>
      <w:hyperlink r:id="rId10" w:tgtFrame="_blank" w:history="1">
        <w:r w:rsidRPr="006E6E00">
          <w:rPr>
            <w:rStyle w:val="a3"/>
            <w:sz w:val="18"/>
            <w:szCs w:val="20"/>
          </w:rPr>
          <w:t>黃婉玲</w:t>
        </w:r>
      </w:hyperlink>
    </w:p>
    <w:p w14:paraId="281544C7" w14:textId="77777777" w:rsidR="0045425A" w:rsidRPr="001157B2" w:rsidRDefault="00EB27D6" w:rsidP="005D6F38">
      <w:pPr>
        <w:ind w:rightChars="-110" w:right="-220" w:firstLineChars="2880" w:firstLine="5184"/>
        <w:jc w:val="right"/>
        <w:rPr>
          <w:rFonts w:ascii="Arial Unicode MS" w:hAnsi="Arial Unicode MS"/>
          <w:color w:val="5F5F5F"/>
          <w:u w:val="single"/>
        </w:rPr>
      </w:pPr>
      <w:r w:rsidRPr="001157B2">
        <w:rPr>
          <w:rFonts w:hint="eastAsia"/>
          <w:color w:val="5F5F5F"/>
          <w:sz w:val="18"/>
          <w:szCs w:val="20"/>
        </w:rPr>
        <w:t>（建議使用工具列</w:t>
      </w:r>
      <w:r w:rsidRPr="001157B2">
        <w:rPr>
          <w:rFonts w:hint="eastAsia"/>
          <w:color w:val="5F5F5F"/>
          <w:sz w:val="18"/>
          <w:szCs w:val="20"/>
        </w:rPr>
        <w:t>--</w:t>
      </w:r>
      <w:r w:rsidR="00EC6E54" w:rsidRPr="001157B2">
        <w:rPr>
          <w:rFonts w:hint="eastAsia"/>
          <w:color w:val="5F5F5F"/>
          <w:sz w:val="18"/>
          <w:szCs w:val="20"/>
        </w:rPr>
        <w:t>〉</w:t>
      </w:r>
      <w:r w:rsidRPr="001157B2">
        <w:rPr>
          <w:rFonts w:hint="eastAsia"/>
          <w:color w:val="5F5F5F"/>
          <w:sz w:val="18"/>
          <w:szCs w:val="20"/>
        </w:rPr>
        <w:t>檢視</w:t>
      </w:r>
      <w:r w:rsidRPr="001157B2">
        <w:rPr>
          <w:rFonts w:hint="eastAsia"/>
          <w:color w:val="5F5F5F"/>
          <w:sz w:val="18"/>
          <w:szCs w:val="20"/>
        </w:rPr>
        <w:t>--</w:t>
      </w:r>
      <w:r w:rsidR="00EC6E54" w:rsidRPr="001157B2">
        <w:rPr>
          <w:rFonts w:hint="eastAsia"/>
          <w:color w:val="5F5F5F"/>
          <w:sz w:val="18"/>
          <w:szCs w:val="20"/>
        </w:rPr>
        <w:t>〉</w:t>
      </w:r>
      <w:r w:rsidRPr="001157B2">
        <w:rPr>
          <w:rFonts w:hint="eastAsia"/>
          <w:color w:val="5F5F5F"/>
          <w:sz w:val="18"/>
          <w:szCs w:val="20"/>
        </w:rPr>
        <w:t>文件引導模式</w:t>
      </w:r>
      <w:r w:rsidRPr="001157B2">
        <w:rPr>
          <w:rFonts w:hint="eastAsia"/>
          <w:color w:val="5F5F5F"/>
          <w:sz w:val="18"/>
          <w:szCs w:val="20"/>
        </w:rPr>
        <w:t>/</w:t>
      </w:r>
      <w:r w:rsidRPr="001157B2">
        <w:rPr>
          <w:rFonts w:hint="eastAsia"/>
          <w:color w:val="5F5F5F"/>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836"/>
        <w:gridCol w:w="6804"/>
        <w:gridCol w:w="2428"/>
      </w:tblGrid>
      <w:tr w:rsidR="0045425A" w:rsidRPr="000509F5" w14:paraId="72E1B886" w14:textId="77777777" w:rsidTr="00C84C52">
        <w:trPr>
          <w:cantSplit/>
          <w:tblCellSpacing w:w="0" w:type="dxa"/>
        </w:trPr>
        <w:tc>
          <w:tcPr>
            <w:tcW w:w="415" w:type="pct"/>
            <w:tcBorders>
              <w:top w:val="nil"/>
              <w:left w:val="nil"/>
              <w:bottom w:val="nil"/>
              <w:right w:val="nil"/>
            </w:tcBorders>
            <w:shd w:val="clear" w:color="auto" w:fill="339966"/>
            <w:vAlign w:val="center"/>
          </w:tcPr>
          <w:p w14:paraId="52FC4E13" w14:textId="77777777" w:rsidR="0045425A" w:rsidRPr="00DE5DA3" w:rsidRDefault="0045425A" w:rsidP="005D6F38">
            <w:pPr>
              <w:ind w:leftChars="-6" w:left="-12"/>
              <w:jc w:val="center"/>
              <w:rPr>
                <w:rFonts w:ascii="Arial Unicode MS" w:hAnsi="Arial Unicode MS"/>
                <w:b/>
                <w:bCs/>
                <w:color w:val="FFFFFF"/>
                <w:sz w:val="18"/>
                <w:szCs w:val="20"/>
              </w:rPr>
            </w:pPr>
            <w:r w:rsidRPr="00DE5DA3">
              <w:rPr>
                <w:rFonts w:ascii="Arial Unicode MS" w:hAnsi="Arial Unicode MS"/>
                <w:b/>
                <w:bCs/>
                <w:color w:val="FFFFFF"/>
                <w:sz w:val="18"/>
                <w:szCs w:val="20"/>
              </w:rPr>
              <w:t>法</w:t>
            </w:r>
            <w:r w:rsidRPr="00DE5DA3">
              <w:rPr>
                <w:rFonts w:ascii="Arial Unicode MS" w:hAnsi="Arial Unicode MS" w:hint="eastAsia"/>
                <w:b/>
                <w:bCs/>
                <w:color w:val="FFFFFF"/>
                <w:sz w:val="18"/>
                <w:szCs w:val="20"/>
              </w:rPr>
              <w:t>規名稱</w:t>
            </w:r>
          </w:p>
        </w:tc>
        <w:tc>
          <w:tcPr>
            <w:tcW w:w="3379" w:type="pct"/>
            <w:tcBorders>
              <w:top w:val="nil"/>
              <w:left w:val="nil"/>
              <w:bottom w:val="nil"/>
              <w:right w:val="nil"/>
            </w:tcBorders>
            <w:shd w:val="clear" w:color="auto" w:fill="F6FCF9"/>
            <w:vAlign w:val="center"/>
          </w:tcPr>
          <w:p w14:paraId="344C0931" w14:textId="7CF48423" w:rsidR="0045425A" w:rsidRPr="000A5999" w:rsidRDefault="00B12D3A" w:rsidP="00C84C52">
            <w:pPr>
              <w:keepNext/>
              <w:adjustRightInd w:val="0"/>
              <w:snapToGrid w:val="0"/>
              <w:spacing w:beforeLines="30" w:before="108" w:afterLines="30" w:after="108"/>
              <w:jc w:val="center"/>
              <w:outlineLvl w:val="1"/>
              <w:rPr>
                <w:rFonts w:eastAsia="標楷體"/>
                <w:sz w:val="28"/>
                <w:szCs w:val="28"/>
                <w14:shadow w14:blurRad="50800" w14:dist="38100" w14:dir="2700000" w14:sx="100000" w14:sy="100000" w14:kx="0" w14:ky="0" w14:algn="tl">
                  <w14:srgbClr w14:val="000000">
                    <w14:alpha w14:val="60000"/>
                  </w14:srgbClr>
                </w14:shadow>
              </w:rPr>
            </w:pPr>
            <w:r w:rsidRPr="000B4683">
              <w:rPr>
                <w:rFonts w:eastAsia="標楷體" w:hint="eastAsia"/>
                <w:sz w:val="28"/>
                <w:szCs w:val="28"/>
                <w14:shadow w14:blurRad="50800" w14:dist="38100" w14:dir="2700000" w14:sx="100000" w14:sy="100000" w14:kx="0" w14:ky="0" w14:algn="tl">
                  <w14:srgbClr w14:val="000000">
                    <w14:alpha w14:val="60000"/>
                  </w14:srgbClr>
                </w14:shadow>
              </w:rPr>
              <w:t>入出國航班及乘員資料通報管理運用辦法</w:t>
            </w:r>
          </w:p>
        </w:tc>
        <w:tc>
          <w:tcPr>
            <w:tcW w:w="1206" w:type="pct"/>
            <w:tcBorders>
              <w:top w:val="nil"/>
              <w:left w:val="nil"/>
              <w:bottom w:val="nil"/>
              <w:right w:val="nil"/>
            </w:tcBorders>
            <w:shd w:val="clear" w:color="auto" w:fill="F6FCF9"/>
            <w:vAlign w:val="center"/>
          </w:tcPr>
          <w:p w14:paraId="640971EB" w14:textId="50D9A23D" w:rsidR="00EC7AEC" w:rsidRPr="004E2FEA" w:rsidRDefault="0045425A" w:rsidP="005D6F38">
            <w:pPr>
              <w:ind w:leftChars="-6" w:left="-12"/>
              <w:jc w:val="both"/>
              <w:rPr>
                <w:rFonts w:ascii="Arial Unicode MS" w:hAnsi="Arial Unicode MS"/>
              </w:rPr>
            </w:pPr>
            <w:r w:rsidRPr="004E2FEA">
              <w:rPr>
                <w:rFonts w:ascii="Arial Unicode MS" w:hAnsi="Arial Unicode MS"/>
              </w:rPr>
              <w:t>【</w:t>
            </w:r>
            <w:r w:rsidR="009C76D2" w:rsidRPr="00A44212">
              <w:rPr>
                <w:rFonts w:ascii="Arial Unicode MS" w:hAnsi="Arial Unicode MS" w:hint="eastAsia"/>
                <w:color w:val="333333"/>
                <w:szCs w:val="20"/>
              </w:rPr>
              <w:t>發</w:t>
            </w:r>
            <w:r w:rsidRPr="004E2FEA">
              <w:rPr>
                <w:rFonts w:ascii="Arial Unicode MS" w:hAnsi="Arial Unicode MS"/>
              </w:rPr>
              <w:t>布日期】</w:t>
            </w:r>
            <w:r w:rsidR="00B12D3A">
              <w:rPr>
                <w:rFonts w:ascii="Arial Unicode MS" w:hAnsi="Arial Unicode MS" w:hint="eastAsia"/>
              </w:rPr>
              <w:t>113.02.29</w:t>
            </w:r>
          </w:p>
          <w:p w14:paraId="59642B65" w14:textId="366DE2A0" w:rsidR="0045425A" w:rsidRPr="000509F5" w:rsidRDefault="0045425A" w:rsidP="005D6F38">
            <w:pPr>
              <w:ind w:leftChars="-6" w:left="-12"/>
              <w:jc w:val="both"/>
              <w:rPr>
                <w:rFonts w:ascii="Arial Unicode MS" w:hAnsi="Arial Unicode MS"/>
                <w:color w:val="333333"/>
              </w:rPr>
            </w:pPr>
            <w:r w:rsidRPr="004E2FEA">
              <w:rPr>
                <w:rFonts w:ascii="Arial Unicode MS" w:hAnsi="Arial Unicode MS"/>
              </w:rPr>
              <w:t>【</w:t>
            </w:r>
            <w:r w:rsidR="009C76D2" w:rsidRPr="00A44212">
              <w:rPr>
                <w:rFonts w:ascii="Arial Unicode MS" w:hAnsi="Arial Unicode MS" w:hint="eastAsia"/>
                <w:color w:val="333333"/>
                <w:szCs w:val="20"/>
              </w:rPr>
              <w:t>發</w:t>
            </w:r>
            <w:r w:rsidRPr="004E2FEA">
              <w:rPr>
                <w:rFonts w:ascii="Arial Unicode MS" w:hAnsi="Arial Unicode MS"/>
              </w:rPr>
              <w:t>布機關】</w:t>
            </w:r>
            <w:hyperlink r:id="rId11" w:tgtFrame="_blank" w:history="1">
              <w:r w:rsidR="008E313C" w:rsidRPr="00CD04EE">
                <w:rPr>
                  <w:rStyle w:val="a3"/>
                  <w:rFonts w:ascii="Arial Unicode MS" w:hAnsi="Arial Unicode MS"/>
                  <w:sz w:val="18"/>
                </w:rPr>
                <w:t>內政部</w:t>
              </w:r>
            </w:hyperlink>
          </w:p>
        </w:tc>
      </w:tr>
    </w:tbl>
    <w:p w14:paraId="5870F007" w14:textId="1C875C43"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入出國航班及乘員資料通報管理運用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A7CC8">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3A7CC8">
        <w:rPr>
          <w:rFonts w:ascii="Arial Unicode MS" w:hAnsi="Arial Unicode MS" w:hint="eastAsia"/>
          <w:b/>
          <w:color w:val="5F5F5F"/>
          <w:sz w:val="18"/>
        </w:rPr>
        <w:t>〉〉</w:t>
      </w:r>
    </w:p>
    <w:p w14:paraId="7FB5266A"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638FA399" w14:textId="00DC88FC" w:rsidR="00EC7AEC" w:rsidRDefault="0045425A" w:rsidP="001157B2">
      <w:pPr>
        <w:ind w:left="142"/>
        <w:rPr>
          <w:rFonts w:ascii="Arial Unicode MS" w:hAnsi="Arial Unicode MS"/>
          <w:sz w:val="18"/>
        </w:rPr>
      </w:pPr>
      <w:r w:rsidRPr="00EB27D6">
        <w:rPr>
          <w:rFonts w:ascii="Arial Unicode MS" w:hAnsi="Arial Unicode MS"/>
          <w:b/>
          <w:sz w:val="18"/>
        </w:rPr>
        <w:t>1</w:t>
      </w:r>
      <w:r w:rsidR="00EB27D6" w:rsidRPr="00EB27D6">
        <w:rPr>
          <w:rFonts w:ascii="新細明體" w:hAnsi="新細明體"/>
        </w:rPr>
        <w:t>‧</w:t>
      </w:r>
      <w:r w:rsidR="00B12D3A" w:rsidRPr="00B12D3A">
        <w:rPr>
          <w:rFonts w:ascii="Arial Unicode MS" w:hAnsi="Arial Unicode MS" w:hint="eastAsia"/>
          <w:sz w:val="18"/>
        </w:rPr>
        <w:t>中華民國一百十三年二月二十九日內政部台內移字第</w:t>
      </w:r>
      <w:r w:rsidR="00B12D3A" w:rsidRPr="00B12D3A">
        <w:rPr>
          <w:rFonts w:ascii="Arial Unicode MS" w:hAnsi="Arial Unicode MS" w:hint="eastAsia"/>
          <w:sz w:val="18"/>
        </w:rPr>
        <w:t>11309325881</w:t>
      </w:r>
      <w:r w:rsidR="00B12D3A" w:rsidRPr="00B12D3A">
        <w:rPr>
          <w:rFonts w:ascii="Arial Unicode MS" w:hAnsi="Arial Unicode MS" w:hint="eastAsia"/>
          <w:sz w:val="18"/>
        </w:rPr>
        <w:t>號令訂定發布全文</w:t>
      </w:r>
      <w:r w:rsidR="00B12D3A" w:rsidRPr="00B12D3A">
        <w:rPr>
          <w:rFonts w:ascii="Arial Unicode MS" w:hAnsi="Arial Unicode MS" w:hint="eastAsia"/>
          <w:sz w:val="18"/>
        </w:rPr>
        <w:t>11</w:t>
      </w:r>
      <w:r w:rsidR="00B12D3A" w:rsidRPr="00B12D3A">
        <w:rPr>
          <w:rFonts w:ascii="Arial Unicode MS" w:hAnsi="Arial Unicode MS" w:hint="eastAsia"/>
          <w:sz w:val="18"/>
        </w:rPr>
        <w:t>條；並自一百十三年三月一日施行</w:t>
      </w:r>
    </w:p>
    <w:p w14:paraId="5D796DA1" w14:textId="77777777" w:rsidR="009D6663" w:rsidRPr="00EB27D6" w:rsidRDefault="009D6663" w:rsidP="001157B2">
      <w:pPr>
        <w:ind w:left="142"/>
        <w:rPr>
          <w:rFonts w:ascii="Arial Unicode MS" w:hAnsi="Arial Unicode MS" w:hint="eastAsia"/>
        </w:rPr>
      </w:pPr>
    </w:p>
    <w:p w14:paraId="0FBE26E6" w14:textId="5E811E79" w:rsidR="006E49D6" w:rsidRPr="005D6F38" w:rsidRDefault="00E07721" w:rsidP="006E49D6">
      <w:pPr>
        <w:pStyle w:val="1"/>
        <w:rPr>
          <w:color w:val="990000"/>
        </w:rPr>
      </w:pPr>
      <w:r>
        <w:rPr>
          <w:color w:val="990000"/>
        </w:rPr>
        <w:t>【法規內容】</w:t>
      </w:r>
    </w:p>
    <w:p w14:paraId="5A077B64" w14:textId="77777777" w:rsidR="00E07721" w:rsidRDefault="00B12D3A" w:rsidP="001157B2">
      <w:pPr>
        <w:pStyle w:val="2"/>
      </w:pPr>
      <w:bookmarkStart w:id="1" w:name="a1"/>
      <w:bookmarkEnd w:id="1"/>
      <w:r>
        <w:t>第</w:t>
      </w:r>
      <w:r>
        <w:t>1</w:t>
      </w:r>
      <w:r w:rsidR="00E07721">
        <w:t>條</w:t>
      </w:r>
    </w:p>
    <w:p w14:paraId="0FE837C9" w14:textId="30085602" w:rsidR="00B12D3A" w:rsidRDefault="00E07721" w:rsidP="001157B2">
      <w:pPr>
        <w:ind w:left="142"/>
      </w:pPr>
      <w:r w:rsidRPr="00E07721">
        <w:rPr>
          <w:color w:val="404040" w:themeColor="text1" w:themeTint="BF"/>
          <w:sz w:val="18"/>
        </w:rPr>
        <w:t>﹝</w:t>
      </w:r>
      <w:r w:rsidRPr="00E07721">
        <w:rPr>
          <w:color w:val="404040" w:themeColor="text1" w:themeTint="BF"/>
          <w:sz w:val="18"/>
        </w:rPr>
        <w:t>1</w:t>
      </w:r>
      <w:r w:rsidRPr="00E07721">
        <w:rPr>
          <w:color w:val="404040" w:themeColor="text1" w:themeTint="BF"/>
          <w:sz w:val="18"/>
        </w:rPr>
        <w:t>﹞</w:t>
      </w:r>
      <w:r w:rsidR="00B12D3A">
        <w:t>本辦法依入出國及移民法第</w:t>
      </w:r>
      <w:hyperlink r:id="rId14" w:anchor="b48" w:history="1">
        <w:r w:rsidR="00B12D3A" w:rsidRPr="00FF5EBC">
          <w:rPr>
            <w:rStyle w:val="a3"/>
            <w:rFonts w:ascii="Times New Roman" w:hAnsi="Times New Roman"/>
          </w:rPr>
          <w:t>四十八</w:t>
        </w:r>
      </w:hyperlink>
      <w:r w:rsidR="00B12D3A">
        <w:t>條第二項規定訂定之。</w:t>
      </w:r>
    </w:p>
    <w:p w14:paraId="7F1463EB" w14:textId="77777777" w:rsidR="00E07721" w:rsidRDefault="00B12D3A" w:rsidP="001157B2">
      <w:pPr>
        <w:pStyle w:val="2"/>
      </w:pPr>
      <w:bookmarkStart w:id="2" w:name="a2"/>
      <w:bookmarkEnd w:id="2"/>
      <w:r>
        <w:t>第</w:t>
      </w:r>
      <w:r>
        <w:t>2</w:t>
      </w:r>
      <w:r w:rsidR="00E07721">
        <w:t>條</w:t>
      </w:r>
    </w:p>
    <w:p w14:paraId="2BBDD76F" w14:textId="65FE91BB" w:rsidR="00B12D3A" w:rsidRDefault="00E07721" w:rsidP="001157B2">
      <w:pPr>
        <w:ind w:left="142"/>
      </w:pPr>
      <w:r w:rsidRPr="00E07721">
        <w:rPr>
          <w:color w:val="404040" w:themeColor="text1" w:themeTint="BF"/>
          <w:sz w:val="18"/>
        </w:rPr>
        <w:t>﹝</w:t>
      </w:r>
      <w:r w:rsidRPr="00E07721">
        <w:rPr>
          <w:color w:val="404040" w:themeColor="text1" w:themeTint="BF"/>
          <w:sz w:val="18"/>
        </w:rPr>
        <w:t>1</w:t>
      </w:r>
      <w:r w:rsidRPr="00E07721">
        <w:rPr>
          <w:color w:val="404040" w:themeColor="text1" w:themeTint="BF"/>
          <w:sz w:val="18"/>
        </w:rPr>
        <w:t>﹞</w:t>
      </w:r>
      <w:r w:rsidR="00B12D3A">
        <w:t>本辦法用詞定義如下：</w:t>
      </w:r>
    </w:p>
    <w:p w14:paraId="01AECF8D" w14:textId="77777777" w:rsidR="00E07721" w:rsidRDefault="00B12D3A" w:rsidP="001157B2">
      <w:pPr>
        <w:ind w:left="142"/>
      </w:pPr>
      <w:r>
        <w:t xml:space="preserve">　　一、航前：指航班自我國機場、港口啟程前，或自他國機場、港口入境我國之啟程或抵達前</w:t>
      </w:r>
      <w:r w:rsidR="00E07721">
        <w:t>。</w:t>
      </w:r>
    </w:p>
    <w:p w14:paraId="65D3C9A6" w14:textId="0DFBEA75" w:rsidR="00E07721" w:rsidRDefault="00E07721" w:rsidP="001157B2">
      <w:pPr>
        <w:ind w:left="142"/>
      </w:pPr>
      <w:r>
        <w:t xml:space="preserve">　　二、</w:t>
      </w:r>
      <w:r w:rsidR="00B12D3A">
        <w:t>航班：指搭載乘員入出國（境），且具有特定編號、航程與自他國機場、港口啟程及抵達我國機場、港口或自我國機場、港口啟程具體時間之航空器、船舶或其他運輸工具</w:t>
      </w:r>
      <w:r>
        <w:t>。</w:t>
      </w:r>
    </w:p>
    <w:p w14:paraId="51FC184A" w14:textId="22DFDEC7" w:rsidR="00E07721" w:rsidRDefault="00E07721" w:rsidP="001157B2">
      <w:pPr>
        <w:ind w:left="142"/>
      </w:pPr>
      <w:r>
        <w:t xml:space="preserve">　　三、</w:t>
      </w:r>
      <w:r w:rsidR="00B12D3A">
        <w:t>乘員：指入出國（境）或過境之機長、機員、船長、船員及乘客</w:t>
      </w:r>
      <w:r>
        <w:t>。</w:t>
      </w:r>
    </w:p>
    <w:p w14:paraId="7E61820D" w14:textId="50B72006" w:rsidR="00B12D3A" w:rsidRDefault="00E07721" w:rsidP="001157B2">
      <w:pPr>
        <w:ind w:left="142"/>
      </w:pPr>
      <w:r>
        <w:t xml:space="preserve">　　四、</w:t>
      </w:r>
      <w:r w:rsidR="00B12D3A">
        <w:t>航班資料，指航班自他國機場、港口啟程及抵達我國機場、港口或自我國機場、港口啟程時之下列資料：</w:t>
      </w:r>
    </w:p>
    <w:p w14:paraId="014075E2" w14:textId="77777777" w:rsidR="00E07721" w:rsidRDefault="00B12D3A" w:rsidP="001157B2">
      <w:pPr>
        <w:ind w:left="142"/>
      </w:pPr>
      <w:r>
        <w:t xml:space="preserve">　　（一）機長、船長姓名及運輸業者名稱</w:t>
      </w:r>
      <w:r w:rsidR="00E07721">
        <w:t>。</w:t>
      </w:r>
    </w:p>
    <w:p w14:paraId="7E569B48" w14:textId="778E483C" w:rsidR="00E07721" w:rsidRDefault="00E07721" w:rsidP="001157B2">
      <w:pPr>
        <w:ind w:left="142"/>
      </w:pPr>
      <w:r>
        <w:t xml:space="preserve">　　（</w:t>
      </w:r>
      <w:r w:rsidR="00B12D3A">
        <w:t>二）航班編號</w:t>
      </w:r>
      <w:r>
        <w:t>。</w:t>
      </w:r>
    </w:p>
    <w:p w14:paraId="1567F140" w14:textId="54720437" w:rsidR="00E07721" w:rsidRDefault="00E07721" w:rsidP="001157B2">
      <w:pPr>
        <w:ind w:left="142"/>
      </w:pPr>
      <w:r>
        <w:t xml:space="preserve">　　（</w:t>
      </w:r>
      <w:r w:rsidR="00B12D3A">
        <w:t>三）啟程及抵達之機場、港口名稱</w:t>
      </w:r>
      <w:r>
        <w:t>。</w:t>
      </w:r>
    </w:p>
    <w:p w14:paraId="4224B693" w14:textId="0C620A50" w:rsidR="00E07721" w:rsidRDefault="00E07721" w:rsidP="001157B2">
      <w:pPr>
        <w:ind w:left="142"/>
      </w:pPr>
      <w:r>
        <w:t xml:space="preserve">　　（</w:t>
      </w:r>
      <w:r w:rsidR="00B12D3A">
        <w:t>四）預定及實際啟程與抵達之日期及時間</w:t>
      </w:r>
      <w:r>
        <w:t>。</w:t>
      </w:r>
    </w:p>
    <w:p w14:paraId="4D0F75F9" w14:textId="49A5C817" w:rsidR="00B12D3A" w:rsidRDefault="00E07721" w:rsidP="001157B2">
      <w:pPr>
        <w:ind w:left="142"/>
      </w:pPr>
      <w:r>
        <w:t xml:space="preserve">　　五、</w:t>
      </w:r>
      <w:r w:rsidR="00B12D3A">
        <w:t>乘員資料，指機長、機員、船長、船員及乘客之下列資料：</w:t>
      </w:r>
    </w:p>
    <w:p w14:paraId="14FE26CA" w14:textId="77777777" w:rsidR="00E07721" w:rsidRDefault="00B12D3A" w:rsidP="001157B2">
      <w:pPr>
        <w:ind w:left="142"/>
      </w:pPr>
      <w:r>
        <w:t xml:space="preserve">　　（一）中文或英文姓名及別名</w:t>
      </w:r>
      <w:r w:rsidR="00E07721">
        <w:t>。</w:t>
      </w:r>
    </w:p>
    <w:p w14:paraId="28E4E3E3" w14:textId="30A046C2" w:rsidR="00E07721" w:rsidRDefault="00E07721" w:rsidP="001157B2">
      <w:pPr>
        <w:ind w:left="142"/>
      </w:pPr>
      <w:r>
        <w:t xml:space="preserve">　　（</w:t>
      </w:r>
      <w:r w:rsidR="00B12D3A">
        <w:t>二）出生年月日</w:t>
      </w:r>
      <w:r>
        <w:t>。</w:t>
      </w:r>
    </w:p>
    <w:p w14:paraId="417B106C" w14:textId="6D2B8F3E" w:rsidR="00E07721" w:rsidRDefault="00E07721" w:rsidP="001157B2">
      <w:pPr>
        <w:ind w:left="142"/>
      </w:pPr>
      <w:r>
        <w:t xml:space="preserve">　　（</w:t>
      </w:r>
      <w:r w:rsidR="00B12D3A">
        <w:t>三）性別</w:t>
      </w:r>
      <w:r>
        <w:t>。</w:t>
      </w:r>
    </w:p>
    <w:p w14:paraId="0AC5E6BE" w14:textId="509C8A8F" w:rsidR="00E07721" w:rsidRDefault="00E07721" w:rsidP="001157B2">
      <w:pPr>
        <w:ind w:left="142"/>
      </w:pPr>
      <w:r>
        <w:t xml:space="preserve">　　（</w:t>
      </w:r>
      <w:r w:rsidR="00B12D3A">
        <w:t>四）國籍或地區</w:t>
      </w:r>
      <w:r>
        <w:t>。</w:t>
      </w:r>
    </w:p>
    <w:p w14:paraId="007830E2" w14:textId="5EAE6AAB" w:rsidR="00E07721" w:rsidRDefault="00E07721" w:rsidP="001157B2">
      <w:pPr>
        <w:ind w:left="142"/>
      </w:pPr>
      <w:r>
        <w:t xml:space="preserve">　　（</w:t>
      </w:r>
      <w:r w:rsidR="00B12D3A">
        <w:t>五）旅行證件或入國許可證件之號碼、類別及效期</w:t>
      </w:r>
      <w:r>
        <w:t>。</w:t>
      </w:r>
    </w:p>
    <w:p w14:paraId="7AB4C005" w14:textId="600FB5A2" w:rsidR="00E07721" w:rsidRDefault="00E07721" w:rsidP="001157B2">
      <w:pPr>
        <w:ind w:left="142"/>
      </w:pPr>
      <w:r>
        <w:t xml:space="preserve">　　（</w:t>
      </w:r>
      <w:r w:rsidR="00B12D3A">
        <w:t>六）入出國（境）或過境</w:t>
      </w:r>
      <w:r>
        <w:t>。</w:t>
      </w:r>
    </w:p>
    <w:p w14:paraId="04221DB4" w14:textId="0A62B497" w:rsidR="00E07721" w:rsidRDefault="00E07721" w:rsidP="001157B2">
      <w:pPr>
        <w:ind w:left="142"/>
      </w:pPr>
      <w:r>
        <w:t xml:space="preserve">　　（</w:t>
      </w:r>
      <w:r w:rsidR="00B12D3A">
        <w:t>七）身分類別</w:t>
      </w:r>
      <w:r>
        <w:t>。</w:t>
      </w:r>
    </w:p>
    <w:p w14:paraId="4EED2E99" w14:textId="61DE5D06" w:rsidR="00B12D3A" w:rsidRDefault="00E07721" w:rsidP="001157B2">
      <w:pPr>
        <w:ind w:left="142"/>
      </w:pPr>
      <w:r>
        <w:t xml:space="preserve">　　六、</w:t>
      </w:r>
      <w:r w:rsidR="00B12D3A">
        <w:t>航空器乘客訂位資訊：指訂位日期、訂位代碼、完整行程、機票號碼、開票日期、劃位與登機狀態、座位號碼及其他乘客搭乘航空器之相關資料。</w:t>
      </w:r>
    </w:p>
    <w:p w14:paraId="60792E62" w14:textId="77777777" w:rsidR="00E07721" w:rsidRDefault="00B12D3A" w:rsidP="001157B2">
      <w:pPr>
        <w:pStyle w:val="2"/>
      </w:pPr>
      <w:bookmarkStart w:id="3" w:name="a3"/>
      <w:bookmarkEnd w:id="3"/>
      <w:r>
        <w:t>第</w:t>
      </w:r>
      <w:r>
        <w:t>3</w:t>
      </w:r>
      <w:r w:rsidR="00E07721">
        <w:t>條</w:t>
      </w:r>
    </w:p>
    <w:p w14:paraId="155A54A5" w14:textId="3F973344" w:rsidR="00B12D3A" w:rsidRDefault="00E07721" w:rsidP="001157B2">
      <w:pPr>
        <w:ind w:left="142"/>
      </w:pPr>
      <w:r w:rsidRPr="00E07721">
        <w:rPr>
          <w:color w:val="404040" w:themeColor="text1" w:themeTint="BF"/>
          <w:sz w:val="18"/>
        </w:rPr>
        <w:t>﹝</w:t>
      </w:r>
      <w:r w:rsidRPr="00E07721">
        <w:rPr>
          <w:color w:val="404040" w:themeColor="text1" w:themeTint="BF"/>
          <w:sz w:val="18"/>
        </w:rPr>
        <w:t>1</w:t>
      </w:r>
      <w:r w:rsidRPr="00E07721">
        <w:rPr>
          <w:color w:val="404040" w:themeColor="text1" w:themeTint="BF"/>
          <w:sz w:val="18"/>
        </w:rPr>
        <w:t>﹞</w:t>
      </w:r>
      <w:r w:rsidR="00B12D3A">
        <w:t>機長或航空器運輸業者應於下列時間，向內政部移民署（以下簡稱移民署）旅客訂位行程分析系統通報航班資料、乘客資料及航空器乘客訂位資訊：</w:t>
      </w:r>
    </w:p>
    <w:p w14:paraId="0E570BC6" w14:textId="77777777" w:rsidR="00E07721" w:rsidRDefault="00B12D3A" w:rsidP="001157B2">
      <w:pPr>
        <w:ind w:left="142"/>
      </w:pPr>
      <w:r>
        <w:t xml:space="preserve">　　一、預定入境之航空器自啟程地起飛前四十八小時及起飛時</w:t>
      </w:r>
      <w:r w:rsidR="00E07721">
        <w:t>。</w:t>
      </w:r>
    </w:p>
    <w:p w14:paraId="2B512FDB" w14:textId="655F6957" w:rsidR="00B12D3A" w:rsidRDefault="00E07721" w:rsidP="001157B2">
      <w:pPr>
        <w:ind w:left="142"/>
      </w:pPr>
      <w:r>
        <w:lastRenderedPageBreak/>
        <w:t xml:space="preserve">　　二、</w:t>
      </w:r>
      <w:r w:rsidR="00B12D3A">
        <w:t>預定出境之航空器自我國機場起飛時。</w:t>
      </w:r>
    </w:p>
    <w:p w14:paraId="71B47364" w14:textId="77777777" w:rsidR="00E07721" w:rsidRDefault="00B12D3A" w:rsidP="001157B2">
      <w:pPr>
        <w:pStyle w:val="2"/>
      </w:pPr>
      <w:bookmarkStart w:id="4" w:name="a4"/>
      <w:bookmarkEnd w:id="4"/>
      <w:r>
        <w:t>第</w:t>
      </w:r>
      <w:r>
        <w:t>4</w:t>
      </w:r>
      <w:r w:rsidR="00E07721">
        <w:t>條</w:t>
      </w:r>
    </w:p>
    <w:p w14:paraId="451EA562" w14:textId="77C7E545" w:rsidR="00B12D3A" w:rsidRDefault="00E07721" w:rsidP="001157B2">
      <w:pPr>
        <w:ind w:left="142"/>
      </w:pPr>
      <w:r w:rsidRPr="00E07721">
        <w:rPr>
          <w:color w:val="404040" w:themeColor="text1" w:themeTint="BF"/>
          <w:sz w:val="18"/>
        </w:rPr>
        <w:t>﹝</w:t>
      </w:r>
      <w:r w:rsidRPr="00E07721">
        <w:rPr>
          <w:color w:val="404040" w:themeColor="text1" w:themeTint="BF"/>
          <w:sz w:val="18"/>
        </w:rPr>
        <w:t>1</w:t>
      </w:r>
      <w:r w:rsidRPr="00E07721">
        <w:rPr>
          <w:color w:val="404040" w:themeColor="text1" w:themeTint="BF"/>
          <w:sz w:val="18"/>
        </w:rPr>
        <w:t>﹞</w:t>
      </w:r>
      <w:r w:rsidR="00B12D3A">
        <w:t>機長或航空器運輸業者應於核發航空器搭乘憑證前，向移民署航前旅客審查系統通報航班資料及乘員資料。</w:t>
      </w:r>
    </w:p>
    <w:p w14:paraId="3C034E3F" w14:textId="77777777" w:rsidR="00E07721" w:rsidRDefault="00B12D3A" w:rsidP="001157B2">
      <w:pPr>
        <w:pStyle w:val="2"/>
      </w:pPr>
      <w:bookmarkStart w:id="5" w:name="a5"/>
      <w:bookmarkEnd w:id="5"/>
      <w:r>
        <w:t>第</w:t>
      </w:r>
      <w:r>
        <w:t>5</w:t>
      </w:r>
      <w:r w:rsidR="00E07721">
        <w:t>條</w:t>
      </w:r>
    </w:p>
    <w:p w14:paraId="7648AB42" w14:textId="64A7CF00" w:rsidR="00B12D3A" w:rsidRDefault="00E07721" w:rsidP="001157B2">
      <w:pPr>
        <w:ind w:left="142"/>
      </w:pPr>
      <w:r w:rsidRPr="00E07721">
        <w:rPr>
          <w:color w:val="404040" w:themeColor="text1" w:themeTint="BF"/>
          <w:sz w:val="18"/>
        </w:rPr>
        <w:t>﹝</w:t>
      </w:r>
      <w:r w:rsidRPr="00E07721">
        <w:rPr>
          <w:color w:val="404040" w:themeColor="text1" w:themeTint="BF"/>
          <w:sz w:val="18"/>
        </w:rPr>
        <w:t>1</w:t>
      </w:r>
      <w:r w:rsidRPr="00E07721">
        <w:rPr>
          <w:color w:val="404040" w:themeColor="text1" w:themeTint="BF"/>
          <w:sz w:val="18"/>
        </w:rPr>
        <w:t>﹞</w:t>
      </w:r>
      <w:r w:rsidR="00B12D3A">
        <w:t>運輸業者應於下列時間，向移民署航前旅客資訊系統通報航班資料及乘員資料。無運輸業者進行通報者，應由機長或船長為之：</w:t>
      </w:r>
    </w:p>
    <w:p w14:paraId="13C8B352" w14:textId="77777777" w:rsidR="00E07721" w:rsidRDefault="00B12D3A" w:rsidP="001157B2">
      <w:pPr>
        <w:ind w:left="142"/>
      </w:pPr>
      <w:r>
        <w:t xml:space="preserve">　　一、預定入境之航空器自啟程地起飛後三十分鐘內</w:t>
      </w:r>
      <w:r w:rsidR="00E07721">
        <w:t>。</w:t>
      </w:r>
    </w:p>
    <w:p w14:paraId="186C9E57" w14:textId="2CE8431E" w:rsidR="00E07721" w:rsidRDefault="00E07721" w:rsidP="001157B2">
      <w:pPr>
        <w:ind w:left="142"/>
      </w:pPr>
      <w:r>
        <w:t xml:space="preserve">　　二、</w:t>
      </w:r>
      <w:r w:rsidR="00B12D3A">
        <w:t>預定出境之航空器自我國機場起飛前三十分鐘內</w:t>
      </w:r>
      <w:r>
        <w:t>。</w:t>
      </w:r>
    </w:p>
    <w:p w14:paraId="3851F416" w14:textId="05CAF3A8" w:rsidR="00E07721" w:rsidRDefault="00E07721" w:rsidP="001157B2">
      <w:pPr>
        <w:ind w:left="142"/>
      </w:pPr>
      <w:r>
        <w:t xml:space="preserve">　　三、</w:t>
      </w:r>
      <w:r w:rsidR="00B12D3A">
        <w:t>預定入境之船舶抵達我國港口十五分鐘前</w:t>
      </w:r>
      <w:r>
        <w:t>。</w:t>
      </w:r>
    </w:p>
    <w:p w14:paraId="09805C4C" w14:textId="7EC6E98C" w:rsidR="00B12D3A" w:rsidRDefault="00E07721" w:rsidP="001157B2">
      <w:pPr>
        <w:ind w:left="142"/>
      </w:pPr>
      <w:r>
        <w:t xml:space="preserve">　　四、</w:t>
      </w:r>
      <w:r w:rsidR="00B12D3A">
        <w:t>預定出境之船舶自我國港口啟航十五分鐘前。</w:t>
      </w:r>
    </w:p>
    <w:p w14:paraId="7F6C2F30" w14:textId="77777777" w:rsidR="00E07721" w:rsidRDefault="00B12D3A" w:rsidP="001157B2">
      <w:pPr>
        <w:pStyle w:val="2"/>
      </w:pPr>
      <w:bookmarkStart w:id="6" w:name="a6"/>
      <w:bookmarkEnd w:id="6"/>
      <w:r>
        <w:t>第</w:t>
      </w:r>
      <w:r>
        <w:t>6</w:t>
      </w:r>
      <w:r w:rsidR="00E07721">
        <w:t>條</w:t>
      </w:r>
    </w:p>
    <w:p w14:paraId="1C6A26AB" w14:textId="07E2D45C" w:rsidR="00E07721" w:rsidRDefault="00FF5EBC" w:rsidP="001157B2">
      <w:pPr>
        <w:ind w:left="142"/>
      </w:pPr>
      <w:r w:rsidRPr="00E07721">
        <w:rPr>
          <w:color w:val="404040" w:themeColor="text1" w:themeTint="BF"/>
          <w:sz w:val="18"/>
        </w:rPr>
        <w:t>﹝</w:t>
      </w:r>
      <w:r w:rsidRPr="00E07721">
        <w:rPr>
          <w:color w:val="404040" w:themeColor="text1" w:themeTint="BF"/>
          <w:sz w:val="18"/>
        </w:rPr>
        <w:t>1</w:t>
      </w:r>
      <w:r w:rsidRPr="00E07721">
        <w:rPr>
          <w:color w:val="404040" w:themeColor="text1" w:themeTint="BF"/>
          <w:sz w:val="18"/>
        </w:rPr>
        <w:t>﹞</w:t>
      </w:r>
      <w:r w:rsidR="00E07721">
        <w:t>機長、</w:t>
      </w:r>
      <w:r w:rsidR="00B12D3A">
        <w:t>船長或運輸業者有正當理由無法依前三條規定通報者，應於航前，向移民署提出申請；經核准後，應以指定方式進行通報</w:t>
      </w:r>
      <w:r w:rsidR="00E07721">
        <w:t>。</w:t>
      </w:r>
    </w:p>
    <w:p w14:paraId="364060B0" w14:textId="7BA50E61" w:rsidR="00E07721" w:rsidRDefault="00FF5EBC" w:rsidP="001157B2">
      <w:pPr>
        <w:ind w:left="142"/>
      </w:pPr>
      <w:r w:rsidRPr="00E07721">
        <w:rPr>
          <w:color w:val="404040" w:themeColor="text1" w:themeTint="BF"/>
          <w:sz w:val="18"/>
        </w:rPr>
        <w:t>﹝</w:t>
      </w:r>
      <w:r>
        <w:rPr>
          <w:rFonts w:hint="eastAsia"/>
          <w:color w:val="404040" w:themeColor="text1" w:themeTint="BF"/>
          <w:sz w:val="18"/>
        </w:rPr>
        <w:t>2</w:t>
      </w:r>
      <w:r w:rsidRPr="00E07721">
        <w:rPr>
          <w:color w:val="404040" w:themeColor="text1" w:themeTint="BF"/>
          <w:sz w:val="18"/>
        </w:rPr>
        <w:t>﹞</w:t>
      </w:r>
      <w:r w:rsidR="00E07721">
        <w:t>機長、</w:t>
      </w:r>
      <w:r w:rsidR="00B12D3A">
        <w:t>船長或運輸業者依前三條規定通報資料後，航班原定航程取消、乘員退關或其他因素，導致已通報資料內容異動者，應重行通報</w:t>
      </w:r>
      <w:r w:rsidR="00E07721">
        <w:t>。</w:t>
      </w:r>
    </w:p>
    <w:p w14:paraId="6392B8CD" w14:textId="6D203B42" w:rsidR="00B12D3A" w:rsidRDefault="00FF5EBC" w:rsidP="001157B2">
      <w:pPr>
        <w:ind w:left="142"/>
      </w:pPr>
      <w:r w:rsidRPr="00E07721">
        <w:rPr>
          <w:color w:val="404040" w:themeColor="text1" w:themeTint="BF"/>
          <w:sz w:val="18"/>
        </w:rPr>
        <w:t>﹝</w:t>
      </w:r>
      <w:r>
        <w:rPr>
          <w:rFonts w:hint="eastAsia"/>
          <w:color w:val="404040" w:themeColor="text1" w:themeTint="BF"/>
          <w:sz w:val="18"/>
        </w:rPr>
        <w:t>3</w:t>
      </w:r>
      <w:r w:rsidRPr="00E07721">
        <w:rPr>
          <w:color w:val="404040" w:themeColor="text1" w:themeTint="BF"/>
          <w:sz w:val="18"/>
        </w:rPr>
        <w:t>﹞</w:t>
      </w:r>
      <w:r w:rsidR="00E07721">
        <w:t>機長、</w:t>
      </w:r>
      <w:r w:rsidR="00B12D3A">
        <w:t>船長或運輸業者因系統異常或其他不可抗力事由，致未能依前三條規定通報資料者，應即通知移民署，且以電子郵件、傳真或其他方式通報，並於原因消滅後重行通報。</w:t>
      </w:r>
    </w:p>
    <w:p w14:paraId="522C7427" w14:textId="77777777" w:rsidR="00E07721" w:rsidRDefault="00B12D3A" w:rsidP="001157B2">
      <w:pPr>
        <w:pStyle w:val="2"/>
      </w:pPr>
      <w:bookmarkStart w:id="7" w:name="a7"/>
      <w:bookmarkEnd w:id="7"/>
      <w:r>
        <w:t>第</w:t>
      </w:r>
      <w:r>
        <w:t>7</w:t>
      </w:r>
      <w:r w:rsidR="00E07721">
        <w:t>條</w:t>
      </w:r>
    </w:p>
    <w:p w14:paraId="5EB1D483" w14:textId="377699AE" w:rsidR="00E07721" w:rsidRDefault="00E07721" w:rsidP="001157B2">
      <w:pPr>
        <w:ind w:left="142"/>
      </w:pPr>
      <w:r w:rsidRPr="00E07721">
        <w:rPr>
          <w:color w:val="404040" w:themeColor="text1" w:themeTint="BF"/>
          <w:sz w:val="18"/>
        </w:rPr>
        <w:t>﹝</w:t>
      </w:r>
      <w:r w:rsidRPr="00E07721">
        <w:rPr>
          <w:color w:val="404040" w:themeColor="text1" w:themeTint="BF"/>
          <w:sz w:val="18"/>
        </w:rPr>
        <w:t>1</w:t>
      </w:r>
      <w:r w:rsidRPr="00E07721">
        <w:rPr>
          <w:color w:val="404040" w:themeColor="text1" w:themeTint="BF"/>
          <w:sz w:val="18"/>
        </w:rPr>
        <w:t>﹞</w:t>
      </w:r>
      <w:r w:rsidR="00B12D3A">
        <w:t>移民署對於機長、船長或運輸業者依前四條通報之航班資料、乘員資料及航空器乘客訂位資訊，應指定專責人員負責安全管理維護</w:t>
      </w:r>
      <w:r>
        <w:t>。</w:t>
      </w:r>
    </w:p>
    <w:p w14:paraId="57A40026" w14:textId="7DC248F0" w:rsidR="00B12D3A" w:rsidRDefault="00E07721" w:rsidP="001157B2">
      <w:pPr>
        <w:ind w:left="142"/>
      </w:pPr>
      <w:r w:rsidRPr="00E07721">
        <w:rPr>
          <w:color w:val="404040" w:themeColor="text1" w:themeTint="BF"/>
          <w:sz w:val="18"/>
        </w:rPr>
        <w:t>﹝</w:t>
      </w:r>
      <w:r w:rsidRPr="00E07721">
        <w:rPr>
          <w:color w:val="404040" w:themeColor="text1" w:themeTint="BF"/>
          <w:sz w:val="18"/>
        </w:rPr>
        <w:t>2</w:t>
      </w:r>
      <w:r w:rsidRPr="00E07721">
        <w:rPr>
          <w:color w:val="404040" w:themeColor="text1" w:themeTint="BF"/>
          <w:sz w:val="18"/>
        </w:rPr>
        <w:t>﹞</w:t>
      </w:r>
      <w:r w:rsidR="00B12D3A">
        <w:t>前項所定安全管理維護，應包含下列措施：</w:t>
      </w:r>
    </w:p>
    <w:p w14:paraId="0465502A" w14:textId="77777777" w:rsidR="00E07721" w:rsidRDefault="00B12D3A" w:rsidP="001157B2">
      <w:pPr>
        <w:ind w:left="142"/>
      </w:pPr>
      <w:r>
        <w:t xml:space="preserve">　　一、系統主機及週邊設備之軟、硬體防護措施</w:t>
      </w:r>
      <w:r w:rsidR="00E07721">
        <w:t>。</w:t>
      </w:r>
    </w:p>
    <w:p w14:paraId="5B46F4F7" w14:textId="6A779682" w:rsidR="00E07721" w:rsidRDefault="00E07721" w:rsidP="001157B2">
      <w:pPr>
        <w:ind w:left="142"/>
      </w:pPr>
      <w:r>
        <w:t xml:space="preserve">　　二、</w:t>
      </w:r>
      <w:r w:rsidR="00B12D3A">
        <w:t>紙本資料之歸檔、保存及銷毀程序</w:t>
      </w:r>
      <w:r>
        <w:t>。</w:t>
      </w:r>
    </w:p>
    <w:p w14:paraId="774FF1E2" w14:textId="2D4C526E" w:rsidR="00E07721" w:rsidRDefault="00E07721" w:rsidP="001157B2">
      <w:pPr>
        <w:ind w:left="142"/>
      </w:pPr>
      <w:r>
        <w:t xml:space="preserve">　　三、</w:t>
      </w:r>
      <w:r w:rsidR="00B12D3A">
        <w:t>電子資料存取裝置或媒介之防護、加密、汰換及銷毀程序</w:t>
      </w:r>
      <w:r>
        <w:t>。</w:t>
      </w:r>
    </w:p>
    <w:p w14:paraId="3C15F48B" w14:textId="3C0DBF65" w:rsidR="00B12D3A" w:rsidRDefault="00E07721" w:rsidP="001157B2">
      <w:pPr>
        <w:ind w:left="142"/>
      </w:pPr>
      <w:r>
        <w:t xml:space="preserve">　　四、</w:t>
      </w:r>
      <w:r w:rsidR="00B12D3A">
        <w:t>人員存取個人資料權限之設定、控管及權限適當性、必要性之定期檢視。</w:t>
      </w:r>
    </w:p>
    <w:p w14:paraId="60EBB152" w14:textId="77777777" w:rsidR="00E07721" w:rsidRDefault="00B12D3A" w:rsidP="001157B2">
      <w:pPr>
        <w:pStyle w:val="2"/>
      </w:pPr>
      <w:bookmarkStart w:id="8" w:name="a8"/>
      <w:bookmarkEnd w:id="8"/>
      <w:r>
        <w:t>第</w:t>
      </w:r>
      <w:r>
        <w:t>8</w:t>
      </w:r>
      <w:r w:rsidR="00E07721">
        <w:t>條</w:t>
      </w:r>
    </w:p>
    <w:p w14:paraId="13A824B6" w14:textId="07F74B5E" w:rsidR="00E07721" w:rsidRDefault="00E07721" w:rsidP="001157B2">
      <w:pPr>
        <w:ind w:left="142"/>
      </w:pPr>
      <w:r w:rsidRPr="00E07721">
        <w:rPr>
          <w:color w:val="404040" w:themeColor="text1" w:themeTint="BF"/>
          <w:sz w:val="18"/>
        </w:rPr>
        <w:t>﹝</w:t>
      </w:r>
      <w:r w:rsidRPr="00E07721">
        <w:rPr>
          <w:color w:val="404040" w:themeColor="text1" w:themeTint="BF"/>
          <w:sz w:val="18"/>
        </w:rPr>
        <w:t>1</w:t>
      </w:r>
      <w:r w:rsidRPr="00E07721">
        <w:rPr>
          <w:color w:val="404040" w:themeColor="text1" w:themeTint="BF"/>
          <w:sz w:val="18"/>
        </w:rPr>
        <w:t>﹞</w:t>
      </w:r>
      <w:r w:rsidR="00B12D3A">
        <w:t>移民署為進行航前審查入出國（境）管制對象、偵辦違反入出國及移民相關法規案件或執行其他法定職務，得運用依</w:t>
      </w:r>
      <w:hyperlink w:anchor="a3" w:history="1">
        <w:r w:rsidR="00B12D3A" w:rsidRPr="00FF5EBC">
          <w:rPr>
            <w:rStyle w:val="a3"/>
            <w:rFonts w:ascii="Times New Roman" w:hAnsi="Times New Roman"/>
          </w:rPr>
          <w:t>第三條</w:t>
        </w:r>
      </w:hyperlink>
      <w:r w:rsidR="00B12D3A">
        <w:t>至</w:t>
      </w:r>
      <w:hyperlink w:anchor="a6" w:history="1">
        <w:r w:rsidR="00B12D3A" w:rsidRPr="00FF5EBC">
          <w:rPr>
            <w:rStyle w:val="a3"/>
            <w:rFonts w:ascii="Times New Roman" w:hAnsi="Times New Roman"/>
          </w:rPr>
          <w:t>第六條</w:t>
        </w:r>
      </w:hyperlink>
      <w:r w:rsidR="00B12D3A">
        <w:t>規定通報之資料</w:t>
      </w:r>
      <w:r>
        <w:t>。</w:t>
      </w:r>
    </w:p>
    <w:p w14:paraId="62121B5D" w14:textId="198D65D3" w:rsidR="00B12D3A" w:rsidRDefault="00E07721" w:rsidP="001157B2">
      <w:pPr>
        <w:ind w:left="142"/>
      </w:pPr>
      <w:r w:rsidRPr="00E07721">
        <w:rPr>
          <w:color w:val="404040" w:themeColor="text1" w:themeTint="BF"/>
          <w:sz w:val="18"/>
        </w:rPr>
        <w:t>﹝</w:t>
      </w:r>
      <w:r w:rsidRPr="00E07721">
        <w:rPr>
          <w:color w:val="404040" w:themeColor="text1" w:themeTint="BF"/>
          <w:sz w:val="18"/>
        </w:rPr>
        <w:t>2</w:t>
      </w:r>
      <w:r w:rsidRPr="00E07721">
        <w:rPr>
          <w:color w:val="404040" w:themeColor="text1" w:themeTint="BF"/>
          <w:sz w:val="18"/>
        </w:rPr>
        <w:t>﹞</w:t>
      </w:r>
      <w:r w:rsidR="00B12D3A">
        <w:t>移民署對於乘員資料與航空器乘客訂位資訊之蒐集、處理及利用，應符合</w:t>
      </w:r>
      <w:hyperlink r:id="rId15" w:history="1">
        <w:r w:rsidR="00B12D3A" w:rsidRPr="00417E75">
          <w:rPr>
            <w:rStyle w:val="a3"/>
            <w:rFonts w:ascii="Times New Roman" w:hAnsi="Times New Roman"/>
          </w:rPr>
          <w:t>個人資料保護法</w:t>
        </w:r>
      </w:hyperlink>
      <w:r w:rsidR="00B12D3A">
        <w:t>及相關法令規定，並不得有歧視之情形。</w:t>
      </w:r>
    </w:p>
    <w:p w14:paraId="0046E9A2" w14:textId="77777777" w:rsidR="00E07721" w:rsidRDefault="00B12D3A" w:rsidP="001157B2">
      <w:pPr>
        <w:pStyle w:val="2"/>
      </w:pPr>
      <w:bookmarkStart w:id="9" w:name="a9"/>
      <w:bookmarkEnd w:id="9"/>
      <w:r>
        <w:t>第</w:t>
      </w:r>
      <w:r>
        <w:t>9</w:t>
      </w:r>
      <w:r w:rsidR="00E07721">
        <w:t>條</w:t>
      </w:r>
    </w:p>
    <w:p w14:paraId="746E1AAB" w14:textId="56976622" w:rsidR="00B12D3A" w:rsidRDefault="00E07721" w:rsidP="001157B2">
      <w:pPr>
        <w:ind w:left="142"/>
      </w:pPr>
      <w:r w:rsidRPr="00E07721">
        <w:rPr>
          <w:color w:val="404040" w:themeColor="text1" w:themeTint="BF"/>
          <w:sz w:val="18"/>
        </w:rPr>
        <w:t>﹝</w:t>
      </w:r>
      <w:r w:rsidRPr="00E07721">
        <w:rPr>
          <w:color w:val="404040" w:themeColor="text1" w:themeTint="BF"/>
          <w:sz w:val="18"/>
        </w:rPr>
        <w:t>1</w:t>
      </w:r>
      <w:r w:rsidRPr="00E07721">
        <w:rPr>
          <w:color w:val="404040" w:themeColor="text1" w:themeTint="BF"/>
          <w:sz w:val="18"/>
        </w:rPr>
        <w:t>﹞</w:t>
      </w:r>
      <w:r w:rsidR="00B12D3A">
        <w:t>公務機關請求移民署提供依</w:t>
      </w:r>
      <w:hyperlink w:anchor="a3" w:history="1">
        <w:r w:rsidR="00B12D3A" w:rsidRPr="005128BE">
          <w:rPr>
            <w:rStyle w:val="a3"/>
            <w:rFonts w:ascii="Times New Roman" w:hAnsi="Times New Roman"/>
          </w:rPr>
          <w:t>第三條</w:t>
        </w:r>
      </w:hyperlink>
      <w:r w:rsidR="00B12D3A">
        <w:t>至</w:t>
      </w:r>
      <w:hyperlink w:anchor="a6" w:history="1">
        <w:r w:rsidR="00B12D3A" w:rsidRPr="005128BE">
          <w:rPr>
            <w:rStyle w:val="a3"/>
            <w:rFonts w:ascii="Times New Roman" w:hAnsi="Times New Roman"/>
          </w:rPr>
          <w:t>第六條</w:t>
        </w:r>
      </w:hyperlink>
      <w:r w:rsidR="00B12D3A">
        <w:t>規定通報之資料者，應以書面敘明法令依據、使用目的及與所請求資料之關聯性。</w:t>
      </w:r>
    </w:p>
    <w:p w14:paraId="47D0D1CF" w14:textId="77777777" w:rsidR="00E07721" w:rsidRDefault="00B12D3A" w:rsidP="001157B2">
      <w:pPr>
        <w:pStyle w:val="2"/>
      </w:pPr>
      <w:bookmarkStart w:id="10" w:name="a10"/>
      <w:bookmarkEnd w:id="10"/>
      <w:r>
        <w:t>第</w:t>
      </w:r>
      <w:r>
        <w:t>10</w:t>
      </w:r>
      <w:r w:rsidR="00E07721">
        <w:t>條</w:t>
      </w:r>
    </w:p>
    <w:p w14:paraId="45D0FCCA" w14:textId="0097A47D" w:rsidR="00E07721" w:rsidRDefault="00E07721" w:rsidP="001157B2">
      <w:pPr>
        <w:ind w:left="142"/>
      </w:pPr>
      <w:r w:rsidRPr="00E07721">
        <w:rPr>
          <w:color w:val="404040" w:themeColor="text1" w:themeTint="BF"/>
          <w:sz w:val="18"/>
        </w:rPr>
        <w:t>﹝</w:t>
      </w:r>
      <w:r w:rsidRPr="00E07721">
        <w:rPr>
          <w:color w:val="404040" w:themeColor="text1" w:themeTint="BF"/>
          <w:sz w:val="18"/>
        </w:rPr>
        <w:t>1</w:t>
      </w:r>
      <w:r w:rsidRPr="00E07721">
        <w:rPr>
          <w:color w:val="404040" w:themeColor="text1" w:themeTint="BF"/>
          <w:sz w:val="18"/>
        </w:rPr>
        <w:t>﹞</w:t>
      </w:r>
      <w:r w:rsidR="00B12D3A">
        <w:t>移民署應自旅客訂位行程分析系統接收航空器乘客訂位資訊之翌日起屆滿六個月時，進行去識別化處理；於屆滿五年時，進行封存；於屆滿十五年時，予以刪除。但資訊於刪除前，因司法案件或公務需求，經其他機關請</w:t>
      </w:r>
      <w:r w:rsidR="00B12D3A">
        <w:lastRenderedPageBreak/>
        <w:t>求提供，或因執行法定職務者，不在此限</w:t>
      </w:r>
      <w:r>
        <w:t>。</w:t>
      </w:r>
    </w:p>
    <w:p w14:paraId="4C88D748" w14:textId="66A4550D" w:rsidR="00B12D3A" w:rsidRDefault="00E07721" w:rsidP="001157B2">
      <w:pPr>
        <w:ind w:left="142"/>
      </w:pPr>
      <w:r w:rsidRPr="00E07721">
        <w:rPr>
          <w:color w:val="404040" w:themeColor="text1" w:themeTint="BF"/>
          <w:sz w:val="18"/>
        </w:rPr>
        <w:t>﹝</w:t>
      </w:r>
      <w:r w:rsidRPr="00E07721">
        <w:rPr>
          <w:color w:val="404040" w:themeColor="text1" w:themeTint="BF"/>
          <w:sz w:val="18"/>
        </w:rPr>
        <w:t>2</w:t>
      </w:r>
      <w:r w:rsidRPr="00E07721">
        <w:rPr>
          <w:color w:val="404040" w:themeColor="text1" w:themeTint="BF"/>
          <w:sz w:val="18"/>
        </w:rPr>
        <w:t>﹞</w:t>
      </w:r>
      <w:r w:rsidR="00B12D3A">
        <w:t>前項但書情形消失者，移民署應依前項規定辦理。</w:t>
      </w:r>
    </w:p>
    <w:p w14:paraId="02C80CA6" w14:textId="77777777" w:rsidR="00E07721" w:rsidRDefault="00B12D3A" w:rsidP="001157B2">
      <w:pPr>
        <w:pStyle w:val="2"/>
      </w:pPr>
      <w:bookmarkStart w:id="11" w:name="a11"/>
      <w:bookmarkEnd w:id="11"/>
      <w:r w:rsidRPr="001157B2">
        <w:t>第</w:t>
      </w:r>
      <w:r w:rsidRPr="001157B2">
        <w:t>11</w:t>
      </w:r>
      <w:r w:rsidR="00E07721">
        <w:t>條</w:t>
      </w:r>
    </w:p>
    <w:p w14:paraId="0578ACDE" w14:textId="78B1868A" w:rsidR="006E49D6" w:rsidRDefault="00E07721" w:rsidP="001157B2">
      <w:pPr>
        <w:ind w:leftChars="71" w:left="149" w:hangingChars="4" w:hanging="7"/>
        <w:jc w:val="both"/>
        <w:rPr>
          <w:rFonts w:ascii="Arial Unicode MS" w:hAnsi="Arial Unicode MS"/>
        </w:rPr>
      </w:pPr>
      <w:r w:rsidRPr="00E07721">
        <w:rPr>
          <w:color w:val="404040" w:themeColor="text1" w:themeTint="BF"/>
          <w:sz w:val="18"/>
        </w:rPr>
        <w:t>﹝</w:t>
      </w:r>
      <w:r w:rsidRPr="00E07721">
        <w:rPr>
          <w:color w:val="404040" w:themeColor="text1" w:themeTint="BF"/>
          <w:sz w:val="18"/>
        </w:rPr>
        <w:t>1</w:t>
      </w:r>
      <w:r w:rsidRPr="00E07721">
        <w:rPr>
          <w:color w:val="404040" w:themeColor="text1" w:themeTint="BF"/>
          <w:sz w:val="18"/>
        </w:rPr>
        <w:t>﹞</w:t>
      </w:r>
      <w:r w:rsidR="00B12D3A">
        <w:t>本辦法施行日期，由內政部定之。</w:t>
      </w:r>
    </w:p>
    <w:p w14:paraId="018C64D8" w14:textId="77777777" w:rsidR="006E49D6" w:rsidRDefault="006E49D6" w:rsidP="006E49D6">
      <w:pPr>
        <w:ind w:leftChars="75" w:left="150" w:firstLineChars="200" w:firstLine="400"/>
        <w:jc w:val="both"/>
        <w:rPr>
          <w:rFonts w:ascii="Arial Unicode MS" w:hAnsi="Arial Unicode MS"/>
        </w:rPr>
      </w:pPr>
    </w:p>
    <w:p w14:paraId="02055BAF" w14:textId="77777777" w:rsidR="006E49D6" w:rsidRPr="00765234" w:rsidRDefault="006E49D6" w:rsidP="006E49D6">
      <w:pPr>
        <w:ind w:leftChars="75" w:left="150" w:firstLineChars="200" w:firstLine="400"/>
        <w:jc w:val="both"/>
        <w:rPr>
          <w:rFonts w:ascii="Arial Unicode MS" w:hAnsi="Arial Unicode MS"/>
        </w:rPr>
      </w:pPr>
    </w:p>
    <w:p w14:paraId="229AF84F" w14:textId="77777777" w:rsidR="006E49D6" w:rsidRPr="00C1655B" w:rsidRDefault="006E49D6" w:rsidP="006E49D6">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2E34A25D" w14:textId="133F649B" w:rsidR="006E49D6" w:rsidRPr="00A51BA6" w:rsidRDefault="006E49D6" w:rsidP="006E49D6">
      <w:pPr>
        <w:ind w:leftChars="71" w:left="142"/>
        <w:jc w:val="both"/>
        <w:rPr>
          <w:rFonts w:ascii="Arial Unicode MS" w:hAnsi="Arial Unicode MS"/>
          <w:color w:val="808080"/>
          <w:sz w:val="18"/>
          <w:szCs w:val="20"/>
        </w:rPr>
      </w:pPr>
      <w:r w:rsidRPr="003D460F">
        <w:rPr>
          <w:rFonts w:hint="eastAsia"/>
          <w:color w:val="5F5F5F"/>
          <w:sz w:val="18"/>
          <w:szCs w:val="18"/>
        </w:rPr>
        <w:t>【編註】</w:t>
      </w:r>
      <w:r w:rsidR="00D03876">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6"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6E49D6" w:rsidRPr="00A51BA6">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FA289" w14:textId="77777777" w:rsidR="00EB5CF4" w:rsidRDefault="00EB5CF4">
      <w:r>
        <w:separator/>
      </w:r>
    </w:p>
  </w:endnote>
  <w:endnote w:type="continuationSeparator" w:id="0">
    <w:p w14:paraId="0270D13E" w14:textId="77777777" w:rsidR="00EB5CF4" w:rsidRDefault="00EB5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F4BF"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12E2639"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F44B"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12D3A">
      <w:rPr>
        <w:rStyle w:val="a7"/>
        <w:noProof/>
      </w:rPr>
      <w:t>1</w:t>
    </w:r>
    <w:r>
      <w:rPr>
        <w:rStyle w:val="a7"/>
      </w:rPr>
      <w:fldChar w:fldCharType="end"/>
    </w:r>
  </w:p>
  <w:p w14:paraId="3D7CC188" w14:textId="250A22B2" w:rsidR="008013F3" w:rsidRPr="00464EE7" w:rsidRDefault="003A7CC8">
    <w:pPr>
      <w:pStyle w:val="a6"/>
      <w:ind w:right="360"/>
      <w:jc w:val="right"/>
      <w:rPr>
        <w:rFonts w:ascii="Arial Unicode MS" w:hAnsi="Arial Unicode MS"/>
        <w:sz w:val="18"/>
      </w:rPr>
    </w:pPr>
    <w:r>
      <w:rPr>
        <w:rFonts w:ascii="Arial Unicode MS" w:hAnsi="Arial Unicode MS" w:hint="eastAsia"/>
        <w:sz w:val="18"/>
      </w:rPr>
      <w:t>〈〈</w:t>
    </w:r>
    <w:r w:rsidR="00B12D3A" w:rsidRPr="00B12D3A">
      <w:rPr>
        <w:rFonts w:ascii="Arial Unicode MS" w:hAnsi="Arial Unicode MS" w:hint="eastAsia"/>
        <w:sz w:val="18"/>
      </w:rPr>
      <w:t>入出國航班及乘員資料通報管理運用辦法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B791D" w14:textId="77777777" w:rsidR="00EB5CF4" w:rsidRDefault="00EB5CF4">
      <w:r>
        <w:separator/>
      </w:r>
    </w:p>
  </w:footnote>
  <w:footnote w:type="continuationSeparator" w:id="0">
    <w:p w14:paraId="1E6049D3" w14:textId="77777777" w:rsidR="00EB5CF4" w:rsidRDefault="00EB5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01880"/>
    <w:rsid w:val="00005D9A"/>
    <w:rsid w:val="000142DD"/>
    <w:rsid w:val="00041D68"/>
    <w:rsid w:val="000509F5"/>
    <w:rsid w:val="00053EB3"/>
    <w:rsid w:val="00075E1C"/>
    <w:rsid w:val="0009406C"/>
    <w:rsid w:val="000A5999"/>
    <w:rsid w:val="000B4683"/>
    <w:rsid w:val="000E00FA"/>
    <w:rsid w:val="00104FBB"/>
    <w:rsid w:val="001157B2"/>
    <w:rsid w:val="00127FA9"/>
    <w:rsid w:val="001605C6"/>
    <w:rsid w:val="00187602"/>
    <w:rsid w:val="0019594C"/>
    <w:rsid w:val="001A426A"/>
    <w:rsid w:val="001C7001"/>
    <w:rsid w:val="001D50AD"/>
    <w:rsid w:val="001E23A9"/>
    <w:rsid w:val="00206429"/>
    <w:rsid w:val="00254FCB"/>
    <w:rsid w:val="00277BB9"/>
    <w:rsid w:val="002844B5"/>
    <w:rsid w:val="0028452A"/>
    <w:rsid w:val="002A5208"/>
    <w:rsid w:val="002A6178"/>
    <w:rsid w:val="00301DD2"/>
    <w:rsid w:val="00306BFD"/>
    <w:rsid w:val="0034729B"/>
    <w:rsid w:val="00372655"/>
    <w:rsid w:val="00376F50"/>
    <w:rsid w:val="00377189"/>
    <w:rsid w:val="003A1CEA"/>
    <w:rsid w:val="003A7CC8"/>
    <w:rsid w:val="00400854"/>
    <w:rsid w:val="00417E75"/>
    <w:rsid w:val="00451727"/>
    <w:rsid w:val="0045425A"/>
    <w:rsid w:val="00464D03"/>
    <w:rsid w:val="00464EE7"/>
    <w:rsid w:val="004943A7"/>
    <w:rsid w:val="004A6E50"/>
    <w:rsid w:val="004B0859"/>
    <w:rsid w:val="004D0FA1"/>
    <w:rsid w:val="004E2FEA"/>
    <w:rsid w:val="004E6452"/>
    <w:rsid w:val="004F1825"/>
    <w:rsid w:val="004F43FF"/>
    <w:rsid w:val="004F7BAA"/>
    <w:rsid w:val="005128BE"/>
    <w:rsid w:val="00520F8A"/>
    <w:rsid w:val="00525B3E"/>
    <w:rsid w:val="00547F66"/>
    <w:rsid w:val="0056107E"/>
    <w:rsid w:val="005C2D7D"/>
    <w:rsid w:val="005C483E"/>
    <w:rsid w:val="005D2C95"/>
    <w:rsid w:val="005D6F38"/>
    <w:rsid w:val="005E0DDB"/>
    <w:rsid w:val="005E12A5"/>
    <w:rsid w:val="005F58C4"/>
    <w:rsid w:val="00611E0C"/>
    <w:rsid w:val="00613FB8"/>
    <w:rsid w:val="00616222"/>
    <w:rsid w:val="006312B1"/>
    <w:rsid w:val="00654586"/>
    <w:rsid w:val="0067282D"/>
    <w:rsid w:val="00673844"/>
    <w:rsid w:val="006A5AD5"/>
    <w:rsid w:val="006C53DB"/>
    <w:rsid w:val="006E4464"/>
    <w:rsid w:val="006E49D6"/>
    <w:rsid w:val="006E6E00"/>
    <w:rsid w:val="006E7FE9"/>
    <w:rsid w:val="00712B5C"/>
    <w:rsid w:val="0072241A"/>
    <w:rsid w:val="00732E57"/>
    <w:rsid w:val="0074183A"/>
    <w:rsid w:val="00765234"/>
    <w:rsid w:val="007A2583"/>
    <w:rsid w:val="007B59EF"/>
    <w:rsid w:val="007D1CB6"/>
    <w:rsid w:val="007D5904"/>
    <w:rsid w:val="007F4C46"/>
    <w:rsid w:val="008013F3"/>
    <w:rsid w:val="008117F1"/>
    <w:rsid w:val="00816028"/>
    <w:rsid w:val="00816704"/>
    <w:rsid w:val="00831AE4"/>
    <w:rsid w:val="00857E9D"/>
    <w:rsid w:val="00870552"/>
    <w:rsid w:val="0088014C"/>
    <w:rsid w:val="00894B45"/>
    <w:rsid w:val="008B621F"/>
    <w:rsid w:val="008E313C"/>
    <w:rsid w:val="00900A10"/>
    <w:rsid w:val="00907274"/>
    <w:rsid w:val="00921698"/>
    <w:rsid w:val="00967AED"/>
    <w:rsid w:val="00997067"/>
    <w:rsid w:val="009C76D2"/>
    <w:rsid w:val="009D6663"/>
    <w:rsid w:val="00A05A00"/>
    <w:rsid w:val="00A6506B"/>
    <w:rsid w:val="00AB72F0"/>
    <w:rsid w:val="00AC37D9"/>
    <w:rsid w:val="00AE1199"/>
    <w:rsid w:val="00AE1B72"/>
    <w:rsid w:val="00B045DE"/>
    <w:rsid w:val="00B12D3A"/>
    <w:rsid w:val="00B14DE7"/>
    <w:rsid w:val="00B5330E"/>
    <w:rsid w:val="00BB5F81"/>
    <w:rsid w:val="00BD34CC"/>
    <w:rsid w:val="00BE25FF"/>
    <w:rsid w:val="00BF4907"/>
    <w:rsid w:val="00BF5191"/>
    <w:rsid w:val="00C10BFF"/>
    <w:rsid w:val="00C348DE"/>
    <w:rsid w:val="00C822AE"/>
    <w:rsid w:val="00C84C52"/>
    <w:rsid w:val="00CA1EEF"/>
    <w:rsid w:val="00D03876"/>
    <w:rsid w:val="00D26DE0"/>
    <w:rsid w:val="00D73296"/>
    <w:rsid w:val="00DE5DA3"/>
    <w:rsid w:val="00DE6B3B"/>
    <w:rsid w:val="00E07721"/>
    <w:rsid w:val="00E205E8"/>
    <w:rsid w:val="00E21071"/>
    <w:rsid w:val="00E24D45"/>
    <w:rsid w:val="00E7256D"/>
    <w:rsid w:val="00EB27D6"/>
    <w:rsid w:val="00EB5CF4"/>
    <w:rsid w:val="00EB61D2"/>
    <w:rsid w:val="00EC6E54"/>
    <w:rsid w:val="00EC7AEC"/>
    <w:rsid w:val="00EE484E"/>
    <w:rsid w:val="00EF3193"/>
    <w:rsid w:val="00F203C4"/>
    <w:rsid w:val="00F94247"/>
    <w:rsid w:val="00FF5E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38F98"/>
  <w15:docId w15:val="{88FC6733-6361-4E42-9C90-D9A39EFB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1157B2"/>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1157B2"/>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FF5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39976">
      <w:bodyDiv w:val="1"/>
      <w:marLeft w:val="0"/>
      <w:marRight w:val="0"/>
      <w:marTop w:val="0"/>
      <w:marBottom w:val="0"/>
      <w:divBdr>
        <w:top w:val="none" w:sz="0" w:space="0" w:color="auto"/>
        <w:left w:val="none" w:sz="0" w:space="0" w:color="auto"/>
        <w:bottom w:val="none" w:sz="0" w:space="0" w:color="auto"/>
        <w:right w:val="none" w:sz="0" w:space="0" w:color="auto"/>
      </w:divBdr>
    </w:div>
    <w:div w:id="965699121">
      <w:bodyDiv w:val="1"/>
      <w:marLeft w:val="0"/>
      <w:marRight w:val="0"/>
      <w:marTop w:val="0"/>
      <w:marBottom w:val="0"/>
      <w:divBdr>
        <w:top w:val="none" w:sz="0" w:space="0" w:color="auto"/>
        <w:left w:val="none" w:sz="0" w:space="0" w:color="auto"/>
        <w:bottom w:val="none" w:sz="0" w:space="0" w:color="auto"/>
        <w:right w:val="none" w:sz="0" w:space="0" w:color="auto"/>
      </w:divBdr>
    </w:div>
    <w:div w:id="117410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3/&#20837;&#20986;&#22283;&#33322;&#29677;&#21450;&#20056;&#21729;&#36039;&#26009;&#36890;&#22577;&#31649;&#29702;&#36939;&#29992;&#36774;&#27861;.htm"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S-link&#20998;&#39006;&#27861;&#35215;&#32034;&#24341;02.doc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6laws.net/comment.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moi.gov.tw/" TargetMode="External"/><Relationship Id="rId5" Type="http://schemas.openxmlformats.org/officeDocument/2006/relationships/endnotes" Target="endnotes.xml"/><Relationship Id="rId15" Type="http://schemas.openxmlformats.org/officeDocument/2006/relationships/hyperlink" Target="../law/&#20491;&#20154;&#36039;&#26009;&#20445;&#35703;&#27861;.docx" TargetMode="External"/><Relationship Id="rId10" Type="http://schemas.openxmlformats.org/officeDocument/2006/relationships/hyperlink" Target="https://www.facebook.com/anita6law"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aw.moj.gov.tw/LawClass/LawHistory.aspx?pcode=D0080225" TargetMode="External"/><Relationship Id="rId14" Type="http://schemas.openxmlformats.org/officeDocument/2006/relationships/hyperlink" Target="../law/&#20837;&#20986;&#22283;&#21450;&#31227;&#27665;&#2786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0</TotalTime>
  <Pages>3</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入出國航班及乘員資料通報管理運用辦法</dc:title>
  <dc:creator>S-link 電子六法-黃婉玲</dc:creator>
  <cp:lastModifiedBy>黃 6laws</cp:lastModifiedBy>
  <cp:revision>2</cp:revision>
  <dcterms:created xsi:type="dcterms:W3CDTF">2024-03-22T19:11:00Z</dcterms:created>
  <dcterms:modified xsi:type="dcterms:W3CDTF">2024-03-22T19:11:00Z</dcterms:modified>
</cp:coreProperties>
</file>