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00" w:rsidRDefault="00765600" w:rsidP="009050F4">
      <w:pPr>
        <w:adjustRightInd w:val="0"/>
        <w:snapToGrid w:val="0"/>
        <w:ind w:rightChars="8" w:right="19"/>
        <w:jc w:val="right"/>
        <w:rPr>
          <w:rFonts w:ascii="Arial Unicode MS" w:hAnsi="Arial Unicode MS"/>
        </w:rPr>
      </w:pPr>
      <w:hyperlink r:id="rId8" w:history="1">
        <w:r w:rsidR="007A37A9">
          <w:rPr>
            <w:rFonts w:ascii="Arial Unicode MS" w:hAnsi="Arial Unicode M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.9pt;height:37.1pt">
              <v:imagedata r:id="rId9" o:title="6lawr"/>
            </v:shape>
          </w:pict>
        </w:r>
      </w:hyperlink>
    </w:p>
    <w:p w:rsidR="00765600" w:rsidRDefault="00765600" w:rsidP="009050F4">
      <w:pPr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bookmarkStart w:id="1" w:name="_GoBack"/>
      <w:r w:rsidR="00E33A87">
        <w:rPr>
          <w:rFonts w:ascii="Arial Unicode MS" w:hAnsi="Arial Unicode MS"/>
          <w:color w:val="7F7F7F"/>
          <w:sz w:val="18"/>
          <w:szCs w:val="20"/>
        </w:rPr>
        <w:t>2016/3/1</w:t>
      </w:r>
      <w:r w:rsidR="00E33A87">
        <w:rPr>
          <w:rFonts w:ascii="Arial Unicode MS" w:hAnsi="Arial Unicode MS" w:hint="eastAsia"/>
          <w:color w:val="7F7F7F"/>
          <w:sz w:val="18"/>
          <w:szCs w:val="20"/>
        </w:rPr>
        <w:t>0</w:t>
      </w:r>
      <w:bookmarkEnd w:id="1"/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765600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765600" w:rsidRPr="00124594" w:rsidRDefault="00765600" w:rsidP="00765600">
      <w:pPr>
        <w:ind w:rightChars="-66" w:right="-158" w:firstLineChars="2880" w:firstLine="5184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</w:rPr>
        <w:t>（建議使用工具列</w:t>
      </w:r>
      <w:r>
        <w:rPr>
          <w:rFonts w:hint="eastAsia"/>
          <w:color w:val="808000"/>
          <w:sz w:val="18"/>
        </w:rPr>
        <w:t>--&gt;</w:t>
      </w:r>
      <w:r>
        <w:rPr>
          <w:rFonts w:hint="eastAsia"/>
          <w:color w:val="808000"/>
          <w:sz w:val="18"/>
        </w:rPr>
        <w:t>檢視</w:t>
      </w:r>
      <w:r>
        <w:rPr>
          <w:rFonts w:hint="eastAsia"/>
          <w:color w:val="808000"/>
          <w:sz w:val="18"/>
        </w:rPr>
        <w:t>--&gt;</w:t>
      </w:r>
      <w:r>
        <w:rPr>
          <w:rFonts w:hint="eastAsia"/>
          <w:color w:val="808000"/>
          <w:sz w:val="18"/>
        </w:rPr>
        <w:t>文件引導模式</w:t>
      </w:r>
      <w:r>
        <w:rPr>
          <w:rFonts w:hint="eastAsia"/>
          <w:color w:val="808000"/>
          <w:sz w:val="18"/>
        </w:rPr>
        <w:t>/</w:t>
      </w:r>
      <w:r>
        <w:rPr>
          <w:rFonts w:hint="eastAsia"/>
          <w:color w:val="808000"/>
          <w:sz w:val="18"/>
        </w:rPr>
        <w:t>功能窗格）</w:t>
      </w:r>
      <w:hyperlink r:id="rId13" w:history="1"/>
      <w:hyperlink r:id="rId14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765600" w:rsidRDefault="00765600">
            <w:pPr>
              <w:ind w:leftChars="-6" w:left="-14"/>
              <w:jc w:val="center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 w:rsidRPr="00765600"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>法規</w:t>
            </w:r>
            <w:r w:rsidR="00CF2D69" w:rsidRPr="00765600"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4C53CF" w:rsidRDefault="00A50751" w:rsidP="004C53CF">
            <w:pPr>
              <w:jc w:val="center"/>
              <w:rPr>
                <w:rFonts w:ascii="新細明體" w:eastAsia="標楷體" w:hAnsi="新細明體"/>
                <w:bCs/>
                <w:shadow/>
                <w:sz w:val="32"/>
              </w:rPr>
            </w:pPr>
            <w:r w:rsidRPr="00365448">
              <w:rPr>
                <w:rFonts w:ascii="新細明體" w:eastAsia="標楷體" w:hAnsi="新細明體" w:hint="eastAsia"/>
                <w:bCs/>
                <w:shadow/>
                <w:sz w:val="30"/>
              </w:rPr>
              <w:t>公司國外投資處理辦法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/>
                <w:sz w:val="20"/>
              </w:rPr>
            </w:pPr>
            <w:r>
              <w:rPr>
                <w:rFonts w:ascii="新細明體" w:hAnsi="新細明體"/>
                <w:color w:val="000000"/>
                <w:sz w:val="20"/>
              </w:rPr>
              <w:t>【公布日期】</w:t>
            </w:r>
            <w:r w:rsidR="005653BC" w:rsidRPr="00A50751">
              <w:rPr>
                <w:rFonts w:ascii="Arial Unicode MS" w:hAnsi="Arial Unicode MS" w:hint="eastAsia"/>
                <w:sz w:val="20"/>
              </w:rPr>
              <w:t>99</w:t>
            </w:r>
            <w:r w:rsidR="005653BC">
              <w:rPr>
                <w:rFonts w:ascii="Arial Unicode MS" w:hAnsi="Arial Unicode MS" w:hint="eastAsia"/>
                <w:sz w:val="20"/>
              </w:rPr>
              <w:t>.</w:t>
            </w:r>
            <w:r w:rsidR="005653BC" w:rsidRPr="00A50751">
              <w:rPr>
                <w:rFonts w:ascii="Arial Unicode MS" w:hAnsi="Arial Unicode MS" w:hint="eastAsia"/>
                <w:sz w:val="20"/>
              </w:rPr>
              <w:t>07</w:t>
            </w:r>
            <w:r w:rsidR="005653BC">
              <w:rPr>
                <w:rFonts w:ascii="Arial Unicode MS" w:hAnsi="Arial Unicode MS" w:hint="eastAsia"/>
                <w:sz w:val="20"/>
              </w:rPr>
              <w:t>.</w:t>
            </w:r>
            <w:r w:rsidR="005653BC" w:rsidRPr="00A50751">
              <w:rPr>
                <w:rFonts w:ascii="Arial Unicode MS" w:hAnsi="Arial Unicode MS" w:hint="eastAsia"/>
                <w:sz w:val="20"/>
              </w:rPr>
              <w:t>23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  <w:sz w:val="20"/>
              </w:rPr>
              <w:t>【公布機關】</w:t>
            </w:r>
            <w:r w:rsidR="005B106F" w:rsidRPr="005B106F">
              <w:rPr>
                <w:rFonts w:ascii="Arial Unicode MS" w:hAnsi="Arial Unicode MS" w:hint="eastAsia"/>
                <w:sz w:val="20"/>
                <w:szCs w:val="20"/>
              </w:rPr>
              <w:t>經濟部</w:t>
            </w:r>
          </w:p>
        </w:tc>
      </w:tr>
    </w:tbl>
    <w:p w:rsidR="00392D6B" w:rsidRPr="006962E8" w:rsidRDefault="00765600" w:rsidP="00765600">
      <w:pPr>
        <w:jc w:val="center"/>
        <w:rPr>
          <w:rFonts w:ascii="新細明體" w:hAnsi="新細明體"/>
          <w:b/>
          <w:bCs/>
          <w:color w:val="800000"/>
          <w:sz w:val="20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5" w:anchor="公司國外投資處理辦法" w:history="1">
        <w:r w:rsidRPr="007F21FD">
          <w:rPr>
            <w:rStyle w:val="a3"/>
            <w:rFonts w:ascii="Arial Unicode MS" w:hAnsi="Arial Unicode MS" w:hint="eastAsia"/>
            <w:sz w:val="18"/>
          </w:rPr>
          <w:t>S-link</w:t>
        </w:r>
        <w:r w:rsidRPr="007F21FD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Pr="007F21FD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6" w:tgtFrame="_blank" w:history="1">
        <w:r w:rsidRPr="007F21FD">
          <w:rPr>
            <w:rStyle w:val="a3"/>
            <w:rFonts w:hint="eastAsia"/>
            <w:sz w:val="18"/>
          </w:rPr>
          <w:t>線上網頁版</w:t>
        </w:r>
      </w:hyperlink>
      <w:r w:rsidRPr="007F21F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845534" w:rsidRDefault="006712A6" w:rsidP="00845534">
      <w:pPr>
        <w:pStyle w:val="1"/>
        <w:snapToGrid w:val="0"/>
        <w:spacing w:before="100" w:beforeAutospacing="1" w:after="100" w:afterAutospacing="1"/>
        <w:textAlignment w:val="auto"/>
        <w:rPr>
          <w:color w:val="800000"/>
        </w:rPr>
      </w:pPr>
      <w:r w:rsidRPr="00845534">
        <w:rPr>
          <w:color w:val="800000"/>
        </w:rPr>
        <w:t>【</w:t>
      </w:r>
      <w:r w:rsidRPr="00845534">
        <w:rPr>
          <w:rFonts w:hint="eastAsia"/>
          <w:color w:val="800000"/>
        </w:rPr>
        <w:t>法規沿革</w:t>
      </w:r>
      <w:r w:rsidRPr="00845534">
        <w:rPr>
          <w:color w:val="800000"/>
        </w:rPr>
        <w:t>】</w:t>
      </w:r>
    </w:p>
    <w:p w:rsidR="005653BC" w:rsidRPr="005653BC" w:rsidRDefault="005653BC" w:rsidP="005653BC">
      <w:pPr>
        <w:ind w:left="142"/>
        <w:jc w:val="both"/>
        <w:rPr>
          <w:rFonts w:ascii="Arial Unicode MS" w:hAnsi="Arial Unicode MS"/>
          <w:sz w:val="18"/>
        </w:rPr>
      </w:pPr>
      <w:r w:rsidRPr="005653BC">
        <w:rPr>
          <w:rFonts w:ascii="Arial Unicode MS" w:hAnsi="Arial Unicode MS" w:hint="eastAsia"/>
          <w:b/>
          <w:sz w:val="18"/>
        </w:rPr>
        <w:t>1</w:t>
      </w:r>
      <w:r w:rsidR="00973178">
        <w:rPr>
          <w:rFonts w:ascii="Arial Unicode MS" w:hAnsi="Arial Unicode MS" w:hint="eastAsia"/>
          <w:b/>
          <w:sz w:val="18"/>
        </w:rPr>
        <w:t>‧</w:t>
      </w:r>
      <w:r w:rsidRPr="005653BC">
        <w:rPr>
          <w:rFonts w:ascii="Arial Unicode MS" w:hAnsi="Arial Unicode MS" w:hint="eastAsia"/>
          <w:sz w:val="18"/>
        </w:rPr>
        <w:t>中華民國九十九年七月二十三日經濟部經審字第</w:t>
      </w:r>
      <w:r w:rsidRPr="005653BC">
        <w:rPr>
          <w:rFonts w:ascii="Arial Unicode MS" w:hAnsi="Arial Unicode MS" w:hint="eastAsia"/>
          <w:sz w:val="18"/>
        </w:rPr>
        <w:t>09904604550</w:t>
      </w:r>
      <w:r w:rsidRPr="005653BC">
        <w:rPr>
          <w:rFonts w:ascii="Arial Unicode MS" w:hAnsi="Arial Unicode MS" w:hint="eastAsia"/>
          <w:sz w:val="18"/>
        </w:rPr>
        <w:t>號令訂定發布全文</w:t>
      </w:r>
      <w:r w:rsidRPr="005653BC">
        <w:rPr>
          <w:rFonts w:ascii="Arial Unicode MS" w:hAnsi="Arial Unicode MS" w:hint="eastAsia"/>
          <w:sz w:val="18"/>
        </w:rPr>
        <w:t>12</w:t>
      </w:r>
      <w:r w:rsidRPr="005653BC">
        <w:rPr>
          <w:rFonts w:ascii="Arial Unicode MS" w:hAnsi="Arial Unicode MS" w:hint="eastAsia"/>
          <w:sz w:val="18"/>
        </w:rPr>
        <w:t>條；並自發布日施行</w:t>
      </w:r>
    </w:p>
    <w:p w:rsidR="006712A6" w:rsidRDefault="006712A6" w:rsidP="006712A6">
      <w:pPr>
        <w:jc w:val="both"/>
        <w:rPr>
          <w:rFonts w:ascii="新細明體" w:hAnsi="新細明體"/>
          <w:b/>
          <w:bCs/>
          <w:color w:val="800000"/>
          <w:sz w:val="20"/>
        </w:rPr>
      </w:pPr>
    </w:p>
    <w:p w:rsidR="006712A6" w:rsidRPr="00845534" w:rsidRDefault="006712A6" w:rsidP="00845534">
      <w:pPr>
        <w:pStyle w:val="1"/>
        <w:snapToGrid w:val="0"/>
        <w:spacing w:before="100" w:beforeAutospacing="1" w:after="100" w:afterAutospacing="1"/>
        <w:textAlignment w:val="auto"/>
        <w:rPr>
          <w:color w:val="800000"/>
        </w:rPr>
      </w:pPr>
      <w:r w:rsidRPr="00845534">
        <w:rPr>
          <w:color w:val="800000"/>
        </w:rPr>
        <w:t>【</w:t>
      </w:r>
      <w:r w:rsidRPr="00845534">
        <w:rPr>
          <w:rFonts w:hint="eastAsia"/>
          <w:color w:val="800000"/>
        </w:rPr>
        <w:t>法規內容</w:t>
      </w:r>
      <w:r w:rsidRPr="00845534">
        <w:rPr>
          <w:color w:val="800000"/>
        </w:rPr>
        <w:t>】</w:t>
      </w:r>
    </w:p>
    <w:p w:rsidR="005653BC" w:rsidRPr="00845534" w:rsidRDefault="00A50751" w:rsidP="00845534">
      <w:pPr>
        <w:pStyle w:val="2"/>
      </w:pPr>
      <w:r w:rsidRPr="00845534">
        <w:rPr>
          <w:rFonts w:hint="eastAsia"/>
        </w:rPr>
        <w:t>第</w:t>
      </w:r>
      <w:r w:rsidRPr="00845534">
        <w:rPr>
          <w:rFonts w:hint="eastAsia"/>
        </w:rPr>
        <w:t>1</w:t>
      </w:r>
      <w:r w:rsidRPr="00845534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本辦法依產業創新條例第</w:t>
      </w:r>
      <w:hyperlink r:id="rId17" w:anchor="a22" w:history="1">
        <w:r w:rsidR="00A50751" w:rsidRPr="005764DE">
          <w:rPr>
            <w:rStyle w:val="a3"/>
            <w:rFonts w:ascii="Arial Unicode MS" w:hAnsi="Arial Unicode MS" w:hint="eastAsia"/>
          </w:rPr>
          <w:t>二十二</w:t>
        </w:r>
      </w:hyperlink>
      <w:r w:rsidR="00A50751" w:rsidRPr="00A50751">
        <w:rPr>
          <w:rFonts w:ascii="Arial Unicode MS" w:hAnsi="Arial Unicode MS" w:hint="eastAsia"/>
          <w:sz w:val="20"/>
        </w:rPr>
        <w:t>條第二項規定訂定之。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2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本辦法所稱主管機關為經濟部。</w:t>
      </w:r>
    </w:p>
    <w:p w:rsidR="00A50751" w:rsidRPr="005B106F" w:rsidRDefault="00BA2009" w:rsidP="00A50751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5B106F">
        <w:rPr>
          <w:rFonts w:ascii="Arial Unicode MS" w:hAnsi="Arial Unicode MS" w:hint="eastAsia"/>
          <w:color w:val="17365D"/>
          <w:sz w:val="20"/>
        </w:rPr>
        <w:t xml:space="preserve">　　</w:t>
      </w:r>
      <w:r w:rsidR="00A50751" w:rsidRPr="005B106F">
        <w:rPr>
          <w:rFonts w:ascii="Arial Unicode MS" w:hAnsi="Arial Unicode MS" w:hint="eastAsia"/>
          <w:color w:val="17365D"/>
          <w:sz w:val="20"/>
        </w:rPr>
        <w:t>主管機關得將本辦法所定核准、備查及申報事項，委任所屬機關、委託或委辦其他機關（構）辦理。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3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本辦法所稱國外投資，指公司依下列方式所為之投資：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一、持有國外公司之股份或出資額。但不包括短期國外有價證券之購買。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二、在國外設立分公司、獨資或合夥事業。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三、對前二款所投資事業提供一年期以上貸款。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4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國外投資，其出資之種類如下︰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一、現金。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二、機器設備或零配件。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三、原料、半成品或成品。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四、專門技術、專利權、商標權、著作財產權或其他智慧財產權。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五、國外投資所得之淨利或其他收益。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六、國外技術合作所得之報酬金或其他收益。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七、有價證券。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八、其他經主管機關認可投資之財產。</w:t>
      </w:r>
    </w:p>
    <w:p w:rsidR="00A50751" w:rsidRPr="005B106F" w:rsidRDefault="00BA2009" w:rsidP="00A50751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5B106F">
        <w:rPr>
          <w:rFonts w:ascii="Arial Unicode MS" w:hAnsi="Arial Unicode MS" w:hint="eastAsia"/>
          <w:color w:val="17365D"/>
          <w:sz w:val="20"/>
        </w:rPr>
        <w:t xml:space="preserve">　　</w:t>
      </w:r>
      <w:r w:rsidR="00A50751" w:rsidRPr="005B106F">
        <w:rPr>
          <w:rFonts w:ascii="Arial Unicode MS" w:hAnsi="Arial Unicode MS" w:hint="eastAsia"/>
          <w:color w:val="17365D"/>
          <w:sz w:val="20"/>
        </w:rPr>
        <w:t>前項各款之出資應依照有關法令規定辦理。</w:t>
      </w:r>
    </w:p>
    <w:p w:rsidR="005653BC" w:rsidRPr="00BA2009" w:rsidRDefault="00A50751" w:rsidP="00845534">
      <w:pPr>
        <w:pStyle w:val="2"/>
      </w:pPr>
      <w:bookmarkStart w:id="2" w:name="a5"/>
      <w:bookmarkEnd w:id="2"/>
      <w:r w:rsidRPr="00BA2009">
        <w:rPr>
          <w:rFonts w:hint="eastAsia"/>
        </w:rPr>
        <w:t>第</w:t>
      </w:r>
      <w:r w:rsidRPr="00BA2009">
        <w:rPr>
          <w:rFonts w:hint="eastAsia"/>
        </w:rPr>
        <w:t>5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公司從事國外投資之金額逾新臺幣十五億元者，應於投資前，填具申請書，並檢附下列文件，向主管機關申請核准：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一、公司登記證明文件影本。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二、委託他人代辦者，應檢附委任書。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lastRenderedPageBreak/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三、國內外轉投資金額超過公司法第</w:t>
      </w:r>
      <w:hyperlink r:id="rId18" w:anchor="a13" w:history="1">
        <w:r w:rsidR="00A50751" w:rsidRPr="005B106F">
          <w:rPr>
            <w:rStyle w:val="a3"/>
            <w:rFonts w:ascii="Arial Unicode MS" w:hAnsi="Arial Unicode MS" w:hint="eastAsia"/>
          </w:rPr>
          <w:t>十三</w:t>
        </w:r>
      </w:hyperlink>
      <w:r w:rsidR="00A50751" w:rsidRPr="00A50751">
        <w:rPr>
          <w:rFonts w:ascii="Arial Unicode MS" w:hAnsi="Arial Unicode MS" w:hint="eastAsia"/>
          <w:sz w:val="20"/>
        </w:rPr>
        <w:t>條規定者，股份有限公司應檢附公司章程或股東會議事錄；有限公司應檢附全體股東同意書。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四、其他主管機關要求與投資相關之文件。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6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國外投資有下列情形之一者，主管機關得不予核准：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一、影響國家安全。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二、對國家經濟發展有不利影響。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三、違反國際條約或協定之義務。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四、侵害智慧財產權。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五、違反勞動基準法引發重大勞資糾紛尚未解決。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六、破壞國家形象。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845534">
        <w:rPr>
          <w:rFonts w:hint="eastAsia"/>
        </w:rPr>
        <w:t>7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公司從事國外投資經核准後，在核定期限內未實行全部或一部投資者，尚未實行之投資於期限屆滿時，其核准失效。但有正當理由者，得於期限屆滿前，向主管機關申請核准延展。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8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公司經核准從事國外投資者，應於實行投資後六個月內，檢附</w:t>
      </w:r>
      <w:hyperlink w:anchor="a9" w:history="1">
        <w:r w:rsidR="00A50751" w:rsidRPr="005B106F">
          <w:rPr>
            <w:rStyle w:val="a3"/>
            <w:rFonts w:ascii="Arial Unicode MS" w:hAnsi="Arial Unicode MS" w:hint="eastAsia"/>
          </w:rPr>
          <w:t>第九條</w:t>
        </w:r>
      </w:hyperlink>
      <w:r w:rsidR="00A50751" w:rsidRPr="00A50751">
        <w:rPr>
          <w:rFonts w:ascii="Arial Unicode MS" w:hAnsi="Arial Unicode MS" w:hint="eastAsia"/>
          <w:sz w:val="20"/>
        </w:rPr>
        <w:t>第二款及第三款所定文件，送主管機關備查。</w:t>
      </w:r>
    </w:p>
    <w:p w:rsidR="005653BC" w:rsidRPr="00BA2009" w:rsidRDefault="00A50751" w:rsidP="00845534">
      <w:pPr>
        <w:pStyle w:val="2"/>
      </w:pPr>
      <w:bookmarkStart w:id="3" w:name="a9"/>
      <w:bookmarkEnd w:id="3"/>
      <w:r w:rsidRPr="00BA2009">
        <w:rPr>
          <w:rFonts w:hint="eastAsia"/>
        </w:rPr>
        <w:t>第</w:t>
      </w:r>
      <w:r w:rsidRPr="00BA2009">
        <w:rPr>
          <w:rFonts w:hint="eastAsia"/>
        </w:rPr>
        <w:t>9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公司從事國外投資之金額在新臺幣十五億元以下者，得於投資前依</w:t>
      </w:r>
      <w:hyperlink w:anchor="a5" w:history="1">
        <w:r w:rsidR="00A50751" w:rsidRPr="005B106F">
          <w:rPr>
            <w:rStyle w:val="a3"/>
            <w:rFonts w:ascii="Arial Unicode MS" w:hAnsi="Arial Unicode MS" w:hint="eastAsia"/>
          </w:rPr>
          <w:t>第五條</w:t>
        </w:r>
      </w:hyperlink>
      <w:r w:rsidR="00A50751" w:rsidRPr="00A50751">
        <w:rPr>
          <w:rFonts w:ascii="Arial Unicode MS" w:hAnsi="Arial Unicode MS" w:hint="eastAsia"/>
          <w:sz w:val="20"/>
        </w:rPr>
        <w:t>規定申請核准，或於實行投資後六個月內，檢附下列文件，報主管機關備查：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一、</w:t>
      </w:r>
      <w:hyperlink w:anchor="a5" w:history="1">
        <w:r w:rsidR="005B106F" w:rsidRPr="005B106F">
          <w:rPr>
            <w:rStyle w:val="a3"/>
            <w:rFonts w:ascii="Arial Unicode MS" w:hAnsi="Arial Unicode MS" w:hint="eastAsia"/>
          </w:rPr>
          <w:t>第五條</w:t>
        </w:r>
      </w:hyperlink>
      <w:r w:rsidR="00A50751" w:rsidRPr="00A50751">
        <w:rPr>
          <w:rFonts w:ascii="Arial Unicode MS" w:hAnsi="Arial Unicode MS" w:hint="eastAsia"/>
          <w:sz w:val="20"/>
        </w:rPr>
        <w:t>各款所定文件。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二、國外投資之實行證明文件。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三、投資事業設立或變更登記證明文件。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10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主管機關對於申請核准之案件，應於公司備齊文件後一個月內決定之；涉及其他目的事業主管機關權限者，應於二個月內決定之。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11</w:t>
      </w:r>
      <w:r w:rsidRPr="00BA2009">
        <w:rPr>
          <w:rFonts w:hint="eastAsia"/>
        </w:rPr>
        <w:t>條</w:t>
      </w:r>
    </w:p>
    <w:p w:rsidR="00A50751" w:rsidRPr="00A50751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經核准或備查國外投資之公司，於開始實行後，因故終止、轉讓或撤回其出資者，公司應於異動日起六個月內，檢具相關文件，向主管機關申報。</w:t>
      </w:r>
    </w:p>
    <w:p w:rsidR="005653BC" w:rsidRPr="00BA2009" w:rsidRDefault="00A50751" w:rsidP="00845534">
      <w:pPr>
        <w:pStyle w:val="2"/>
      </w:pPr>
      <w:r w:rsidRPr="00BA2009">
        <w:rPr>
          <w:rFonts w:hint="eastAsia"/>
        </w:rPr>
        <w:t>第</w:t>
      </w:r>
      <w:r w:rsidRPr="00BA2009">
        <w:rPr>
          <w:rFonts w:hint="eastAsia"/>
        </w:rPr>
        <w:t>12</w:t>
      </w:r>
      <w:r w:rsidRPr="00BA2009">
        <w:rPr>
          <w:rFonts w:hint="eastAsia"/>
        </w:rPr>
        <w:t>條</w:t>
      </w:r>
    </w:p>
    <w:p w:rsidR="006712A6" w:rsidRPr="005D5C90" w:rsidRDefault="00BA2009" w:rsidP="00A50751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A50751" w:rsidRPr="00A50751">
        <w:rPr>
          <w:rFonts w:ascii="Arial Unicode MS" w:hAnsi="Arial Unicode MS" w:hint="eastAsia"/>
          <w:sz w:val="20"/>
        </w:rPr>
        <w:t>本辦法自發布日施行。</w:t>
      </w:r>
    </w:p>
    <w:p w:rsidR="00175528" w:rsidRDefault="00175528" w:rsidP="00175528">
      <w:pPr>
        <w:ind w:left="142"/>
        <w:jc w:val="both"/>
        <w:rPr>
          <w:rFonts w:ascii="Arial Unicode MS" w:hAnsi="Arial Unicode MS"/>
          <w:sz w:val="20"/>
        </w:rPr>
      </w:pPr>
    </w:p>
    <w:p w:rsidR="005653BC" w:rsidRPr="005653BC" w:rsidRDefault="005653BC" w:rsidP="00175528">
      <w:pPr>
        <w:ind w:left="142"/>
        <w:jc w:val="both"/>
        <w:rPr>
          <w:rFonts w:ascii="Arial Unicode MS" w:hAnsi="Arial Unicode MS"/>
          <w:sz w:val="20"/>
        </w:rPr>
      </w:pPr>
    </w:p>
    <w:p w:rsidR="00E33A87" w:rsidRPr="00E5474F" w:rsidRDefault="00E33A87" w:rsidP="00E33A87">
      <w:pPr>
        <w:ind w:left="142"/>
        <w:jc w:val="right"/>
        <w:rPr>
          <w:rStyle w:val="a3"/>
          <w:rFonts w:ascii="Arial Unicode MS" w:hAnsi="Arial Unicode MS"/>
          <w:sz w:val="18"/>
          <w:u w:val="none"/>
        </w:rPr>
      </w:pPr>
      <w:r w:rsidRPr="00E5474F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</w:t>
      </w:r>
      <w:r w:rsidRPr="00B93C1D">
        <w:rPr>
          <w:rFonts w:hint="eastAsia"/>
          <w:color w:val="5F5F5F"/>
          <w:sz w:val="18"/>
        </w:rPr>
        <w:t>。</w:t>
      </w:r>
      <w:hyperlink w:anchor="top" w:history="1">
        <w:r w:rsidRPr="00B93C1D">
          <w:rPr>
            <w:rStyle w:val="a3"/>
            <w:sz w:val="18"/>
          </w:rPr>
          <w:t>回首</w:t>
        </w:r>
        <w:r w:rsidRPr="00B93C1D">
          <w:rPr>
            <w:rStyle w:val="a3"/>
            <w:sz w:val="18"/>
          </w:rPr>
          <w:t>頁</w:t>
        </w:r>
      </w:hyperlink>
      <w:r w:rsidRPr="00B93C1D">
        <w:rPr>
          <w:rFonts w:ascii="新細明體" w:hAnsi="新細明體"/>
          <w:color w:val="808000"/>
          <w:sz w:val="18"/>
        </w:rPr>
        <w:t>&gt;&gt;</w:t>
      </w:r>
    </w:p>
    <w:p w:rsidR="00E64725" w:rsidRPr="00C23280" w:rsidRDefault="00E33A87" w:rsidP="00E33A87">
      <w:pPr>
        <w:jc w:val="both"/>
        <w:rPr>
          <w:rFonts w:ascii="新細明體" w:hAnsi="新細明體"/>
          <w:b/>
          <w:bCs/>
          <w:color w:val="800000"/>
          <w:sz w:val="20"/>
        </w:rPr>
      </w:pPr>
      <w:r w:rsidRPr="0027758F">
        <w:rPr>
          <w:rFonts w:hint="eastAsia"/>
          <w:color w:val="5F5F5F"/>
          <w:sz w:val="18"/>
        </w:rPr>
        <w:t>【編註】本超連結法規檔以</w:t>
      </w:r>
      <w:hyperlink r:id="rId19" w:history="1">
        <w:r w:rsidRPr="0027758F">
          <w:rPr>
            <w:rStyle w:val="a3"/>
            <w:color w:val="5F5F5F"/>
            <w:sz w:val="18"/>
          </w:rPr>
          <w:t>總統府公報</w:t>
        </w:r>
      </w:hyperlink>
      <w:r w:rsidRPr="0027758F">
        <w:rPr>
          <w:rFonts w:hint="eastAsia"/>
          <w:color w:val="5F5F5F"/>
          <w:sz w:val="18"/>
        </w:rPr>
        <w:t>、</w:t>
      </w:r>
      <w:hyperlink r:id="rId20" w:history="1">
        <w:r w:rsidRPr="0027758F">
          <w:rPr>
            <w:rStyle w:val="a3"/>
            <w:color w:val="5F5F5F"/>
            <w:sz w:val="18"/>
          </w:rPr>
          <w:t>立法院</w:t>
        </w:r>
      </w:hyperlink>
      <w:r w:rsidRPr="0027758F">
        <w:rPr>
          <w:rFonts w:hint="eastAsia"/>
          <w:color w:val="5F5F5F"/>
          <w:sz w:val="18"/>
        </w:rPr>
        <w:t>及</w:t>
      </w:r>
      <w:hyperlink r:id="rId21" w:history="1">
        <w:r w:rsidRPr="0027758F">
          <w:rPr>
            <w:rStyle w:val="a3"/>
            <w:color w:val="5F5F5F"/>
            <w:sz w:val="18"/>
          </w:rPr>
          <w:t>法務部資訊網</w:t>
        </w:r>
      </w:hyperlink>
      <w:r w:rsidRPr="0027758F">
        <w:rPr>
          <w:rFonts w:hint="eastAsia"/>
          <w:color w:val="5F5F5F"/>
          <w:sz w:val="18"/>
        </w:rPr>
        <w:t>為依據</w:t>
      </w:r>
      <w:r>
        <w:rPr>
          <w:rFonts w:hint="eastAsia"/>
          <w:color w:val="5F5F5F"/>
          <w:sz w:val="18"/>
        </w:rPr>
        <w:t>，</w:t>
      </w:r>
      <w:r w:rsidRPr="0027758F">
        <w:rPr>
          <w:rFonts w:hint="eastAsia"/>
          <w:color w:val="5F5F5F"/>
          <w:sz w:val="18"/>
        </w:rPr>
        <w:t>提供學習與參考為原則；如需正式引用</w:t>
      </w:r>
      <w:r>
        <w:rPr>
          <w:rFonts w:hint="eastAsia"/>
          <w:color w:val="5F5F5F"/>
          <w:sz w:val="18"/>
        </w:rPr>
        <w:t>，</w:t>
      </w:r>
      <w:r w:rsidRPr="0027758F">
        <w:rPr>
          <w:rFonts w:hint="eastAsia"/>
          <w:color w:val="5F5F5F"/>
          <w:sz w:val="18"/>
        </w:rPr>
        <w:t>請以政府公告版為準。如有發現待更正部份及您所需本站未收編之法規</w:t>
      </w:r>
      <w:r>
        <w:rPr>
          <w:rFonts w:hint="eastAsia"/>
          <w:color w:val="5F5F5F"/>
          <w:sz w:val="18"/>
        </w:rPr>
        <w:t>，</w:t>
      </w:r>
      <w:r w:rsidRPr="0027758F">
        <w:rPr>
          <w:rFonts w:hint="eastAsia"/>
          <w:color w:val="5F5F5F"/>
          <w:sz w:val="18"/>
        </w:rPr>
        <w:t>敬請</w:t>
      </w:r>
      <w:hyperlink r:id="rId22" w:history="1">
        <w:r w:rsidRPr="0027758F">
          <w:rPr>
            <w:rStyle w:val="a3"/>
            <w:color w:val="5F5F5F"/>
            <w:sz w:val="18"/>
          </w:rPr>
          <w:t>告知</w:t>
        </w:r>
      </w:hyperlink>
      <w:r>
        <w:rPr>
          <w:rFonts w:hint="eastAsia"/>
          <w:color w:val="5F5F5F"/>
          <w:sz w:val="18"/>
        </w:rPr>
        <w:t>，</w:t>
      </w:r>
      <w:r w:rsidRPr="0027758F">
        <w:rPr>
          <w:rFonts w:hint="eastAsia"/>
          <w:color w:val="5F5F5F"/>
          <w:sz w:val="18"/>
        </w:rPr>
        <w:t>謝謝！</w:t>
      </w:r>
    </w:p>
    <w:sectPr w:rsidR="00E64725" w:rsidRPr="00C23280">
      <w:footerReference w:type="even" r:id="rId23"/>
      <w:footerReference w:type="default" r:id="rId24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A9" w:rsidRDefault="007A37A9">
      <w:r>
        <w:separator/>
      </w:r>
    </w:p>
  </w:endnote>
  <w:endnote w:type="continuationSeparator" w:id="0">
    <w:p w:rsidR="007A37A9" w:rsidRDefault="007A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DE" w:rsidRDefault="005764D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4DE" w:rsidRDefault="005764D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4DE" w:rsidRDefault="005764D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3A87">
      <w:rPr>
        <w:rStyle w:val="a6"/>
        <w:noProof/>
      </w:rPr>
      <w:t>1</w:t>
    </w:r>
    <w:r>
      <w:rPr>
        <w:rStyle w:val="a6"/>
      </w:rPr>
      <w:fldChar w:fldCharType="end"/>
    </w:r>
  </w:p>
  <w:p w:rsidR="005764DE" w:rsidRPr="00947276" w:rsidRDefault="005764D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Pr="005653BC">
      <w:rPr>
        <w:rFonts w:ascii="Arial Unicode MS" w:hAnsi="Arial Unicode MS" w:hint="eastAsia"/>
        <w:sz w:val="18"/>
        <w:szCs w:val="18"/>
      </w:rPr>
      <w:t>公司國外投資處理辦法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A9" w:rsidRDefault="007A37A9">
      <w:r>
        <w:separator/>
      </w:r>
    </w:p>
  </w:footnote>
  <w:footnote w:type="continuationSeparator" w:id="0">
    <w:p w:rsidR="007A37A9" w:rsidRDefault="007A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362C8"/>
    <w:rsid w:val="00047E1B"/>
    <w:rsid w:val="0005494B"/>
    <w:rsid w:val="00092BF5"/>
    <w:rsid w:val="000E6C10"/>
    <w:rsid w:val="00100AFC"/>
    <w:rsid w:val="00107E34"/>
    <w:rsid w:val="0012296A"/>
    <w:rsid w:val="00124594"/>
    <w:rsid w:val="00124899"/>
    <w:rsid w:val="001426C2"/>
    <w:rsid w:val="0016645D"/>
    <w:rsid w:val="0017546C"/>
    <w:rsid w:val="00175528"/>
    <w:rsid w:val="001854BA"/>
    <w:rsid w:val="00196D09"/>
    <w:rsid w:val="001B0EB8"/>
    <w:rsid w:val="001D02C0"/>
    <w:rsid w:val="001D3122"/>
    <w:rsid w:val="001D6EA6"/>
    <w:rsid w:val="001E5DDD"/>
    <w:rsid w:val="001F35B4"/>
    <w:rsid w:val="00201671"/>
    <w:rsid w:val="00211579"/>
    <w:rsid w:val="00233C8F"/>
    <w:rsid w:val="00237AEB"/>
    <w:rsid w:val="00242E0E"/>
    <w:rsid w:val="002431DA"/>
    <w:rsid w:val="00250476"/>
    <w:rsid w:val="00280157"/>
    <w:rsid w:val="002B406B"/>
    <w:rsid w:val="002B7149"/>
    <w:rsid w:val="002D438F"/>
    <w:rsid w:val="002E07C9"/>
    <w:rsid w:val="002E398B"/>
    <w:rsid w:val="002F6388"/>
    <w:rsid w:val="00307359"/>
    <w:rsid w:val="00324E78"/>
    <w:rsid w:val="00336377"/>
    <w:rsid w:val="00356A6B"/>
    <w:rsid w:val="00365448"/>
    <w:rsid w:val="00376CE0"/>
    <w:rsid w:val="00392D6B"/>
    <w:rsid w:val="00396441"/>
    <w:rsid w:val="003A41F2"/>
    <w:rsid w:val="003D3CF8"/>
    <w:rsid w:val="00405DF6"/>
    <w:rsid w:val="004422B7"/>
    <w:rsid w:val="00494365"/>
    <w:rsid w:val="004A7B4C"/>
    <w:rsid w:val="004B3090"/>
    <w:rsid w:val="004C4985"/>
    <w:rsid w:val="004C53CF"/>
    <w:rsid w:val="00500E6A"/>
    <w:rsid w:val="00527DA8"/>
    <w:rsid w:val="005408E9"/>
    <w:rsid w:val="00560C1F"/>
    <w:rsid w:val="005653BC"/>
    <w:rsid w:val="0057153C"/>
    <w:rsid w:val="005740E1"/>
    <w:rsid w:val="005764DE"/>
    <w:rsid w:val="00590A11"/>
    <w:rsid w:val="005A3F72"/>
    <w:rsid w:val="005B106F"/>
    <w:rsid w:val="005C252B"/>
    <w:rsid w:val="005D5C90"/>
    <w:rsid w:val="005F269B"/>
    <w:rsid w:val="005F4624"/>
    <w:rsid w:val="005F4688"/>
    <w:rsid w:val="005F65D7"/>
    <w:rsid w:val="006338AD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5733"/>
    <w:rsid w:val="00726F73"/>
    <w:rsid w:val="00752FB2"/>
    <w:rsid w:val="00765600"/>
    <w:rsid w:val="00787C4D"/>
    <w:rsid w:val="007A1DF9"/>
    <w:rsid w:val="007A37A9"/>
    <w:rsid w:val="007C11EB"/>
    <w:rsid w:val="007C61E0"/>
    <w:rsid w:val="007D7380"/>
    <w:rsid w:val="008016D2"/>
    <w:rsid w:val="00801E84"/>
    <w:rsid w:val="00811FCC"/>
    <w:rsid w:val="00824E90"/>
    <w:rsid w:val="00825355"/>
    <w:rsid w:val="008315AC"/>
    <w:rsid w:val="00841D7C"/>
    <w:rsid w:val="00845534"/>
    <w:rsid w:val="00852450"/>
    <w:rsid w:val="0086558C"/>
    <w:rsid w:val="00880ADC"/>
    <w:rsid w:val="0089399F"/>
    <w:rsid w:val="00894E8C"/>
    <w:rsid w:val="008B325C"/>
    <w:rsid w:val="008C00E5"/>
    <w:rsid w:val="008D1E92"/>
    <w:rsid w:val="008D61CB"/>
    <w:rsid w:val="008F6396"/>
    <w:rsid w:val="009050F4"/>
    <w:rsid w:val="00911B0A"/>
    <w:rsid w:val="00936167"/>
    <w:rsid w:val="00947276"/>
    <w:rsid w:val="009633B8"/>
    <w:rsid w:val="00973178"/>
    <w:rsid w:val="009860F8"/>
    <w:rsid w:val="00996D4B"/>
    <w:rsid w:val="009A320C"/>
    <w:rsid w:val="009F231E"/>
    <w:rsid w:val="009F26F8"/>
    <w:rsid w:val="00A10366"/>
    <w:rsid w:val="00A12B0C"/>
    <w:rsid w:val="00A208D7"/>
    <w:rsid w:val="00A329B9"/>
    <w:rsid w:val="00A44CCF"/>
    <w:rsid w:val="00A50751"/>
    <w:rsid w:val="00A63054"/>
    <w:rsid w:val="00A72615"/>
    <w:rsid w:val="00A82DAF"/>
    <w:rsid w:val="00A8350C"/>
    <w:rsid w:val="00AA1293"/>
    <w:rsid w:val="00AC4B4D"/>
    <w:rsid w:val="00B0157B"/>
    <w:rsid w:val="00B5761A"/>
    <w:rsid w:val="00B67CA2"/>
    <w:rsid w:val="00B73DB2"/>
    <w:rsid w:val="00B85B35"/>
    <w:rsid w:val="00B9344B"/>
    <w:rsid w:val="00B93F79"/>
    <w:rsid w:val="00B95110"/>
    <w:rsid w:val="00B962FA"/>
    <w:rsid w:val="00BA2009"/>
    <w:rsid w:val="00BC7E09"/>
    <w:rsid w:val="00BD3C7D"/>
    <w:rsid w:val="00BE45DE"/>
    <w:rsid w:val="00BF4B7D"/>
    <w:rsid w:val="00C11F97"/>
    <w:rsid w:val="00C23280"/>
    <w:rsid w:val="00C25BD7"/>
    <w:rsid w:val="00C56027"/>
    <w:rsid w:val="00C77083"/>
    <w:rsid w:val="00C81AAC"/>
    <w:rsid w:val="00C85CAE"/>
    <w:rsid w:val="00C92561"/>
    <w:rsid w:val="00CC55B6"/>
    <w:rsid w:val="00CD0250"/>
    <w:rsid w:val="00CD77EE"/>
    <w:rsid w:val="00CF2D69"/>
    <w:rsid w:val="00D0588D"/>
    <w:rsid w:val="00D07C5B"/>
    <w:rsid w:val="00D3474D"/>
    <w:rsid w:val="00D52690"/>
    <w:rsid w:val="00D551C0"/>
    <w:rsid w:val="00D56674"/>
    <w:rsid w:val="00DB55C8"/>
    <w:rsid w:val="00DC06D4"/>
    <w:rsid w:val="00DD6249"/>
    <w:rsid w:val="00DE29D6"/>
    <w:rsid w:val="00DF6F22"/>
    <w:rsid w:val="00E05B98"/>
    <w:rsid w:val="00E16E31"/>
    <w:rsid w:val="00E26C33"/>
    <w:rsid w:val="00E33A87"/>
    <w:rsid w:val="00E64725"/>
    <w:rsid w:val="00E75407"/>
    <w:rsid w:val="00E76870"/>
    <w:rsid w:val="00E91523"/>
    <w:rsid w:val="00E91E9D"/>
    <w:rsid w:val="00E94CF5"/>
    <w:rsid w:val="00EA2A87"/>
    <w:rsid w:val="00EE0191"/>
    <w:rsid w:val="00EF3C9D"/>
    <w:rsid w:val="00EF5A95"/>
    <w:rsid w:val="00F07FF1"/>
    <w:rsid w:val="00F13D17"/>
    <w:rsid w:val="00F453A0"/>
    <w:rsid w:val="00F53513"/>
    <w:rsid w:val="00F855BC"/>
    <w:rsid w:val="00F86093"/>
    <w:rsid w:val="00F909A7"/>
    <w:rsid w:val="00F90CE4"/>
    <w:rsid w:val="00F96C4B"/>
    <w:rsid w:val="00F976FD"/>
    <w:rsid w:val="00FB2684"/>
    <w:rsid w:val="00FD1655"/>
    <w:rsid w:val="00FD7A42"/>
    <w:rsid w:val="00FE7C6D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845534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845534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" TargetMode="External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../law/&#20844;&#21496;&#27861;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aw.moj.gov.tw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../law/&#29986;&#26989;&#21109;&#26032;&#26781;&#20363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6law.idv.tw/6law/law3/&#20844;&#21496;&#22283;&#22806;&#25237;&#36039;&#34389;&#29702;&#36774;&#27861;.htm" TargetMode="External"/><Relationship Id="rId20" Type="http://schemas.openxmlformats.org/officeDocument/2006/relationships/hyperlink" Target="http://www.ly.gov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J0040052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../S-link&#20998;&#39006;&#27861;&#35215;&#32034;&#24341;.doc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http://www.president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hyperlink" Target="mailto:anita399646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3473505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3473505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3735649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1035621271</vt:i4>
      </vt:variant>
      <vt:variant>
        <vt:i4>27</vt:i4>
      </vt:variant>
      <vt:variant>
        <vt:i4>0</vt:i4>
      </vt:variant>
      <vt:variant>
        <vt:i4>5</vt:i4>
      </vt:variant>
      <vt:variant>
        <vt:lpwstr>../law/公司法.doc</vt:lpwstr>
      </vt:variant>
      <vt:variant>
        <vt:lpwstr>a13</vt:lpwstr>
      </vt:variant>
      <vt:variant>
        <vt:i4>1334592284</vt:i4>
      </vt:variant>
      <vt:variant>
        <vt:i4>24</vt:i4>
      </vt:variant>
      <vt:variant>
        <vt:i4>0</vt:i4>
      </vt:variant>
      <vt:variant>
        <vt:i4>5</vt:i4>
      </vt:variant>
      <vt:variant>
        <vt:lpwstr>../law/產業創新條例.doc</vt:lpwstr>
      </vt:variant>
      <vt:variant>
        <vt:lpwstr>a22</vt:lpwstr>
      </vt:variant>
      <vt:variant>
        <vt:i4>1830723250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http://www.6law.idv.tw/6law/law3/公司國外投資處理辦法.htm</vt:lpwstr>
      </vt:variant>
      <vt:variant>
        <vt:lpwstr/>
      </vt:variant>
      <vt:variant>
        <vt:i4>-585817201</vt:i4>
      </vt:variant>
      <vt:variant>
        <vt:i4>18</vt:i4>
      </vt:variant>
      <vt:variant>
        <vt:i4>0</vt:i4>
      </vt:variant>
      <vt:variant>
        <vt:i4>5</vt:i4>
      </vt:variant>
      <vt:variant>
        <vt:lpwstr>../S-link分類法規索引.doc</vt:lpwstr>
      </vt:variant>
      <vt:variant>
        <vt:lpwstr>公司國外投資處理辦法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7340080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http://law.moj.gov.tw/LawClass/LawHistoryIf.aspx?PCode=J0040052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公司國外投資處理辦法</dc:title>
  <dc:subject/>
  <dc:creator>S-link 電子六法-黃婉玲</dc:creator>
  <cp:keywords/>
  <cp:lastModifiedBy>Anita</cp:lastModifiedBy>
  <cp:revision>4</cp:revision>
  <dcterms:created xsi:type="dcterms:W3CDTF">2014-11-27T15:40:00Z</dcterms:created>
  <dcterms:modified xsi:type="dcterms:W3CDTF">2016-03-13T08:53:00Z</dcterms:modified>
</cp:coreProperties>
</file>