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6A6F0" w14:textId="77777777" w:rsidR="00464EE7" w:rsidRDefault="009928C6" w:rsidP="005D6F38">
      <w:pPr>
        <w:adjustRightInd w:val="0"/>
        <w:snapToGrid w:val="0"/>
        <w:ind w:rightChars="8" w:right="16"/>
        <w:jc w:val="right"/>
        <w:rPr>
          <w:rFonts w:ascii="Arial Unicode MS" w:hAnsi="Arial Unicode MS"/>
        </w:rPr>
      </w:pPr>
      <w:r>
        <w:rPr>
          <w:rFonts w:ascii="Calibri" w:hAnsi="Calibri"/>
          <w:noProof/>
          <w:color w:val="5F5F5F"/>
          <w:sz w:val="18"/>
          <w:szCs w:val="20"/>
          <w:lang w:val="zh-TW"/>
        </w:rPr>
        <w:drawing>
          <wp:inline distT="0" distB="0" distL="0" distR="0" wp14:anchorId="175BC84E" wp14:editId="37201FD2">
            <wp:extent cx="415637" cy="415637"/>
            <wp:effectExtent l="0" t="0" r="3810" b="3810"/>
            <wp:docPr id="6" name="圖片 6">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圖片 6">
                      <a:hlinkClick r:id="rId6"/>
                    </pic:cNvPr>
                    <pic:cNvPicPr/>
                  </pic:nvPicPr>
                  <pic:blipFill>
                    <a:blip r:embed="rId7">
                      <a:extLst>
                        <a:ext uri="{28A0092B-C50C-407E-A947-70E740481C1C}">
                          <a14:useLocalDpi xmlns:a14="http://schemas.microsoft.com/office/drawing/2010/main" val="0"/>
                        </a:ext>
                      </a:extLst>
                    </a:blip>
                    <a:stretch>
                      <a:fillRect/>
                    </a:stretch>
                  </pic:blipFill>
                  <pic:spPr>
                    <a:xfrm>
                      <a:off x="0" y="0"/>
                      <a:ext cx="430080" cy="430080"/>
                    </a:xfrm>
                    <a:prstGeom prst="rect">
                      <a:avLst/>
                    </a:prstGeom>
                  </pic:spPr>
                </pic:pic>
              </a:graphicData>
            </a:graphic>
          </wp:inline>
        </w:drawing>
      </w:r>
    </w:p>
    <w:p w14:paraId="67EF2CA9" w14:textId="328D0D3D" w:rsidR="00464EE7" w:rsidRDefault="00464EE7" w:rsidP="005D6F38">
      <w:pPr>
        <w:adjustRightInd w:val="0"/>
        <w:snapToGrid w:val="0"/>
        <w:ind w:rightChars="8" w:right="16" w:firstLineChars="2880" w:firstLine="5184"/>
        <w:jc w:val="right"/>
        <w:rPr>
          <w:color w:val="7F7F7F"/>
          <w:sz w:val="18"/>
          <w:szCs w:val="20"/>
        </w:rPr>
      </w:pPr>
      <w:bookmarkStart w:id="0" w:name="top"/>
      <w:bookmarkEnd w:id="0"/>
      <w:r>
        <w:rPr>
          <w:rFonts w:hint="eastAsia"/>
          <w:color w:val="5F5F5F"/>
          <w:sz w:val="18"/>
          <w:szCs w:val="20"/>
          <w:lang w:val="zh-TW"/>
        </w:rPr>
        <w:t>【</w:t>
      </w:r>
      <w:hyperlink r:id="rId8" w:tgtFrame="_blank" w:history="1">
        <w:r w:rsidRPr="003A1CEA">
          <w:rPr>
            <w:rStyle w:val="a3"/>
            <w:sz w:val="18"/>
            <w:szCs w:val="20"/>
          </w:rPr>
          <w:t>更新</w:t>
        </w:r>
      </w:hyperlink>
      <w:r>
        <w:rPr>
          <w:rFonts w:hint="eastAsia"/>
          <w:color w:val="7F7F7F"/>
          <w:sz w:val="18"/>
          <w:szCs w:val="20"/>
          <w:lang w:val="zh-TW"/>
        </w:rPr>
        <w:t>】</w:t>
      </w:r>
      <w:r w:rsidR="00813C7C">
        <w:rPr>
          <w:sz w:val="18"/>
        </w:rPr>
        <w:t>2023/12/29</w:t>
      </w:r>
      <w:r w:rsidR="0014280C">
        <w:rPr>
          <w:rFonts w:hint="eastAsia"/>
          <w:color w:val="7F7F7F"/>
          <w:sz w:val="18"/>
          <w:szCs w:val="20"/>
          <w:lang w:val="zh-TW"/>
        </w:rPr>
        <w:t>【</w:t>
      </w:r>
      <w:hyperlink r:id="rId9" w:history="1">
        <w:r w:rsidR="0014280C" w:rsidRPr="00791252">
          <w:rPr>
            <w:rStyle w:val="a3"/>
            <w:rFonts w:ascii="Times New Roman" w:hAnsi="Times New Roman" w:hint="eastAsia"/>
            <w:color w:val="5F5F5F"/>
            <w:sz w:val="18"/>
            <w:szCs w:val="20"/>
            <w:u w:val="none"/>
          </w:rPr>
          <w:t>編輯著作權者</w:t>
        </w:r>
      </w:hyperlink>
      <w:r w:rsidR="0014280C">
        <w:rPr>
          <w:rFonts w:hint="eastAsia"/>
          <w:color w:val="7F7F7F"/>
          <w:sz w:val="18"/>
          <w:szCs w:val="20"/>
          <w:lang w:val="zh-TW"/>
        </w:rPr>
        <w:t>】</w:t>
      </w:r>
      <w:hyperlink r:id="rId10" w:tgtFrame="_blank" w:history="1">
        <w:r w:rsidRPr="00732CDE">
          <w:rPr>
            <w:rStyle w:val="a3"/>
            <w:sz w:val="18"/>
            <w:szCs w:val="20"/>
          </w:rPr>
          <w:t>黃婉玲</w:t>
        </w:r>
      </w:hyperlink>
    </w:p>
    <w:p w14:paraId="5D9149AD" w14:textId="77777777" w:rsidR="0045425A" w:rsidRPr="00CC6288" w:rsidRDefault="00EB27D6" w:rsidP="005D6F38">
      <w:pPr>
        <w:ind w:rightChars="-110" w:right="-220" w:firstLineChars="2880" w:firstLine="5184"/>
        <w:jc w:val="right"/>
        <w:rPr>
          <w:rFonts w:ascii="Arial Unicode MS" w:hAnsi="Arial Unicode MS"/>
          <w:color w:val="5F5F5F"/>
          <w:u w:val="single"/>
        </w:rPr>
      </w:pPr>
      <w:r w:rsidRPr="00CC6288">
        <w:rPr>
          <w:rFonts w:hint="eastAsia"/>
          <w:color w:val="5F5F5F"/>
          <w:sz w:val="18"/>
          <w:szCs w:val="20"/>
        </w:rPr>
        <w:t>（建議使用工具列</w:t>
      </w:r>
      <w:r w:rsidRPr="00CC6288">
        <w:rPr>
          <w:rFonts w:hint="eastAsia"/>
          <w:color w:val="5F5F5F"/>
          <w:sz w:val="18"/>
          <w:szCs w:val="20"/>
        </w:rPr>
        <w:t>--</w:t>
      </w:r>
      <w:r w:rsidR="003030E3" w:rsidRPr="00CC6288">
        <w:rPr>
          <w:rFonts w:hint="eastAsia"/>
          <w:color w:val="5F5F5F"/>
          <w:sz w:val="18"/>
          <w:szCs w:val="20"/>
        </w:rPr>
        <w:t>〉</w:t>
      </w:r>
      <w:r w:rsidRPr="00CC6288">
        <w:rPr>
          <w:rFonts w:hint="eastAsia"/>
          <w:color w:val="5F5F5F"/>
          <w:sz w:val="18"/>
          <w:szCs w:val="20"/>
        </w:rPr>
        <w:t>檢視</w:t>
      </w:r>
      <w:r w:rsidRPr="00CC6288">
        <w:rPr>
          <w:rFonts w:hint="eastAsia"/>
          <w:color w:val="5F5F5F"/>
          <w:sz w:val="18"/>
          <w:szCs w:val="20"/>
        </w:rPr>
        <w:t>--</w:t>
      </w:r>
      <w:r w:rsidR="003030E3" w:rsidRPr="00CC6288">
        <w:rPr>
          <w:rFonts w:hint="eastAsia"/>
          <w:color w:val="5F5F5F"/>
          <w:sz w:val="18"/>
          <w:szCs w:val="20"/>
        </w:rPr>
        <w:t>〉</w:t>
      </w:r>
      <w:r w:rsidRPr="00CC6288">
        <w:rPr>
          <w:rFonts w:hint="eastAsia"/>
          <w:color w:val="5F5F5F"/>
          <w:sz w:val="18"/>
          <w:szCs w:val="20"/>
        </w:rPr>
        <w:t>文件引導模式</w:t>
      </w:r>
      <w:r w:rsidRPr="00CC6288">
        <w:rPr>
          <w:rFonts w:hint="eastAsia"/>
          <w:color w:val="5F5F5F"/>
          <w:sz w:val="18"/>
          <w:szCs w:val="20"/>
        </w:rPr>
        <w:t>/</w:t>
      </w:r>
      <w:r w:rsidRPr="00CC6288">
        <w:rPr>
          <w:rFonts w:hint="eastAsia"/>
          <w:color w:val="5F5F5F"/>
          <w:sz w:val="18"/>
          <w:szCs w:val="20"/>
        </w:rPr>
        <w:t>功能窗格）</w:t>
      </w:r>
    </w:p>
    <w:tbl>
      <w:tblPr>
        <w:tblW w:w="5074" w:type="pct"/>
        <w:tblCellSpacing w:w="0" w:type="dxa"/>
        <w:tblInd w:w="15" w:type="dxa"/>
        <w:tblCellMar>
          <w:left w:w="0" w:type="dxa"/>
          <w:right w:w="0" w:type="dxa"/>
        </w:tblCellMar>
        <w:tblLook w:val="0000" w:firstRow="0" w:lastRow="0" w:firstColumn="0" w:lastColumn="0" w:noHBand="0" w:noVBand="0"/>
      </w:tblPr>
      <w:tblGrid>
        <w:gridCol w:w="979"/>
        <w:gridCol w:w="6520"/>
        <w:gridCol w:w="2569"/>
      </w:tblGrid>
      <w:tr w:rsidR="0045425A" w:rsidRPr="000509F5" w14:paraId="4EC93BFC" w14:textId="77777777" w:rsidTr="00AD7878">
        <w:trPr>
          <w:cantSplit/>
          <w:tblCellSpacing w:w="0" w:type="dxa"/>
        </w:trPr>
        <w:tc>
          <w:tcPr>
            <w:tcW w:w="486" w:type="pct"/>
            <w:tcBorders>
              <w:top w:val="nil"/>
              <w:left w:val="nil"/>
              <w:bottom w:val="nil"/>
              <w:right w:val="nil"/>
            </w:tcBorders>
            <w:shd w:val="clear" w:color="auto" w:fill="339966"/>
            <w:vAlign w:val="center"/>
          </w:tcPr>
          <w:p w14:paraId="29C45C79" w14:textId="77777777" w:rsidR="0045425A" w:rsidRPr="008013F3" w:rsidRDefault="00E97591" w:rsidP="005D6F38">
            <w:pPr>
              <w:ind w:leftChars="-6" w:left="-12"/>
              <w:jc w:val="center"/>
              <w:rPr>
                <w:rFonts w:ascii="Arial Unicode MS" w:hAnsi="Arial Unicode MS"/>
                <w:b/>
                <w:bCs/>
                <w:color w:val="FFFFFF"/>
                <w:szCs w:val="20"/>
              </w:rPr>
            </w:pPr>
            <w:r w:rsidRPr="00E97591">
              <w:rPr>
                <w:rFonts w:ascii="Arial Unicode MS" w:hAnsi="Arial Unicode MS"/>
                <w:b/>
                <w:bCs/>
                <w:color w:val="FFFFFF"/>
                <w:sz w:val="18"/>
                <w:szCs w:val="20"/>
              </w:rPr>
              <w:t>法規名稱</w:t>
            </w:r>
          </w:p>
        </w:tc>
        <w:tc>
          <w:tcPr>
            <w:tcW w:w="3238" w:type="pct"/>
            <w:tcBorders>
              <w:top w:val="nil"/>
              <w:left w:val="nil"/>
              <w:bottom w:val="nil"/>
              <w:right w:val="nil"/>
            </w:tcBorders>
            <w:shd w:val="clear" w:color="auto" w:fill="F6FCF9"/>
            <w:vAlign w:val="center"/>
          </w:tcPr>
          <w:p w14:paraId="6D1C53A3" w14:textId="1C73E559" w:rsidR="0045425A" w:rsidRPr="000A5999" w:rsidRDefault="004304B7" w:rsidP="00356AEF">
            <w:pPr>
              <w:keepNext/>
              <w:adjustRightInd w:val="0"/>
              <w:snapToGrid w:val="0"/>
              <w:spacing w:beforeLines="30" w:before="108" w:afterLines="30" w:after="108"/>
              <w:jc w:val="center"/>
              <w:outlineLvl w:val="1"/>
              <w:rPr>
                <w:rFonts w:eastAsia="標楷體"/>
                <w:sz w:val="28"/>
                <w:szCs w:val="28"/>
                <w14:shadow w14:blurRad="50800" w14:dist="38100" w14:dir="2700000" w14:sx="100000" w14:sy="100000" w14:kx="0" w14:ky="0" w14:algn="tl">
                  <w14:srgbClr w14:val="000000">
                    <w14:alpha w14:val="60000"/>
                  </w14:srgbClr>
                </w14:shadow>
              </w:rPr>
            </w:pPr>
            <w:r w:rsidRPr="00356AEF">
              <w:rPr>
                <w:rFonts w:eastAsia="標楷體" w:hint="eastAsia"/>
                <w:sz w:val="26"/>
                <w:szCs w:val="26"/>
                <w14:shadow w14:blurRad="50800" w14:dist="38100" w14:dir="2700000" w14:sx="100000" w14:sy="100000" w14:kx="0" w14:ky="0" w14:algn="tl">
                  <w14:srgbClr w14:val="000000">
                    <w14:alpha w14:val="60000"/>
                  </w14:srgbClr>
                </w14:shadow>
              </w:rPr>
              <w:t>科技產業園區更新計畫建築物拆遷停工損失補償辦法</w:t>
            </w:r>
          </w:p>
        </w:tc>
        <w:tc>
          <w:tcPr>
            <w:tcW w:w="1276" w:type="pct"/>
            <w:tcBorders>
              <w:top w:val="nil"/>
              <w:left w:val="nil"/>
              <w:bottom w:val="nil"/>
              <w:right w:val="nil"/>
            </w:tcBorders>
            <w:shd w:val="clear" w:color="auto" w:fill="F6FCF9"/>
            <w:vAlign w:val="center"/>
          </w:tcPr>
          <w:p w14:paraId="72C19191" w14:textId="05007FE5" w:rsidR="00EC7AEC" w:rsidRDefault="0045425A" w:rsidP="005D6F38">
            <w:pPr>
              <w:ind w:leftChars="-6" w:left="-12"/>
              <w:jc w:val="both"/>
              <w:rPr>
                <w:rFonts w:ascii="Arial Unicode MS" w:hAnsi="Arial Unicode MS"/>
                <w:color w:val="333333"/>
              </w:rPr>
            </w:pPr>
            <w:r w:rsidRPr="000509F5">
              <w:rPr>
                <w:rFonts w:ascii="Arial Unicode MS" w:hAnsi="Arial Unicode MS"/>
                <w:color w:val="333333"/>
              </w:rPr>
              <w:t>【</w:t>
            </w:r>
            <w:r w:rsidR="00C749D2" w:rsidRPr="00C749D2">
              <w:rPr>
                <w:rFonts w:ascii="Arial Unicode MS" w:hAnsi="Arial Unicode MS" w:hint="eastAsia"/>
                <w:color w:val="333333"/>
              </w:rPr>
              <w:t>發</w:t>
            </w:r>
            <w:r w:rsidRPr="000509F5">
              <w:rPr>
                <w:rFonts w:ascii="Arial Unicode MS" w:hAnsi="Arial Unicode MS"/>
                <w:color w:val="333333"/>
              </w:rPr>
              <w:t>布日期】</w:t>
            </w:r>
            <w:r w:rsidR="00172A01" w:rsidRPr="00F15757">
              <w:rPr>
                <w:rFonts w:ascii="Arial Unicode MS" w:hAnsi="Arial Unicode MS" w:hint="eastAsia"/>
                <w:color w:val="000000"/>
              </w:rPr>
              <w:t>1</w:t>
            </w:r>
            <w:r w:rsidR="00172A01" w:rsidRPr="00F15757">
              <w:rPr>
                <w:rFonts w:ascii="Arial Unicode MS" w:hAnsi="Arial Unicode MS"/>
                <w:color w:val="000000"/>
              </w:rPr>
              <w:t>12.11.</w:t>
            </w:r>
            <w:r w:rsidR="00172A01">
              <w:rPr>
                <w:rFonts w:ascii="Arial Unicode MS" w:hAnsi="Arial Unicode MS"/>
                <w:color w:val="000000"/>
              </w:rPr>
              <w:t>06</w:t>
            </w:r>
          </w:p>
          <w:p w14:paraId="06FA6389" w14:textId="6ED905D1" w:rsidR="0045425A" w:rsidRPr="000509F5" w:rsidRDefault="0045425A" w:rsidP="005D6F38">
            <w:pPr>
              <w:ind w:leftChars="-6" w:left="-12"/>
              <w:jc w:val="both"/>
              <w:rPr>
                <w:rFonts w:ascii="Arial Unicode MS" w:hAnsi="Arial Unicode MS"/>
                <w:color w:val="333333"/>
              </w:rPr>
            </w:pPr>
            <w:r w:rsidRPr="000509F5">
              <w:rPr>
                <w:rFonts w:ascii="Arial Unicode MS" w:hAnsi="Arial Unicode MS"/>
                <w:color w:val="333333"/>
              </w:rPr>
              <w:t>【</w:t>
            </w:r>
            <w:r w:rsidR="00C749D2" w:rsidRPr="00C749D2">
              <w:rPr>
                <w:rFonts w:ascii="Arial Unicode MS" w:hAnsi="Arial Unicode MS" w:hint="eastAsia"/>
                <w:color w:val="333333"/>
              </w:rPr>
              <w:t>發</w:t>
            </w:r>
            <w:r w:rsidRPr="000509F5">
              <w:rPr>
                <w:rFonts w:ascii="Arial Unicode MS" w:hAnsi="Arial Unicode MS"/>
                <w:color w:val="333333"/>
              </w:rPr>
              <w:t>布機關】</w:t>
            </w:r>
            <w:hyperlink r:id="rId11" w:tgtFrame="_blank" w:history="1">
              <w:r w:rsidR="0014280C" w:rsidRPr="009F4911">
                <w:rPr>
                  <w:rStyle w:val="a3"/>
                  <w:sz w:val="18"/>
                </w:rPr>
                <w:t>經濟部</w:t>
              </w:r>
            </w:hyperlink>
          </w:p>
        </w:tc>
      </w:tr>
    </w:tbl>
    <w:p w14:paraId="190F1BC0" w14:textId="33304679" w:rsidR="0045425A" w:rsidRPr="00104FBB" w:rsidRDefault="008013F3" w:rsidP="008013F3">
      <w:pPr>
        <w:jc w:val="center"/>
        <w:rPr>
          <w:rFonts w:ascii="Arial Unicode MS" w:hAnsi="Arial Unicode MS"/>
          <w:b/>
          <w:bCs/>
          <w:color w:val="800000"/>
        </w:rPr>
      </w:pPr>
      <w:r w:rsidRPr="00104FBB">
        <w:rPr>
          <w:rFonts w:ascii="Arial Unicode MS" w:hAnsi="Arial Unicode MS" w:hint="eastAsia"/>
          <w:color w:val="FFFFFF"/>
          <w:sz w:val="18"/>
        </w:rPr>
        <w:t>‧</w:t>
      </w:r>
      <w:hyperlink r:id="rId12" w:anchor="科技產業園區更新計畫建築物拆遷停工損失補償辦法" w:history="1">
        <w:r w:rsidRPr="00104FBB">
          <w:rPr>
            <w:rStyle w:val="a3"/>
            <w:rFonts w:ascii="Arial Unicode MS" w:hAnsi="Arial Unicode MS" w:hint="eastAsia"/>
            <w:sz w:val="18"/>
          </w:rPr>
          <w:t>S-link</w:t>
        </w:r>
        <w:r w:rsidRPr="00104FBB">
          <w:rPr>
            <w:rStyle w:val="a3"/>
            <w:rFonts w:ascii="Arial Unicode MS" w:hAnsi="Arial Unicode MS" w:hint="eastAsia"/>
            <w:sz w:val="18"/>
          </w:rPr>
          <w:t>索引</w:t>
        </w:r>
      </w:hyperlink>
      <w:r w:rsidR="003030E3">
        <w:rPr>
          <w:rFonts w:ascii="Arial Unicode MS" w:hAnsi="Arial Unicode MS" w:hint="eastAsia"/>
          <w:b/>
          <w:color w:val="5F5F5F"/>
          <w:sz w:val="18"/>
        </w:rPr>
        <w:t>〉〉</w:t>
      </w:r>
      <w:hyperlink r:id="rId13" w:tgtFrame="_blank" w:history="1">
        <w:r w:rsidRPr="00104FBB">
          <w:rPr>
            <w:rStyle w:val="a3"/>
            <w:rFonts w:ascii="Arial Unicode MS" w:hAnsi="Arial Unicode MS" w:hint="eastAsia"/>
            <w:sz w:val="18"/>
          </w:rPr>
          <w:t>線上網頁版</w:t>
        </w:r>
      </w:hyperlink>
      <w:r w:rsidR="003030E3">
        <w:rPr>
          <w:rFonts w:ascii="Arial Unicode MS" w:hAnsi="Arial Unicode MS" w:hint="eastAsia"/>
          <w:b/>
          <w:color w:val="5F5F5F"/>
          <w:sz w:val="18"/>
        </w:rPr>
        <w:t>〉〉</w:t>
      </w:r>
    </w:p>
    <w:p w14:paraId="73A8491F" w14:textId="77777777" w:rsidR="0045425A" w:rsidRPr="005D6F38" w:rsidRDefault="0045425A" w:rsidP="005D6F38">
      <w:pPr>
        <w:pStyle w:val="1"/>
        <w:rPr>
          <w:color w:val="990000"/>
        </w:rPr>
      </w:pPr>
      <w:r w:rsidRPr="005D6F38">
        <w:rPr>
          <w:color w:val="990000"/>
        </w:rPr>
        <w:t>【</w:t>
      </w:r>
      <w:r w:rsidRPr="005D6F38">
        <w:rPr>
          <w:rFonts w:hint="eastAsia"/>
          <w:color w:val="990000"/>
        </w:rPr>
        <w:t>法規沿革</w:t>
      </w:r>
      <w:r w:rsidRPr="005D6F38">
        <w:rPr>
          <w:color w:val="990000"/>
        </w:rPr>
        <w:t>】</w:t>
      </w:r>
    </w:p>
    <w:p w14:paraId="1362C0FB" w14:textId="77777777" w:rsidR="00356AEF" w:rsidRPr="00363632" w:rsidRDefault="00356AEF" w:rsidP="00356AEF">
      <w:pPr>
        <w:ind w:leftChars="71" w:left="142"/>
        <w:jc w:val="both"/>
        <w:rPr>
          <w:rFonts w:ascii="Arial Unicode MS" w:hAnsi="Arial Unicode MS"/>
          <w:sz w:val="18"/>
        </w:rPr>
      </w:pPr>
      <w:r w:rsidRPr="00E3575E">
        <w:rPr>
          <w:rFonts w:ascii="Arial Unicode MS" w:hAnsi="Arial Unicode MS" w:hint="eastAsia"/>
          <w:b/>
          <w:sz w:val="18"/>
        </w:rPr>
        <w:t>1</w:t>
      </w:r>
      <w:r w:rsidRPr="00E3575E">
        <w:rPr>
          <w:rFonts w:ascii="Arial Unicode MS" w:hAnsi="Arial Unicode MS" w:hint="eastAsia"/>
          <w:b/>
          <w:sz w:val="18"/>
        </w:rPr>
        <w:t>‧</w:t>
      </w:r>
      <w:r w:rsidRPr="00363632">
        <w:rPr>
          <w:rFonts w:ascii="Arial Unicode MS" w:hAnsi="Arial Unicode MS" w:hint="eastAsia"/>
          <w:sz w:val="18"/>
        </w:rPr>
        <w:t>中華民國八十七年十月二十八日經濟部（</w:t>
      </w:r>
      <w:r w:rsidRPr="00363632">
        <w:rPr>
          <w:rFonts w:ascii="Arial Unicode MS" w:hAnsi="Arial Unicode MS" w:hint="eastAsia"/>
          <w:sz w:val="18"/>
        </w:rPr>
        <w:t>87</w:t>
      </w:r>
      <w:r w:rsidRPr="00363632">
        <w:rPr>
          <w:rFonts w:ascii="Arial Unicode MS" w:hAnsi="Arial Unicode MS" w:hint="eastAsia"/>
          <w:sz w:val="18"/>
        </w:rPr>
        <w:t>）經加字第</w:t>
      </w:r>
      <w:r w:rsidRPr="00363632">
        <w:rPr>
          <w:rFonts w:ascii="Arial Unicode MS" w:hAnsi="Arial Unicode MS" w:hint="eastAsia"/>
          <w:sz w:val="18"/>
        </w:rPr>
        <w:t>87388221</w:t>
      </w:r>
      <w:r w:rsidRPr="00363632">
        <w:rPr>
          <w:rFonts w:ascii="Arial Unicode MS" w:hAnsi="Arial Unicode MS" w:hint="eastAsia"/>
          <w:sz w:val="18"/>
        </w:rPr>
        <w:t>號令訂定發布全文</w:t>
      </w:r>
      <w:r w:rsidRPr="00363632">
        <w:rPr>
          <w:rFonts w:ascii="Arial Unicode MS" w:hAnsi="Arial Unicode MS" w:hint="eastAsia"/>
          <w:sz w:val="18"/>
        </w:rPr>
        <w:t>15</w:t>
      </w:r>
      <w:r w:rsidRPr="00363632">
        <w:rPr>
          <w:rFonts w:ascii="Arial Unicode MS" w:hAnsi="Arial Unicode MS" w:hint="eastAsia"/>
          <w:sz w:val="18"/>
        </w:rPr>
        <w:t>條</w:t>
      </w:r>
      <w:r w:rsidRPr="00AF6193">
        <w:rPr>
          <w:rFonts w:ascii="Arial Unicode MS" w:hAnsi="Arial Unicode MS" w:hint="eastAsia"/>
          <w:sz w:val="18"/>
        </w:rPr>
        <w:t>（名稱：加工出口區更新計畫工廠拆遷停工損失補償辦法）</w:t>
      </w:r>
    </w:p>
    <w:p w14:paraId="4E922843" w14:textId="1461272B" w:rsidR="00356AEF" w:rsidRDefault="00356AEF" w:rsidP="00356AEF">
      <w:pPr>
        <w:ind w:leftChars="71" w:left="142"/>
        <w:jc w:val="both"/>
        <w:rPr>
          <w:rFonts w:ascii="Arial Unicode MS" w:hAnsi="Arial Unicode MS"/>
          <w:sz w:val="18"/>
        </w:rPr>
      </w:pPr>
      <w:r w:rsidRPr="00E3575E">
        <w:rPr>
          <w:rFonts w:ascii="Arial Unicode MS" w:hAnsi="Arial Unicode MS" w:hint="eastAsia"/>
          <w:b/>
          <w:sz w:val="18"/>
        </w:rPr>
        <w:t>2</w:t>
      </w:r>
      <w:r w:rsidRPr="00E3575E">
        <w:rPr>
          <w:rFonts w:ascii="Arial Unicode MS" w:hAnsi="Arial Unicode MS" w:hint="eastAsia"/>
          <w:b/>
          <w:sz w:val="18"/>
        </w:rPr>
        <w:t>‧</w:t>
      </w:r>
      <w:r w:rsidRPr="00363632">
        <w:rPr>
          <w:rFonts w:ascii="Arial Unicode MS" w:hAnsi="Arial Unicode MS" w:hint="eastAsia"/>
          <w:sz w:val="18"/>
        </w:rPr>
        <w:t>中華民國九十五年十一月三日經濟部經加字第</w:t>
      </w:r>
      <w:r w:rsidRPr="00363632">
        <w:rPr>
          <w:rFonts w:ascii="Arial Unicode MS" w:hAnsi="Arial Unicode MS" w:hint="eastAsia"/>
          <w:sz w:val="18"/>
        </w:rPr>
        <w:t>09504606280</w:t>
      </w:r>
      <w:r w:rsidRPr="00363632">
        <w:rPr>
          <w:rFonts w:ascii="Arial Unicode MS" w:hAnsi="Arial Unicode MS" w:hint="eastAsia"/>
          <w:sz w:val="18"/>
        </w:rPr>
        <w:t>號令修正發布名稱及全文</w:t>
      </w:r>
      <w:r w:rsidRPr="00363632">
        <w:rPr>
          <w:rFonts w:ascii="Arial Unicode MS" w:hAnsi="Arial Unicode MS" w:hint="eastAsia"/>
          <w:sz w:val="18"/>
        </w:rPr>
        <w:t>12</w:t>
      </w:r>
      <w:r w:rsidRPr="00363632">
        <w:rPr>
          <w:rFonts w:ascii="Arial Unicode MS" w:hAnsi="Arial Unicode MS" w:hint="eastAsia"/>
          <w:sz w:val="18"/>
        </w:rPr>
        <w:t>條；並自發布日施行</w:t>
      </w:r>
      <w:r w:rsidRPr="00CA29E9">
        <w:rPr>
          <w:rFonts w:ascii="Arial Unicode MS" w:hAnsi="Arial Unicode MS" w:hint="eastAsia"/>
          <w:sz w:val="18"/>
        </w:rPr>
        <w:t>（名稱：</w:t>
      </w:r>
      <w:hyperlink r:id="rId14" w:history="1">
        <w:r w:rsidRPr="0014280C">
          <w:rPr>
            <w:rStyle w:val="a3"/>
            <w:rFonts w:ascii="Arial Unicode MS" w:hAnsi="Arial Unicode MS" w:hint="eastAsia"/>
            <w:sz w:val="18"/>
          </w:rPr>
          <w:t>加工出口區更新計畫建築物拆遷停工損失補償辦法</w:t>
        </w:r>
      </w:hyperlink>
      <w:r w:rsidRPr="00CA29E9">
        <w:rPr>
          <w:rFonts w:ascii="Arial Unicode MS" w:hAnsi="Arial Unicode MS" w:hint="eastAsia"/>
          <w:sz w:val="18"/>
        </w:rPr>
        <w:t>）</w:t>
      </w:r>
    </w:p>
    <w:p w14:paraId="338B944B" w14:textId="79E81003" w:rsidR="00C749D2" w:rsidRDefault="00356AEF" w:rsidP="00356AEF">
      <w:pPr>
        <w:ind w:leftChars="71" w:left="142"/>
        <w:jc w:val="both"/>
        <w:rPr>
          <w:rFonts w:ascii="Arial Unicode MS" w:hAnsi="Arial Unicode MS"/>
          <w:sz w:val="18"/>
        </w:rPr>
      </w:pPr>
      <w:r w:rsidRPr="00CA29E9">
        <w:rPr>
          <w:rFonts w:ascii="Arial Unicode MS" w:hAnsi="Arial Unicode MS" w:hint="eastAsia"/>
          <w:b/>
          <w:sz w:val="18"/>
        </w:rPr>
        <w:t>3</w:t>
      </w:r>
      <w:r w:rsidRPr="00CA29E9">
        <w:rPr>
          <w:rFonts w:ascii="Arial Unicode MS" w:hAnsi="Arial Unicode MS" w:hint="eastAsia"/>
          <w:b/>
          <w:sz w:val="18"/>
        </w:rPr>
        <w:t>‧</w:t>
      </w:r>
      <w:r w:rsidRPr="00CA29E9">
        <w:rPr>
          <w:rFonts w:ascii="Arial Unicode MS" w:hAnsi="Arial Unicode MS" w:hint="eastAsia"/>
          <w:sz w:val="18"/>
        </w:rPr>
        <w:t>中華民國一百十年四月六日經濟部經加字第</w:t>
      </w:r>
      <w:r w:rsidRPr="00CA29E9">
        <w:rPr>
          <w:rFonts w:ascii="Arial Unicode MS" w:hAnsi="Arial Unicode MS" w:hint="eastAsia"/>
          <w:sz w:val="18"/>
        </w:rPr>
        <w:t>11004601440</w:t>
      </w:r>
      <w:r w:rsidRPr="00CA29E9">
        <w:rPr>
          <w:rFonts w:ascii="Arial Unicode MS" w:hAnsi="Arial Unicode MS" w:hint="eastAsia"/>
          <w:sz w:val="18"/>
        </w:rPr>
        <w:t>號令修正發布名稱及第</w:t>
      </w:r>
      <w:hyperlink w:anchor="a1" w:history="1">
        <w:r w:rsidRPr="00F56C05">
          <w:rPr>
            <w:rStyle w:val="a3"/>
            <w:rFonts w:ascii="Arial Unicode MS" w:hAnsi="Arial Unicode MS" w:hint="eastAsia"/>
            <w:sz w:val="18"/>
          </w:rPr>
          <w:t>1</w:t>
        </w:r>
      </w:hyperlink>
      <w:r w:rsidR="00F56C05" w:rsidRPr="00F56C05">
        <w:rPr>
          <w:rFonts w:ascii="Arial Unicode MS" w:hAnsi="Arial Unicode MS" w:hint="eastAsia"/>
          <w:sz w:val="18"/>
        </w:rPr>
        <w:t>、</w:t>
      </w:r>
      <w:hyperlink w:anchor="a12" w:history="1">
        <w:r w:rsidRPr="00F56C05">
          <w:rPr>
            <w:rStyle w:val="a3"/>
            <w:rFonts w:ascii="Arial Unicode MS" w:hAnsi="Arial Unicode MS" w:hint="eastAsia"/>
            <w:sz w:val="18"/>
          </w:rPr>
          <w:t>12</w:t>
        </w:r>
      </w:hyperlink>
      <w:r w:rsidRPr="00CA29E9">
        <w:rPr>
          <w:rFonts w:ascii="Arial Unicode MS" w:hAnsi="Arial Unicode MS" w:hint="eastAsia"/>
          <w:sz w:val="18"/>
        </w:rPr>
        <w:t>條條文；並自一百十年三月二十八日施行</w:t>
      </w:r>
      <w:r w:rsidR="00C749D2" w:rsidRPr="00C749D2">
        <w:rPr>
          <w:rFonts w:ascii="Arial Unicode MS" w:hAnsi="Arial Unicode MS"/>
          <w:sz w:val="18"/>
        </w:rPr>
        <w:t xml:space="preserve">　中華民國一百十二年九月十三日行政院院臺規字第</w:t>
      </w:r>
      <w:r w:rsidR="00C749D2" w:rsidRPr="00C749D2">
        <w:rPr>
          <w:rFonts w:ascii="Arial Unicode MS" w:hAnsi="Arial Unicode MS"/>
          <w:sz w:val="18"/>
        </w:rPr>
        <w:t>1121031987</w:t>
      </w:r>
      <w:r w:rsidR="00C749D2" w:rsidRPr="00C749D2">
        <w:rPr>
          <w:rFonts w:ascii="Arial Unicode MS" w:hAnsi="Arial Unicode MS"/>
          <w:sz w:val="18"/>
        </w:rPr>
        <w:t>號公告</w:t>
      </w:r>
      <w:hyperlink w:anchor="a2" w:history="1">
        <w:r w:rsidR="00C749D2" w:rsidRPr="00C749D2">
          <w:rPr>
            <w:rStyle w:val="a3"/>
            <w:rFonts w:ascii="Arial Unicode MS" w:hAnsi="Arial Unicode MS"/>
            <w:sz w:val="18"/>
          </w:rPr>
          <w:t>第</w:t>
        </w:r>
        <w:r w:rsidR="00C749D2" w:rsidRPr="00C749D2">
          <w:rPr>
            <w:rStyle w:val="a3"/>
            <w:rFonts w:ascii="Arial Unicode MS" w:hAnsi="Arial Unicode MS"/>
            <w:sz w:val="18"/>
          </w:rPr>
          <w:t>2</w:t>
        </w:r>
        <w:r w:rsidR="00C749D2" w:rsidRPr="00C749D2">
          <w:rPr>
            <w:rStyle w:val="a3"/>
            <w:rFonts w:ascii="Arial Unicode MS" w:hAnsi="Arial Unicode MS"/>
            <w:sz w:val="18"/>
          </w:rPr>
          <w:t>條</w:t>
        </w:r>
      </w:hyperlink>
      <w:r w:rsidR="00C749D2" w:rsidRPr="00C749D2">
        <w:rPr>
          <w:rFonts w:ascii="Arial Unicode MS" w:hAnsi="Arial Unicode MS"/>
          <w:sz w:val="18"/>
        </w:rPr>
        <w:t>、</w:t>
      </w:r>
      <w:hyperlink w:anchor="a4" w:history="1">
        <w:r w:rsidR="00C749D2" w:rsidRPr="00C749D2">
          <w:rPr>
            <w:rStyle w:val="a3"/>
            <w:rFonts w:ascii="Arial Unicode MS" w:hAnsi="Arial Unicode MS"/>
            <w:sz w:val="18"/>
          </w:rPr>
          <w:t>第</w:t>
        </w:r>
        <w:r w:rsidR="00C749D2" w:rsidRPr="00C749D2">
          <w:rPr>
            <w:rStyle w:val="a3"/>
            <w:rFonts w:ascii="Arial Unicode MS" w:hAnsi="Arial Unicode MS"/>
            <w:sz w:val="18"/>
          </w:rPr>
          <w:t>4</w:t>
        </w:r>
        <w:r w:rsidR="00C749D2" w:rsidRPr="00C749D2">
          <w:rPr>
            <w:rStyle w:val="a3"/>
            <w:rFonts w:ascii="Arial Unicode MS" w:hAnsi="Arial Unicode MS"/>
            <w:sz w:val="18"/>
          </w:rPr>
          <w:t>條</w:t>
        </w:r>
      </w:hyperlink>
      <w:r w:rsidR="00C749D2" w:rsidRPr="00C749D2">
        <w:rPr>
          <w:rFonts w:ascii="Arial Unicode MS" w:hAnsi="Arial Unicode MS"/>
          <w:sz w:val="18"/>
        </w:rPr>
        <w:t>、</w:t>
      </w:r>
      <w:hyperlink w:anchor="a6" w:history="1">
        <w:r w:rsidR="00C749D2" w:rsidRPr="00C749D2">
          <w:rPr>
            <w:rStyle w:val="a3"/>
            <w:rFonts w:ascii="Arial Unicode MS" w:hAnsi="Arial Unicode MS"/>
            <w:sz w:val="18"/>
          </w:rPr>
          <w:t>第</w:t>
        </w:r>
        <w:r w:rsidR="00C749D2" w:rsidRPr="00C749D2">
          <w:rPr>
            <w:rStyle w:val="a3"/>
            <w:rFonts w:ascii="Arial Unicode MS" w:hAnsi="Arial Unicode MS"/>
            <w:sz w:val="18"/>
          </w:rPr>
          <w:t>6</w:t>
        </w:r>
        <w:r w:rsidR="00C749D2" w:rsidRPr="00C749D2">
          <w:rPr>
            <w:rStyle w:val="a3"/>
            <w:rFonts w:ascii="Arial Unicode MS" w:hAnsi="Arial Unicode MS"/>
            <w:sz w:val="18"/>
          </w:rPr>
          <w:t>條</w:t>
        </w:r>
      </w:hyperlink>
      <w:r w:rsidR="00C749D2" w:rsidRPr="00C749D2">
        <w:rPr>
          <w:rFonts w:ascii="Arial Unicode MS" w:hAnsi="Arial Unicode MS"/>
          <w:sz w:val="18"/>
        </w:rPr>
        <w:t>第</w:t>
      </w:r>
      <w:r w:rsidR="00C749D2" w:rsidRPr="00C749D2">
        <w:rPr>
          <w:rFonts w:ascii="Arial Unicode MS" w:hAnsi="Arial Unicode MS"/>
          <w:sz w:val="18"/>
        </w:rPr>
        <w:t>1</w:t>
      </w:r>
      <w:r w:rsidR="00C749D2" w:rsidRPr="00C749D2">
        <w:rPr>
          <w:rFonts w:ascii="Arial Unicode MS" w:hAnsi="Arial Unicode MS"/>
          <w:sz w:val="18"/>
        </w:rPr>
        <w:t>項、第</w:t>
      </w:r>
      <w:r w:rsidR="00C749D2" w:rsidRPr="00C749D2">
        <w:rPr>
          <w:rFonts w:ascii="Arial Unicode MS" w:hAnsi="Arial Unicode MS"/>
          <w:sz w:val="18"/>
        </w:rPr>
        <w:t>3</w:t>
      </w:r>
      <w:r w:rsidR="00C749D2" w:rsidRPr="00C749D2">
        <w:rPr>
          <w:rFonts w:ascii="Arial Unicode MS" w:hAnsi="Arial Unicode MS"/>
          <w:sz w:val="18"/>
        </w:rPr>
        <w:t>項、</w:t>
      </w:r>
      <w:hyperlink w:anchor="a7" w:history="1">
        <w:r w:rsidR="00C749D2" w:rsidRPr="00C749D2">
          <w:rPr>
            <w:rStyle w:val="a3"/>
            <w:rFonts w:ascii="Arial Unicode MS" w:hAnsi="Arial Unicode MS"/>
            <w:sz w:val="18"/>
          </w:rPr>
          <w:t>第</w:t>
        </w:r>
        <w:r w:rsidR="00C749D2" w:rsidRPr="00C749D2">
          <w:rPr>
            <w:rStyle w:val="a3"/>
            <w:rFonts w:ascii="Arial Unicode MS" w:hAnsi="Arial Unicode MS"/>
            <w:sz w:val="18"/>
          </w:rPr>
          <w:t>7</w:t>
        </w:r>
        <w:r w:rsidR="00C749D2" w:rsidRPr="00C749D2">
          <w:rPr>
            <w:rStyle w:val="a3"/>
            <w:rFonts w:ascii="Arial Unicode MS" w:hAnsi="Arial Unicode MS"/>
            <w:sz w:val="18"/>
          </w:rPr>
          <w:t>條</w:t>
        </w:r>
      </w:hyperlink>
      <w:r w:rsidR="00C749D2" w:rsidRPr="00C749D2">
        <w:rPr>
          <w:rFonts w:ascii="Arial Unicode MS" w:hAnsi="Arial Unicode MS"/>
          <w:sz w:val="18"/>
        </w:rPr>
        <w:t>、</w:t>
      </w:r>
      <w:hyperlink w:anchor="a8" w:history="1">
        <w:r w:rsidR="00C749D2" w:rsidRPr="00C749D2">
          <w:rPr>
            <w:rStyle w:val="a3"/>
            <w:rFonts w:ascii="Arial Unicode MS" w:hAnsi="Arial Unicode MS"/>
            <w:sz w:val="18"/>
          </w:rPr>
          <w:t>第</w:t>
        </w:r>
        <w:r w:rsidR="00C749D2" w:rsidRPr="00C749D2">
          <w:rPr>
            <w:rStyle w:val="a3"/>
            <w:rFonts w:ascii="Arial Unicode MS" w:hAnsi="Arial Unicode MS"/>
            <w:sz w:val="18"/>
          </w:rPr>
          <w:t>8</w:t>
        </w:r>
        <w:r w:rsidR="00C749D2" w:rsidRPr="00C749D2">
          <w:rPr>
            <w:rStyle w:val="a3"/>
            <w:rFonts w:ascii="Arial Unicode MS" w:hAnsi="Arial Unicode MS"/>
            <w:sz w:val="18"/>
          </w:rPr>
          <w:t>條</w:t>
        </w:r>
      </w:hyperlink>
      <w:r w:rsidR="00C749D2" w:rsidRPr="00C749D2">
        <w:rPr>
          <w:rFonts w:ascii="Arial Unicode MS" w:hAnsi="Arial Unicode MS"/>
          <w:sz w:val="18"/>
        </w:rPr>
        <w:t>、</w:t>
      </w:r>
      <w:hyperlink w:anchor="a10" w:history="1">
        <w:r w:rsidR="00C749D2" w:rsidRPr="00C749D2">
          <w:rPr>
            <w:rStyle w:val="a3"/>
            <w:rFonts w:ascii="Arial Unicode MS" w:hAnsi="Arial Unicode MS"/>
            <w:sz w:val="18"/>
          </w:rPr>
          <w:t>第</w:t>
        </w:r>
        <w:r w:rsidR="00C749D2" w:rsidRPr="00C749D2">
          <w:rPr>
            <w:rStyle w:val="a3"/>
            <w:rFonts w:ascii="Arial Unicode MS" w:hAnsi="Arial Unicode MS"/>
            <w:sz w:val="18"/>
          </w:rPr>
          <w:t>10</w:t>
        </w:r>
        <w:r w:rsidR="00C749D2" w:rsidRPr="00C749D2">
          <w:rPr>
            <w:rStyle w:val="a3"/>
            <w:rFonts w:ascii="Arial Unicode MS" w:hAnsi="Arial Unicode MS"/>
            <w:sz w:val="18"/>
          </w:rPr>
          <w:t>條</w:t>
        </w:r>
      </w:hyperlink>
      <w:r w:rsidR="00C749D2" w:rsidRPr="00C749D2">
        <w:rPr>
          <w:rFonts w:ascii="Arial Unicode MS" w:hAnsi="Arial Unicode MS"/>
          <w:sz w:val="18"/>
        </w:rPr>
        <w:t>所列屬「</w:t>
      </w:r>
      <w:hyperlink r:id="rId15" w:tgtFrame="_blank" w:history="1">
        <w:r w:rsidR="00C749D2" w:rsidRPr="00C749D2">
          <w:rPr>
            <w:rStyle w:val="a3"/>
            <w:rFonts w:ascii="Arial Unicode MS" w:hAnsi="Arial Unicode MS"/>
            <w:sz w:val="18"/>
          </w:rPr>
          <w:t>經濟部</w:t>
        </w:r>
      </w:hyperlink>
      <w:r w:rsidR="00C749D2" w:rsidRPr="00C749D2">
        <w:rPr>
          <w:rFonts w:ascii="Arial Unicode MS" w:hAnsi="Arial Unicode MS"/>
          <w:sz w:val="18"/>
        </w:rPr>
        <w:t>加工出口區管理處」、「</w:t>
      </w:r>
      <w:hyperlink r:id="rId16" w:tgtFrame="_blank" w:history="1">
        <w:r w:rsidR="00C749D2" w:rsidRPr="00C749D2">
          <w:rPr>
            <w:rStyle w:val="a3"/>
            <w:rFonts w:ascii="Arial Unicode MS" w:hAnsi="Arial Unicode MS"/>
            <w:sz w:val="18"/>
          </w:rPr>
          <w:t>經濟部</w:t>
        </w:r>
      </w:hyperlink>
      <w:r w:rsidR="00C749D2" w:rsidRPr="00C749D2">
        <w:rPr>
          <w:rFonts w:ascii="Arial Unicode MS" w:hAnsi="Arial Unicode MS"/>
          <w:sz w:val="18"/>
        </w:rPr>
        <w:t>加工出口區管理處各分處」之權責事項，自一百十二年九月二十六日起改由「</w:t>
      </w:r>
      <w:hyperlink r:id="rId17" w:tgtFrame="_blank" w:history="1">
        <w:r w:rsidR="00C749D2" w:rsidRPr="00C749D2">
          <w:rPr>
            <w:rStyle w:val="a3"/>
            <w:rFonts w:ascii="Arial Unicode MS" w:hAnsi="Arial Unicode MS"/>
            <w:sz w:val="18"/>
          </w:rPr>
          <w:t>經濟部產業園區管理局</w:t>
        </w:r>
      </w:hyperlink>
      <w:r w:rsidR="00C749D2" w:rsidRPr="00C749D2">
        <w:rPr>
          <w:rFonts w:ascii="Arial Unicode MS" w:hAnsi="Arial Unicode MS"/>
          <w:sz w:val="18"/>
        </w:rPr>
        <w:t>」、「</w:t>
      </w:r>
      <w:hyperlink r:id="rId18" w:tgtFrame="_blank" w:history="1">
        <w:r w:rsidR="00C749D2" w:rsidRPr="00C749D2">
          <w:rPr>
            <w:rStyle w:val="a3"/>
            <w:rFonts w:ascii="Arial Unicode MS" w:hAnsi="Arial Unicode MS"/>
            <w:sz w:val="18"/>
          </w:rPr>
          <w:t>經濟部產業園區管理局</w:t>
        </w:r>
      </w:hyperlink>
      <w:r w:rsidR="00C749D2" w:rsidRPr="00C749D2">
        <w:rPr>
          <w:rFonts w:ascii="Arial Unicode MS" w:hAnsi="Arial Unicode MS"/>
          <w:sz w:val="18"/>
        </w:rPr>
        <w:t>各分局」管轄</w:t>
      </w:r>
      <w:r w:rsidR="00653F1B" w:rsidRPr="00E54CC3">
        <w:rPr>
          <w:rFonts w:ascii="Arial Unicode MS" w:hAnsi="Arial Unicode MS" w:hint="eastAsia"/>
          <w:sz w:val="18"/>
        </w:rPr>
        <w:t>【</w:t>
      </w:r>
      <w:hyperlink w:anchor="_:::民國一百十年四月六日發布條文:::" w:history="1">
        <w:r w:rsidR="00653F1B" w:rsidRPr="0067293A">
          <w:rPr>
            <w:rStyle w:val="a3"/>
            <w:rFonts w:ascii="Arial Unicode MS" w:hAnsi="Arial Unicode MS" w:hint="eastAsia"/>
            <w:sz w:val="18"/>
          </w:rPr>
          <w:t>原條文</w:t>
        </w:r>
      </w:hyperlink>
      <w:r w:rsidR="00653F1B" w:rsidRPr="00E54CC3">
        <w:rPr>
          <w:rFonts w:ascii="Arial Unicode MS" w:hAnsi="Arial Unicode MS" w:hint="eastAsia"/>
          <w:sz w:val="18"/>
        </w:rPr>
        <w:t>】</w:t>
      </w:r>
    </w:p>
    <w:p w14:paraId="76AE3151" w14:textId="16226BD4" w:rsidR="00C749D2" w:rsidRPr="00C749D2" w:rsidRDefault="00C749D2" w:rsidP="00356AEF">
      <w:pPr>
        <w:ind w:leftChars="71" w:left="142"/>
        <w:jc w:val="both"/>
        <w:rPr>
          <w:rFonts w:ascii="Arial Unicode MS" w:hAnsi="Arial Unicode MS"/>
          <w:sz w:val="18"/>
        </w:rPr>
      </w:pPr>
      <w:r w:rsidRPr="00C749D2">
        <w:rPr>
          <w:rFonts w:ascii="Arial Unicode MS" w:hAnsi="Arial Unicode MS"/>
          <w:b/>
          <w:sz w:val="18"/>
        </w:rPr>
        <w:t>4</w:t>
      </w:r>
      <w:r w:rsidRPr="00CA29E9">
        <w:rPr>
          <w:rFonts w:ascii="Arial Unicode MS" w:hAnsi="Arial Unicode MS" w:hint="eastAsia"/>
          <w:b/>
          <w:sz w:val="18"/>
        </w:rPr>
        <w:t>‧</w:t>
      </w:r>
      <w:r w:rsidRPr="00C749D2">
        <w:rPr>
          <w:rFonts w:ascii="Arial Unicode MS" w:hAnsi="Arial Unicode MS"/>
          <w:sz w:val="18"/>
        </w:rPr>
        <w:t>中華民國一百十二年十一月六日經濟部經園字第</w:t>
      </w:r>
      <w:r w:rsidRPr="00C749D2">
        <w:rPr>
          <w:rFonts w:ascii="Arial Unicode MS" w:hAnsi="Arial Unicode MS"/>
          <w:sz w:val="18"/>
        </w:rPr>
        <w:t>11255600380</w:t>
      </w:r>
      <w:r w:rsidRPr="00C749D2">
        <w:rPr>
          <w:rFonts w:ascii="Arial Unicode MS" w:hAnsi="Arial Unicode MS"/>
          <w:sz w:val="18"/>
        </w:rPr>
        <w:t>號令修正發布全文</w:t>
      </w:r>
      <w:r w:rsidRPr="00C749D2">
        <w:rPr>
          <w:rFonts w:ascii="Arial Unicode MS" w:hAnsi="Arial Unicode MS"/>
          <w:sz w:val="18"/>
        </w:rPr>
        <w:t>12</w:t>
      </w:r>
      <w:r w:rsidRPr="00C749D2">
        <w:rPr>
          <w:rFonts w:ascii="Arial Unicode MS" w:hAnsi="Arial Unicode MS"/>
          <w:sz w:val="18"/>
        </w:rPr>
        <w:t>條；並自發布日施行</w:t>
      </w:r>
      <w:r w:rsidRPr="00C749D2">
        <w:rPr>
          <w:rFonts w:ascii="Arial Unicode MS" w:hAnsi="Arial Unicode MS"/>
          <w:sz w:val="18"/>
        </w:rPr>
        <w:t xml:space="preserve"> </w:t>
      </w:r>
    </w:p>
    <w:p w14:paraId="4BA8CC59" w14:textId="77777777" w:rsidR="00EC7AEC" w:rsidRPr="009C08FB" w:rsidRDefault="00EC7AEC">
      <w:pPr>
        <w:ind w:firstLineChars="100" w:firstLine="180"/>
        <w:rPr>
          <w:rFonts w:ascii="Arial Unicode MS" w:hAnsi="Arial Unicode MS"/>
          <w:b/>
          <w:bCs/>
          <w:color w:val="800000"/>
          <w:sz w:val="18"/>
        </w:rPr>
      </w:pPr>
    </w:p>
    <w:p w14:paraId="0F37D9E3" w14:textId="0FE71756" w:rsidR="00C749D2" w:rsidRPr="005D6F38" w:rsidRDefault="001A7C34" w:rsidP="00C749D2">
      <w:pPr>
        <w:pStyle w:val="1"/>
        <w:rPr>
          <w:color w:val="990000"/>
        </w:rPr>
      </w:pPr>
      <w:r>
        <w:rPr>
          <w:color w:val="990000"/>
        </w:rPr>
        <w:t>【法規內容】</w:t>
      </w:r>
    </w:p>
    <w:p w14:paraId="17EDBD11" w14:textId="77777777" w:rsidR="001A7C34" w:rsidRDefault="00B056DF" w:rsidP="006E7F80">
      <w:pPr>
        <w:pStyle w:val="2"/>
      </w:pPr>
      <w:bookmarkStart w:id="1" w:name="b1"/>
      <w:bookmarkEnd w:id="1"/>
      <w:r>
        <w:t>第</w:t>
      </w:r>
      <w:r>
        <w:t>1</w:t>
      </w:r>
      <w:r w:rsidR="001A7C34">
        <w:t>條</w:t>
      </w:r>
    </w:p>
    <w:p w14:paraId="6B8C6FB9" w14:textId="4655E338" w:rsidR="00B056DF" w:rsidRDefault="009C08FB" w:rsidP="00B056DF">
      <w:pPr>
        <w:ind w:left="142"/>
      </w:pPr>
      <w:r w:rsidRPr="009C08FB">
        <w:rPr>
          <w:rFonts w:asciiTheme="minorHAnsi" w:hAnsiTheme="minorHAnsi"/>
          <w:color w:val="404040" w:themeColor="text1" w:themeTint="BF"/>
          <w:sz w:val="18"/>
        </w:rPr>
        <w:t>﹝</w:t>
      </w:r>
      <w:r w:rsidRPr="009C08FB">
        <w:rPr>
          <w:rFonts w:asciiTheme="minorHAnsi" w:hAnsiTheme="minorHAnsi"/>
          <w:color w:val="404040" w:themeColor="text1" w:themeTint="BF"/>
          <w:sz w:val="18"/>
        </w:rPr>
        <w:t>1</w:t>
      </w:r>
      <w:r w:rsidRPr="009C08FB">
        <w:rPr>
          <w:rFonts w:asciiTheme="minorHAnsi" w:hAnsiTheme="minorHAnsi"/>
          <w:color w:val="404040" w:themeColor="text1" w:themeTint="BF"/>
          <w:sz w:val="18"/>
        </w:rPr>
        <w:t>﹞</w:t>
      </w:r>
      <w:r w:rsidR="00B056DF">
        <w:t>本辦法依科技產業園區設置管理條例第</w:t>
      </w:r>
      <w:hyperlink r:id="rId19" w:anchor="b19" w:history="1">
        <w:r w:rsidR="00B056DF" w:rsidRPr="00E461DB">
          <w:rPr>
            <w:rStyle w:val="a3"/>
            <w:rFonts w:ascii="Times New Roman" w:hAnsi="Times New Roman"/>
          </w:rPr>
          <w:t>十九</w:t>
        </w:r>
      </w:hyperlink>
      <w:r w:rsidR="00B056DF">
        <w:t>條第四項規定訂定之。</w:t>
      </w:r>
    </w:p>
    <w:p w14:paraId="38952005" w14:textId="77777777" w:rsidR="001A7C34" w:rsidRDefault="00B056DF" w:rsidP="006E7F80">
      <w:pPr>
        <w:pStyle w:val="2"/>
      </w:pPr>
      <w:bookmarkStart w:id="2" w:name="b2"/>
      <w:bookmarkEnd w:id="2"/>
      <w:r>
        <w:t>第</w:t>
      </w:r>
      <w:r>
        <w:t>2</w:t>
      </w:r>
      <w:r w:rsidR="001A7C34">
        <w:t>條</w:t>
      </w:r>
    </w:p>
    <w:p w14:paraId="7049DB4B" w14:textId="494A02C3" w:rsidR="00B056DF" w:rsidRDefault="009C08FB" w:rsidP="00B056DF">
      <w:pPr>
        <w:ind w:left="142"/>
      </w:pPr>
      <w:r w:rsidRPr="009C08FB">
        <w:rPr>
          <w:rFonts w:asciiTheme="minorHAnsi" w:hAnsiTheme="minorHAnsi"/>
          <w:color w:val="404040" w:themeColor="text1" w:themeTint="BF"/>
          <w:sz w:val="18"/>
        </w:rPr>
        <w:t>﹝</w:t>
      </w:r>
      <w:r w:rsidRPr="009C08FB">
        <w:rPr>
          <w:rFonts w:asciiTheme="minorHAnsi" w:hAnsiTheme="minorHAnsi"/>
          <w:color w:val="404040" w:themeColor="text1" w:themeTint="BF"/>
          <w:sz w:val="18"/>
        </w:rPr>
        <w:t>1</w:t>
      </w:r>
      <w:r w:rsidRPr="009C08FB">
        <w:rPr>
          <w:rFonts w:asciiTheme="minorHAnsi" w:hAnsiTheme="minorHAnsi"/>
          <w:color w:val="404040" w:themeColor="text1" w:themeTint="BF"/>
          <w:sz w:val="18"/>
        </w:rPr>
        <w:t>﹞</w:t>
      </w:r>
      <w:r w:rsidR="00B056DF">
        <w:t>建築物原供合法營業之用，因更新計畫而致停止營業或營業規模縮小之損失，由經濟部產業園區管理局（以下簡稱園管局）或分局給予補償。</w:t>
      </w:r>
    </w:p>
    <w:p w14:paraId="6A5D3DD1" w14:textId="77777777" w:rsidR="001A7C34" w:rsidRDefault="00B056DF" w:rsidP="006E7F80">
      <w:pPr>
        <w:pStyle w:val="2"/>
      </w:pPr>
      <w:bookmarkStart w:id="3" w:name="b3"/>
      <w:bookmarkEnd w:id="3"/>
      <w:r>
        <w:t>第</w:t>
      </w:r>
      <w:r>
        <w:t>3</w:t>
      </w:r>
      <w:r w:rsidR="001A7C34">
        <w:t>條</w:t>
      </w:r>
    </w:p>
    <w:p w14:paraId="4200D361" w14:textId="4EBCAF4E" w:rsidR="001A7C34" w:rsidRDefault="009C08FB" w:rsidP="00B056DF">
      <w:pPr>
        <w:ind w:left="142"/>
      </w:pPr>
      <w:r w:rsidRPr="009C08FB">
        <w:rPr>
          <w:rFonts w:asciiTheme="minorHAnsi" w:hAnsiTheme="minorHAnsi"/>
          <w:color w:val="404040" w:themeColor="text1" w:themeTint="BF"/>
          <w:sz w:val="18"/>
        </w:rPr>
        <w:t>﹝</w:t>
      </w:r>
      <w:r w:rsidRPr="009C08FB">
        <w:rPr>
          <w:rFonts w:asciiTheme="minorHAnsi" w:hAnsiTheme="minorHAnsi"/>
          <w:color w:val="404040" w:themeColor="text1" w:themeTint="BF"/>
          <w:sz w:val="18"/>
        </w:rPr>
        <w:t>1</w:t>
      </w:r>
      <w:r w:rsidRPr="009C08FB">
        <w:rPr>
          <w:rFonts w:asciiTheme="minorHAnsi" w:hAnsiTheme="minorHAnsi"/>
          <w:color w:val="404040" w:themeColor="text1" w:themeTint="BF"/>
          <w:sz w:val="18"/>
        </w:rPr>
        <w:t>﹞</w:t>
      </w:r>
      <w:r w:rsidR="00B056DF">
        <w:t>合法營業用之建築物拆除致停止營業，其損失補償，依該事業最近三年向稅捐稽徵機關申報之營利事業所得稅結算申報書內所載營業淨利加利息收入減利息支出之平均數定之</w:t>
      </w:r>
      <w:r w:rsidR="001A7C34">
        <w:t>。</w:t>
      </w:r>
    </w:p>
    <w:p w14:paraId="42D72FEC" w14:textId="3B8F654D" w:rsidR="001A7C34" w:rsidRDefault="009C08FB" w:rsidP="00B056DF">
      <w:pPr>
        <w:ind w:left="142"/>
      </w:pPr>
      <w:r w:rsidRPr="009C08FB">
        <w:rPr>
          <w:rFonts w:asciiTheme="minorHAnsi" w:hAnsiTheme="minorHAnsi"/>
          <w:color w:val="404040" w:themeColor="text1" w:themeTint="BF"/>
          <w:sz w:val="18"/>
        </w:rPr>
        <w:t>﹝</w:t>
      </w:r>
      <w:r w:rsidRPr="009C08FB">
        <w:rPr>
          <w:rFonts w:asciiTheme="minorHAnsi" w:hAnsiTheme="minorHAnsi"/>
          <w:color w:val="404040" w:themeColor="text1" w:themeTint="BF"/>
          <w:sz w:val="18"/>
        </w:rPr>
        <w:t>2</w:t>
      </w:r>
      <w:r w:rsidRPr="009C08FB">
        <w:rPr>
          <w:rFonts w:asciiTheme="minorHAnsi" w:hAnsiTheme="minorHAnsi"/>
          <w:color w:val="404040" w:themeColor="text1" w:themeTint="BF"/>
          <w:sz w:val="18"/>
        </w:rPr>
        <w:t>﹞</w:t>
      </w:r>
      <w:r w:rsidR="001A7C34">
        <w:t>合法營業用之建築物部分拆除致營業規模縮小，其損失補償，依實際拆除營業面積與營業總面積之比，乘以該事業最近三年向稅捐稽徵機關申報之營利事業所得稅結算申報書內所載營業淨利加利息收入減利息支出之平均數定之。</w:t>
      </w:r>
    </w:p>
    <w:p w14:paraId="59EFF394" w14:textId="5AED18ED" w:rsidR="001A7C34" w:rsidRDefault="009C08FB" w:rsidP="00B056DF">
      <w:pPr>
        <w:ind w:left="142"/>
      </w:pPr>
      <w:r w:rsidRPr="009C08FB">
        <w:rPr>
          <w:rFonts w:asciiTheme="minorHAnsi" w:hAnsiTheme="minorHAnsi"/>
          <w:color w:val="404040" w:themeColor="text1" w:themeTint="BF"/>
          <w:sz w:val="18"/>
        </w:rPr>
        <w:t>﹝</w:t>
      </w:r>
      <w:r w:rsidRPr="009C08FB">
        <w:rPr>
          <w:rFonts w:asciiTheme="minorHAnsi" w:hAnsiTheme="minorHAnsi"/>
          <w:color w:val="404040" w:themeColor="text1" w:themeTint="BF"/>
          <w:sz w:val="18"/>
        </w:rPr>
        <w:t>3</w:t>
      </w:r>
      <w:r w:rsidRPr="009C08FB">
        <w:rPr>
          <w:rFonts w:asciiTheme="minorHAnsi" w:hAnsiTheme="minorHAnsi"/>
          <w:color w:val="404040" w:themeColor="text1" w:themeTint="BF"/>
          <w:sz w:val="18"/>
        </w:rPr>
        <w:t>﹞</w:t>
      </w:r>
      <w:r w:rsidR="001A7C34">
        <w:t>前項拆除部分為事業經營之主體或主要設施，致剩餘部分已無法繼續營業者，其損失補償，依第一項之標準定之。</w:t>
      </w:r>
    </w:p>
    <w:p w14:paraId="19B1EDE6" w14:textId="61E77DE9" w:rsidR="001A7C34" w:rsidRDefault="009C08FB" w:rsidP="00B056DF">
      <w:pPr>
        <w:ind w:left="142"/>
      </w:pPr>
      <w:r w:rsidRPr="009C08FB">
        <w:rPr>
          <w:rFonts w:asciiTheme="minorHAnsi" w:hAnsiTheme="minorHAnsi"/>
          <w:color w:val="404040" w:themeColor="text1" w:themeTint="BF"/>
          <w:sz w:val="18"/>
        </w:rPr>
        <w:t>﹝</w:t>
      </w:r>
      <w:r w:rsidRPr="009C08FB">
        <w:rPr>
          <w:rFonts w:asciiTheme="minorHAnsi" w:hAnsiTheme="minorHAnsi"/>
          <w:color w:val="404040" w:themeColor="text1" w:themeTint="BF"/>
          <w:sz w:val="18"/>
        </w:rPr>
        <w:t>4</w:t>
      </w:r>
      <w:r w:rsidRPr="009C08FB">
        <w:rPr>
          <w:rFonts w:asciiTheme="minorHAnsi" w:hAnsiTheme="minorHAnsi"/>
          <w:color w:val="404040" w:themeColor="text1" w:themeTint="BF"/>
          <w:sz w:val="18"/>
        </w:rPr>
        <w:t>﹞</w:t>
      </w:r>
      <w:r w:rsidR="001A7C34">
        <w:t>營業損失，未能依前三項規定計算者，按實際拆除合法營業用建築物之面積，依下列方式計算補償：</w:t>
      </w:r>
    </w:p>
    <w:p w14:paraId="5A0049A6" w14:textId="77777777" w:rsidR="001A7C34" w:rsidRDefault="001A7C34" w:rsidP="00B056DF">
      <w:pPr>
        <w:ind w:left="142"/>
      </w:pPr>
      <w:r>
        <w:t xml:space="preserve">　　一、拆除之面積在十五平方公尺以下者，發給新臺幣六萬元。</w:t>
      </w:r>
    </w:p>
    <w:p w14:paraId="58164EE1" w14:textId="77777777" w:rsidR="001A7C34" w:rsidRDefault="001A7C34" w:rsidP="00B056DF">
      <w:pPr>
        <w:ind w:left="142"/>
      </w:pPr>
      <w:r>
        <w:t xml:space="preserve">　　二、拆除之面積超過十五平方公尺未達一百五十平方公尺者，其超過前款部分，每平方公尺發給新臺幣一千元；未滿一平方公尺者，以一平方公尺計算。</w:t>
      </w:r>
    </w:p>
    <w:p w14:paraId="50068F97" w14:textId="6ADCE4F4" w:rsidR="001A7C34" w:rsidRDefault="001A7C34" w:rsidP="00B056DF">
      <w:pPr>
        <w:ind w:left="142"/>
      </w:pPr>
      <w:r>
        <w:t xml:space="preserve">　　三、拆除之面積一百五十平方公尺以上者，其超過前二款部分，每平方公尺發給新臺幣六百元；未滿一平方公尺，以一平方公尺計算。</w:t>
      </w:r>
    </w:p>
    <w:p w14:paraId="1D143E16" w14:textId="18A2B821" w:rsidR="00B056DF" w:rsidRDefault="009C08FB" w:rsidP="00B056DF">
      <w:pPr>
        <w:ind w:left="142"/>
      </w:pPr>
      <w:r w:rsidRPr="009C08FB">
        <w:rPr>
          <w:rFonts w:asciiTheme="minorHAnsi" w:hAnsiTheme="minorHAnsi"/>
          <w:color w:val="404040" w:themeColor="text1" w:themeTint="BF"/>
          <w:sz w:val="18"/>
        </w:rPr>
        <w:t>﹝</w:t>
      </w:r>
      <w:r w:rsidRPr="009C08FB">
        <w:rPr>
          <w:rFonts w:asciiTheme="minorHAnsi" w:hAnsiTheme="minorHAnsi"/>
          <w:color w:val="404040" w:themeColor="text1" w:themeTint="BF"/>
          <w:sz w:val="18"/>
        </w:rPr>
        <w:t>5</w:t>
      </w:r>
      <w:r w:rsidRPr="009C08FB">
        <w:rPr>
          <w:rFonts w:asciiTheme="minorHAnsi" w:hAnsiTheme="minorHAnsi"/>
          <w:color w:val="404040" w:themeColor="text1" w:themeTint="BF"/>
          <w:sz w:val="18"/>
        </w:rPr>
        <w:t>﹞</w:t>
      </w:r>
      <w:r w:rsidR="00B056DF">
        <w:t>前項面積以登記或申報營業之建築物面積為限。</w:t>
      </w:r>
    </w:p>
    <w:p w14:paraId="18DCDDE1" w14:textId="77777777" w:rsidR="001A7C34" w:rsidRDefault="00B056DF" w:rsidP="006E7F80">
      <w:pPr>
        <w:pStyle w:val="2"/>
      </w:pPr>
      <w:bookmarkStart w:id="4" w:name="b4"/>
      <w:bookmarkEnd w:id="4"/>
      <w:r>
        <w:lastRenderedPageBreak/>
        <w:t>第</w:t>
      </w:r>
      <w:r>
        <w:t>4</w:t>
      </w:r>
      <w:r w:rsidR="001A7C34">
        <w:t>條</w:t>
      </w:r>
    </w:p>
    <w:p w14:paraId="5C868F52" w14:textId="02CA6CC0" w:rsidR="00B056DF" w:rsidRDefault="009C08FB" w:rsidP="00B056DF">
      <w:pPr>
        <w:ind w:left="142"/>
      </w:pPr>
      <w:r w:rsidRPr="009C08FB">
        <w:rPr>
          <w:rFonts w:asciiTheme="minorHAnsi" w:hAnsiTheme="minorHAnsi"/>
          <w:color w:val="404040" w:themeColor="text1" w:themeTint="BF"/>
          <w:sz w:val="18"/>
        </w:rPr>
        <w:t>﹝</w:t>
      </w:r>
      <w:r w:rsidRPr="009C08FB">
        <w:rPr>
          <w:rFonts w:asciiTheme="minorHAnsi" w:hAnsiTheme="minorHAnsi"/>
          <w:color w:val="404040" w:themeColor="text1" w:themeTint="BF"/>
          <w:sz w:val="18"/>
        </w:rPr>
        <w:t>1</w:t>
      </w:r>
      <w:r w:rsidRPr="009C08FB">
        <w:rPr>
          <w:rFonts w:asciiTheme="minorHAnsi" w:hAnsiTheme="minorHAnsi"/>
          <w:color w:val="404040" w:themeColor="text1" w:themeTint="BF"/>
          <w:sz w:val="18"/>
        </w:rPr>
        <w:t>﹞</w:t>
      </w:r>
      <w:r w:rsidR="00B056DF">
        <w:t>區內事業因更新計畫，被徵收建築物時，其動力機具、生產原料、經營設備或其他須遷移者，由園管局或分局發給遷移費。</w:t>
      </w:r>
    </w:p>
    <w:p w14:paraId="1F71D5B7" w14:textId="77777777" w:rsidR="001A7C34" w:rsidRDefault="00B056DF" w:rsidP="006E7F80">
      <w:pPr>
        <w:pStyle w:val="2"/>
      </w:pPr>
      <w:bookmarkStart w:id="5" w:name="b5"/>
      <w:bookmarkEnd w:id="5"/>
      <w:r>
        <w:t>第</w:t>
      </w:r>
      <w:r>
        <w:t>5</w:t>
      </w:r>
      <w:r w:rsidR="001A7C34">
        <w:t>條</w:t>
      </w:r>
    </w:p>
    <w:p w14:paraId="5A1B9A8C" w14:textId="727BBEDA" w:rsidR="00B056DF" w:rsidRDefault="009C08FB" w:rsidP="00B056DF">
      <w:pPr>
        <w:ind w:left="142"/>
      </w:pPr>
      <w:r w:rsidRPr="009C08FB">
        <w:rPr>
          <w:rFonts w:asciiTheme="minorHAnsi" w:hAnsiTheme="minorHAnsi"/>
          <w:color w:val="404040" w:themeColor="text1" w:themeTint="BF"/>
          <w:sz w:val="18"/>
        </w:rPr>
        <w:t>﹝</w:t>
      </w:r>
      <w:r w:rsidRPr="009C08FB">
        <w:rPr>
          <w:rFonts w:asciiTheme="minorHAnsi" w:hAnsiTheme="minorHAnsi"/>
          <w:color w:val="404040" w:themeColor="text1" w:themeTint="BF"/>
          <w:sz w:val="18"/>
        </w:rPr>
        <w:t>1</w:t>
      </w:r>
      <w:r w:rsidRPr="009C08FB">
        <w:rPr>
          <w:rFonts w:asciiTheme="minorHAnsi" w:hAnsiTheme="minorHAnsi"/>
          <w:color w:val="404040" w:themeColor="text1" w:themeTint="BF"/>
          <w:sz w:val="18"/>
        </w:rPr>
        <w:t>﹞</w:t>
      </w:r>
      <w:r w:rsidR="00B056DF">
        <w:t>前條動力機具、生產原料、經營設備或其他須遷移者，其所需拆卸、搬運及安裝費用之補償標準如下：</w:t>
      </w:r>
    </w:p>
    <w:p w14:paraId="5421FB8A" w14:textId="77777777" w:rsidR="001A7C34" w:rsidRDefault="00B056DF" w:rsidP="00B056DF">
      <w:pPr>
        <w:ind w:left="142"/>
      </w:pPr>
      <w:r>
        <w:t xml:space="preserve">　　一、技術工每工新臺幣二千元</w:t>
      </w:r>
      <w:r w:rsidR="001A7C34">
        <w:t>。</w:t>
      </w:r>
    </w:p>
    <w:p w14:paraId="14B5112E" w14:textId="71B5D5D7" w:rsidR="001A7C34" w:rsidRDefault="001A7C34" w:rsidP="00B056DF">
      <w:pPr>
        <w:ind w:left="142"/>
      </w:pPr>
      <w:r>
        <w:t xml:space="preserve">　　二、</w:t>
      </w:r>
      <w:r w:rsidR="00B056DF">
        <w:t>普通工每工新臺幣一千八百元</w:t>
      </w:r>
      <w:r>
        <w:t>。</w:t>
      </w:r>
    </w:p>
    <w:p w14:paraId="2FB6CF82" w14:textId="3E9F9357" w:rsidR="001A7C34" w:rsidRDefault="001A7C34" w:rsidP="00B056DF">
      <w:pPr>
        <w:ind w:left="142"/>
      </w:pPr>
      <w:r>
        <w:t xml:space="preserve">　　三、</w:t>
      </w:r>
      <w:r w:rsidR="00B056DF">
        <w:t>搬遷以載重五噸車計算車次，含搬運工資每車新臺幣五千元</w:t>
      </w:r>
      <w:r>
        <w:t>。</w:t>
      </w:r>
    </w:p>
    <w:p w14:paraId="67E55EE9" w14:textId="41D0E7D5" w:rsidR="001A7C34" w:rsidRDefault="001A7C34" w:rsidP="00B056DF">
      <w:pPr>
        <w:ind w:left="142"/>
      </w:pPr>
      <w:r>
        <w:t xml:space="preserve">　　四、</w:t>
      </w:r>
      <w:r w:rsidR="00B056DF">
        <w:t>載重五噸以上未達十五噸卡車，含搬運工資每車新臺幣八千元</w:t>
      </w:r>
      <w:r>
        <w:t>。</w:t>
      </w:r>
    </w:p>
    <w:p w14:paraId="5CA9508C" w14:textId="75CB8F47" w:rsidR="00B056DF" w:rsidRDefault="001A7C34" w:rsidP="00B056DF">
      <w:pPr>
        <w:ind w:left="142"/>
      </w:pPr>
      <w:r>
        <w:t xml:space="preserve">　　五、</w:t>
      </w:r>
      <w:r w:rsidR="00B056DF">
        <w:t>載重十五噸以上卡車，含搬運工資每車新臺幣一萬元。</w:t>
      </w:r>
    </w:p>
    <w:p w14:paraId="6D17A16E" w14:textId="77777777" w:rsidR="001A7C34" w:rsidRDefault="00B056DF" w:rsidP="006E7F80">
      <w:pPr>
        <w:pStyle w:val="2"/>
      </w:pPr>
      <w:bookmarkStart w:id="6" w:name="b6"/>
      <w:bookmarkEnd w:id="6"/>
      <w:r>
        <w:t>第</w:t>
      </w:r>
      <w:r>
        <w:t>6</w:t>
      </w:r>
      <w:r w:rsidR="001A7C34">
        <w:t>條</w:t>
      </w:r>
    </w:p>
    <w:p w14:paraId="15B745A3" w14:textId="62641AF8" w:rsidR="001A7C34" w:rsidRDefault="009C08FB" w:rsidP="00B056DF">
      <w:pPr>
        <w:ind w:left="142"/>
      </w:pPr>
      <w:r w:rsidRPr="009C08FB">
        <w:rPr>
          <w:rFonts w:asciiTheme="minorHAnsi" w:hAnsiTheme="minorHAnsi"/>
          <w:color w:val="404040" w:themeColor="text1" w:themeTint="BF"/>
          <w:sz w:val="18"/>
        </w:rPr>
        <w:t>﹝</w:t>
      </w:r>
      <w:r w:rsidRPr="009C08FB">
        <w:rPr>
          <w:rFonts w:asciiTheme="minorHAnsi" w:hAnsiTheme="minorHAnsi"/>
          <w:color w:val="404040" w:themeColor="text1" w:themeTint="BF"/>
          <w:sz w:val="18"/>
        </w:rPr>
        <w:t>1</w:t>
      </w:r>
      <w:r w:rsidRPr="009C08FB">
        <w:rPr>
          <w:rFonts w:asciiTheme="minorHAnsi" w:hAnsiTheme="minorHAnsi"/>
          <w:color w:val="404040" w:themeColor="text1" w:themeTint="BF"/>
          <w:sz w:val="18"/>
        </w:rPr>
        <w:t>﹞</w:t>
      </w:r>
      <w:r w:rsidR="00B056DF">
        <w:t>園管局或分局應將更新計畫拆遷範圍及時間公告</w:t>
      </w:r>
      <w:r w:rsidR="001A7C34">
        <w:t>。</w:t>
      </w:r>
    </w:p>
    <w:p w14:paraId="24BF4D3F" w14:textId="24274E6E" w:rsidR="001A7C34" w:rsidRDefault="009C08FB" w:rsidP="00B056DF">
      <w:pPr>
        <w:ind w:left="142"/>
      </w:pPr>
      <w:r w:rsidRPr="009C08FB">
        <w:rPr>
          <w:rFonts w:asciiTheme="minorHAnsi" w:hAnsiTheme="minorHAnsi"/>
          <w:color w:val="404040" w:themeColor="text1" w:themeTint="BF"/>
          <w:sz w:val="18"/>
        </w:rPr>
        <w:t>﹝</w:t>
      </w:r>
      <w:r w:rsidRPr="009C08FB">
        <w:rPr>
          <w:rFonts w:asciiTheme="minorHAnsi" w:hAnsiTheme="minorHAnsi"/>
          <w:color w:val="404040" w:themeColor="text1" w:themeTint="BF"/>
          <w:sz w:val="18"/>
        </w:rPr>
        <w:t>2</w:t>
      </w:r>
      <w:r w:rsidRPr="009C08FB">
        <w:rPr>
          <w:rFonts w:asciiTheme="minorHAnsi" w:hAnsiTheme="minorHAnsi"/>
          <w:color w:val="404040" w:themeColor="text1" w:themeTint="BF"/>
          <w:sz w:val="18"/>
        </w:rPr>
        <w:t>﹞</w:t>
      </w:r>
      <w:r w:rsidR="001A7C34">
        <w:t>前項公告期間為三十天。</w:t>
      </w:r>
    </w:p>
    <w:p w14:paraId="7B1C9AE0" w14:textId="0FEE2B7C" w:rsidR="001A7C34" w:rsidRDefault="009C08FB" w:rsidP="00B056DF">
      <w:pPr>
        <w:ind w:left="142"/>
      </w:pPr>
      <w:r w:rsidRPr="009C08FB">
        <w:rPr>
          <w:rFonts w:asciiTheme="minorHAnsi" w:hAnsiTheme="minorHAnsi"/>
          <w:color w:val="404040" w:themeColor="text1" w:themeTint="BF"/>
          <w:sz w:val="18"/>
        </w:rPr>
        <w:t>﹝</w:t>
      </w:r>
      <w:r w:rsidRPr="009C08FB">
        <w:rPr>
          <w:rFonts w:asciiTheme="minorHAnsi" w:hAnsiTheme="minorHAnsi"/>
          <w:color w:val="404040" w:themeColor="text1" w:themeTint="BF"/>
          <w:sz w:val="18"/>
        </w:rPr>
        <w:t>3</w:t>
      </w:r>
      <w:r w:rsidRPr="009C08FB">
        <w:rPr>
          <w:rFonts w:asciiTheme="minorHAnsi" w:hAnsiTheme="minorHAnsi"/>
          <w:color w:val="404040" w:themeColor="text1" w:themeTint="BF"/>
          <w:sz w:val="18"/>
        </w:rPr>
        <w:t>﹞</w:t>
      </w:r>
      <w:r w:rsidR="001A7C34">
        <w:t>區內事業廠區可分區分期拆遷者，園管局或分局得核定分區分期之搬遷時間及範圍。</w:t>
      </w:r>
    </w:p>
    <w:p w14:paraId="6EB28422" w14:textId="076AE39D" w:rsidR="00B056DF" w:rsidRDefault="009C08FB" w:rsidP="00B056DF">
      <w:pPr>
        <w:ind w:left="142"/>
      </w:pPr>
      <w:r w:rsidRPr="009C08FB">
        <w:rPr>
          <w:rFonts w:asciiTheme="minorHAnsi" w:hAnsiTheme="minorHAnsi"/>
          <w:color w:val="404040" w:themeColor="text1" w:themeTint="BF"/>
          <w:sz w:val="18"/>
        </w:rPr>
        <w:t>﹝</w:t>
      </w:r>
      <w:r w:rsidRPr="009C08FB">
        <w:rPr>
          <w:rFonts w:asciiTheme="minorHAnsi" w:hAnsiTheme="minorHAnsi"/>
          <w:color w:val="404040" w:themeColor="text1" w:themeTint="BF"/>
          <w:sz w:val="18"/>
        </w:rPr>
        <w:t>4</w:t>
      </w:r>
      <w:r w:rsidRPr="009C08FB">
        <w:rPr>
          <w:rFonts w:asciiTheme="minorHAnsi" w:hAnsiTheme="minorHAnsi"/>
          <w:color w:val="404040" w:themeColor="text1" w:themeTint="BF"/>
          <w:sz w:val="18"/>
        </w:rPr>
        <w:t>﹞</w:t>
      </w:r>
      <w:r w:rsidR="00B056DF">
        <w:t>第一項拆除時間，應於拆除日前二十天以書面通知該應拆遷建築物之所有權人或使用人。</w:t>
      </w:r>
    </w:p>
    <w:p w14:paraId="5966F32D" w14:textId="77777777" w:rsidR="001A7C34" w:rsidRDefault="00B056DF" w:rsidP="006E7F80">
      <w:pPr>
        <w:pStyle w:val="2"/>
      </w:pPr>
      <w:bookmarkStart w:id="7" w:name="b7"/>
      <w:bookmarkEnd w:id="7"/>
      <w:r>
        <w:t>第</w:t>
      </w:r>
      <w:r>
        <w:t>7</w:t>
      </w:r>
      <w:r w:rsidR="001A7C34">
        <w:t>條</w:t>
      </w:r>
    </w:p>
    <w:p w14:paraId="515B5B56" w14:textId="427A720B" w:rsidR="00B056DF" w:rsidRDefault="009C08FB" w:rsidP="00B056DF">
      <w:pPr>
        <w:ind w:left="142"/>
      </w:pPr>
      <w:r w:rsidRPr="009C08FB">
        <w:rPr>
          <w:rFonts w:asciiTheme="minorHAnsi" w:hAnsiTheme="minorHAnsi"/>
          <w:color w:val="404040" w:themeColor="text1" w:themeTint="BF"/>
          <w:sz w:val="18"/>
        </w:rPr>
        <w:t>﹝</w:t>
      </w:r>
      <w:r w:rsidRPr="009C08FB">
        <w:rPr>
          <w:rFonts w:asciiTheme="minorHAnsi" w:hAnsiTheme="minorHAnsi"/>
          <w:color w:val="404040" w:themeColor="text1" w:themeTint="BF"/>
          <w:sz w:val="18"/>
        </w:rPr>
        <w:t>1</w:t>
      </w:r>
      <w:r w:rsidRPr="009C08FB">
        <w:rPr>
          <w:rFonts w:asciiTheme="minorHAnsi" w:hAnsiTheme="minorHAnsi"/>
          <w:color w:val="404040" w:themeColor="text1" w:themeTint="BF"/>
          <w:sz w:val="18"/>
        </w:rPr>
        <w:t>﹞</w:t>
      </w:r>
      <w:r w:rsidR="00B056DF">
        <w:t>更新計畫範圍內之建築物，應由園管局或分局通知該區內事業會同勘查清點，作成紀錄；該區內事業如經通知二次未到，由園管局或分局自行勘查清點及記錄；其經勘查後再行設置者，不予補償。</w:t>
      </w:r>
    </w:p>
    <w:p w14:paraId="534EB02B" w14:textId="77777777" w:rsidR="001A7C34" w:rsidRDefault="00B056DF" w:rsidP="006E7F80">
      <w:pPr>
        <w:pStyle w:val="2"/>
      </w:pPr>
      <w:bookmarkStart w:id="8" w:name="b8"/>
      <w:bookmarkEnd w:id="8"/>
      <w:r>
        <w:t>第</w:t>
      </w:r>
      <w:r>
        <w:t>8</w:t>
      </w:r>
      <w:r w:rsidR="001A7C34">
        <w:t>條</w:t>
      </w:r>
    </w:p>
    <w:p w14:paraId="4C1649FB" w14:textId="12F02BAE" w:rsidR="001A7C34" w:rsidRDefault="009C08FB" w:rsidP="00B056DF">
      <w:pPr>
        <w:ind w:left="142"/>
      </w:pPr>
      <w:r w:rsidRPr="009C08FB">
        <w:rPr>
          <w:rFonts w:asciiTheme="minorHAnsi" w:hAnsiTheme="minorHAnsi"/>
          <w:color w:val="404040" w:themeColor="text1" w:themeTint="BF"/>
          <w:sz w:val="18"/>
        </w:rPr>
        <w:t>﹝</w:t>
      </w:r>
      <w:r w:rsidRPr="009C08FB">
        <w:rPr>
          <w:rFonts w:asciiTheme="minorHAnsi" w:hAnsiTheme="minorHAnsi"/>
          <w:color w:val="404040" w:themeColor="text1" w:themeTint="BF"/>
          <w:sz w:val="18"/>
        </w:rPr>
        <w:t>1</w:t>
      </w:r>
      <w:r w:rsidRPr="009C08FB">
        <w:rPr>
          <w:rFonts w:asciiTheme="minorHAnsi" w:hAnsiTheme="minorHAnsi"/>
          <w:color w:val="404040" w:themeColor="text1" w:themeTint="BF"/>
          <w:sz w:val="18"/>
        </w:rPr>
        <w:t>﹞</w:t>
      </w:r>
      <w:r w:rsidR="00B056DF">
        <w:t>依本辦法得領取之補償費及遷移費，園管局或分局應於公告拆遷期限屆滿後三十日內發放</w:t>
      </w:r>
      <w:r w:rsidR="001A7C34">
        <w:t>。</w:t>
      </w:r>
    </w:p>
    <w:p w14:paraId="6297A55F" w14:textId="5090ADDD" w:rsidR="001A7C34" w:rsidRDefault="009C08FB" w:rsidP="00B056DF">
      <w:pPr>
        <w:ind w:left="142"/>
      </w:pPr>
      <w:r w:rsidRPr="009C08FB">
        <w:rPr>
          <w:rFonts w:asciiTheme="minorHAnsi" w:hAnsiTheme="minorHAnsi"/>
          <w:color w:val="404040" w:themeColor="text1" w:themeTint="BF"/>
          <w:sz w:val="18"/>
        </w:rPr>
        <w:t>﹝</w:t>
      </w:r>
      <w:r w:rsidRPr="009C08FB">
        <w:rPr>
          <w:rFonts w:asciiTheme="minorHAnsi" w:hAnsiTheme="minorHAnsi"/>
          <w:color w:val="404040" w:themeColor="text1" w:themeTint="BF"/>
          <w:sz w:val="18"/>
        </w:rPr>
        <w:t>2</w:t>
      </w:r>
      <w:r w:rsidRPr="009C08FB">
        <w:rPr>
          <w:rFonts w:asciiTheme="minorHAnsi" w:hAnsiTheme="minorHAnsi"/>
          <w:color w:val="404040" w:themeColor="text1" w:themeTint="BF"/>
          <w:sz w:val="18"/>
        </w:rPr>
        <w:t>﹞</w:t>
      </w:r>
      <w:r w:rsidR="001A7C34">
        <w:t>前項費用發放時間、地點及應備證件，應由園管局或分局以書面通知。</w:t>
      </w:r>
    </w:p>
    <w:p w14:paraId="7D97B0D7" w14:textId="64A253CA" w:rsidR="00B056DF" w:rsidRDefault="009C08FB" w:rsidP="00B056DF">
      <w:pPr>
        <w:ind w:left="142"/>
      </w:pPr>
      <w:r w:rsidRPr="009C08FB">
        <w:rPr>
          <w:rFonts w:asciiTheme="minorHAnsi" w:hAnsiTheme="minorHAnsi"/>
          <w:color w:val="404040" w:themeColor="text1" w:themeTint="BF"/>
          <w:sz w:val="18"/>
        </w:rPr>
        <w:t>﹝</w:t>
      </w:r>
      <w:r w:rsidRPr="009C08FB">
        <w:rPr>
          <w:rFonts w:asciiTheme="minorHAnsi" w:hAnsiTheme="minorHAnsi"/>
          <w:color w:val="404040" w:themeColor="text1" w:themeTint="BF"/>
          <w:sz w:val="18"/>
        </w:rPr>
        <w:t>3</w:t>
      </w:r>
      <w:r w:rsidRPr="009C08FB">
        <w:rPr>
          <w:rFonts w:asciiTheme="minorHAnsi" w:hAnsiTheme="minorHAnsi"/>
          <w:color w:val="404040" w:themeColor="text1" w:themeTint="BF"/>
          <w:sz w:val="18"/>
        </w:rPr>
        <w:t>﹞</w:t>
      </w:r>
      <w:r w:rsidR="00B056DF">
        <w:t>第一項費用未於通知期限內具領，經再限期通知仍未領取者，園管局或分局應將該款項提存於法院。</w:t>
      </w:r>
    </w:p>
    <w:p w14:paraId="4AFE3672" w14:textId="77777777" w:rsidR="001A7C34" w:rsidRDefault="00B056DF" w:rsidP="006E7F80">
      <w:pPr>
        <w:pStyle w:val="2"/>
      </w:pPr>
      <w:bookmarkStart w:id="9" w:name="b9"/>
      <w:bookmarkEnd w:id="9"/>
      <w:r>
        <w:t>第</w:t>
      </w:r>
      <w:r>
        <w:t>9</w:t>
      </w:r>
      <w:r w:rsidR="001A7C34">
        <w:t>條</w:t>
      </w:r>
    </w:p>
    <w:p w14:paraId="199193DE" w14:textId="752969D9" w:rsidR="00B056DF" w:rsidRDefault="009C08FB" w:rsidP="00B056DF">
      <w:pPr>
        <w:ind w:left="142"/>
      </w:pPr>
      <w:r w:rsidRPr="009C08FB">
        <w:rPr>
          <w:rFonts w:asciiTheme="minorHAnsi" w:hAnsiTheme="minorHAnsi"/>
          <w:color w:val="404040" w:themeColor="text1" w:themeTint="BF"/>
          <w:sz w:val="18"/>
        </w:rPr>
        <w:t>﹝</w:t>
      </w:r>
      <w:r w:rsidRPr="009C08FB">
        <w:rPr>
          <w:rFonts w:asciiTheme="minorHAnsi" w:hAnsiTheme="minorHAnsi"/>
          <w:color w:val="404040" w:themeColor="text1" w:themeTint="BF"/>
          <w:sz w:val="18"/>
        </w:rPr>
        <w:t>1</w:t>
      </w:r>
      <w:r w:rsidRPr="009C08FB">
        <w:rPr>
          <w:rFonts w:asciiTheme="minorHAnsi" w:hAnsiTheme="minorHAnsi"/>
          <w:color w:val="404040" w:themeColor="text1" w:themeTint="BF"/>
          <w:sz w:val="18"/>
        </w:rPr>
        <w:t>﹞</w:t>
      </w:r>
      <w:r w:rsidR="00B056DF">
        <w:t>區內事業應於公告拆遷期限內完成拆遷；未依限拆遷者，不予補償。</w:t>
      </w:r>
    </w:p>
    <w:p w14:paraId="3B1DA078" w14:textId="77777777" w:rsidR="001A7C34" w:rsidRDefault="00B056DF" w:rsidP="006E7F80">
      <w:pPr>
        <w:pStyle w:val="2"/>
      </w:pPr>
      <w:bookmarkStart w:id="10" w:name="b10"/>
      <w:bookmarkEnd w:id="10"/>
      <w:r>
        <w:t>第</w:t>
      </w:r>
      <w:r>
        <w:t>10</w:t>
      </w:r>
      <w:r w:rsidR="001A7C34">
        <w:t>條</w:t>
      </w:r>
    </w:p>
    <w:p w14:paraId="06C447AC" w14:textId="20D2356B" w:rsidR="00B056DF" w:rsidRDefault="009C08FB" w:rsidP="00B056DF">
      <w:pPr>
        <w:ind w:left="142"/>
      </w:pPr>
      <w:r w:rsidRPr="009C08FB">
        <w:rPr>
          <w:rFonts w:asciiTheme="minorHAnsi" w:hAnsiTheme="minorHAnsi"/>
          <w:color w:val="404040" w:themeColor="text1" w:themeTint="BF"/>
          <w:sz w:val="18"/>
        </w:rPr>
        <w:t>﹝</w:t>
      </w:r>
      <w:r w:rsidRPr="009C08FB">
        <w:rPr>
          <w:rFonts w:asciiTheme="minorHAnsi" w:hAnsiTheme="minorHAnsi"/>
          <w:color w:val="404040" w:themeColor="text1" w:themeTint="BF"/>
          <w:sz w:val="18"/>
        </w:rPr>
        <w:t>1</w:t>
      </w:r>
      <w:r w:rsidRPr="009C08FB">
        <w:rPr>
          <w:rFonts w:asciiTheme="minorHAnsi" w:hAnsiTheme="minorHAnsi"/>
          <w:color w:val="404040" w:themeColor="text1" w:themeTint="BF"/>
          <w:sz w:val="18"/>
        </w:rPr>
        <w:t>﹞</w:t>
      </w:r>
      <w:r w:rsidR="00B056DF">
        <w:t>區內事業原承租之土地，園管局或分局應於補償費發給完竣之日，終止契約，收回土地。</w:t>
      </w:r>
    </w:p>
    <w:p w14:paraId="07AFC7DF" w14:textId="77777777" w:rsidR="001A7C34" w:rsidRDefault="00B056DF" w:rsidP="006E7F80">
      <w:pPr>
        <w:pStyle w:val="2"/>
      </w:pPr>
      <w:bookmarkStart w:id="11" w:name="b11"/>
      <w:bookmarkEnd w:id="11"/>
      <w:r>
        <w:t>第</w:t>
      </w:r>
      <w:r>
        <w:t>11</w:t>
      </w:r>
      <w:r w:rsidR="001A7C34">
        <w:t>條</w:t>
      </w:r>
    </w:p>
    <w:p w14:paraId="604C472B" w14:textId="5F3079B6" w:rsidR="00B056DF" w:rsidRDefault="009C08FB" w:rsidP="00B056DF">
      <w:pPr>
        <w:ind w:left="142"/>
      </w:pPr>
      <w:r w:rsidRPr="009C08FB">
        <w:rPr>
          <w:rFonts w:asciiTheme="minorHAnsi" w:hAnsiTheme="minorHAnsi"/>
          <w:color w:val="404040" w:themeColor="text1" w:themeTint="BF"/>
          <w:sz w:val="18"/>
        </w:rPr>
        <w:t>﹝</w:t>
      </w:r>
      <w:r w:rsidRPr="009C08FB">
        <w:rPr>
          <w:rFonts w:asciiTheme="minorHAnsi" w:hAnsiTheme="minorHAnsi"/>
          <w:color w:val="404040" w:themeColor="text1" w:themeTint="BF"/>
          <w:sz w:val="18"/>
        </w:rPr>
        <w:t>1</w:t>
      </w:r>
      <w:r w:rsidRPr="009C08FB">
        <w:rPr>
          <w:rFonts w:asciiTheme="minorHAnsi" w:hAnsiTheme="minorHAnsi"/>
          <w:color w:val="404040" w:themeColor="text1" w:themeTint="BF"/>
          <w:sz w:val="18"/>
        </w:rPr>
        <w:t>﹞</w:t>
      </w:r>
      <w:r w:rsidR="00B056DF">
        <w:t>本辦法所定之拆遷補償，其查估工作，如因項目特殊或人力不足，得委託具公信力之機構辦理。</w:t>
      </w:r>
    </w:p>
    <w:p w14:paraId="780CE6B5" w14:textId="77777777" w:rsidR="001A7C34" w:rsidRDefault="00B056DF" w:rsidP="006E7F80">
      <w:pPr>
        <w:pStyle w:val="2"/>
      </w:pPr>
      <w:bookmarkStart w:id="12" w:name="b12"/>
      <w:bookmarkEnd w:id="12"/>
      <w:r w:rsidRPr="00B056DF">
        <w:t>第</w:t>
      </w:r>
      <w:r w:rsidRPr="00B056DF">
        <w:t>12</w:t>
      </w:r>
      <w:r w:rsidR="001A7C34">
        <w:t>條</w:t>
      </w:r>
    </w:p>
    <w:p w14:paraId="00647F96" w14:textId="5BBF9882" w:rsidR="00C749D2" w:rsidRDefault="009C08FB" w:rsidP="00443E62">
      <w:pPr>
        <w:ind w:left="142"/>
        <w:rPr>
          <w:rFonts w:ascii="Arial Unicode MS" w:hAnsi="Arial Unicode MS"/>
          <w:b/>
          <w:bCs/>
          <w:color w:val="800000"/>
        </w:rPr>
      </w:pPr>
      <w:r w:rsidRPr="009C08FB">
        <w:rPr>
          <w:rFonts w:asciiTheme="minorHAnsi" w:hAnsiTheme="minorHAnsi"/>
          <w:color w:val="404040" w:themeColor="text1" w:themeTint="BF"/>
          <w:sz w:val="18"/>
        </w:rPr>
        <w:t>﹝</w:t>
      </w:r>
      <w:r w:rsidRPr="009C08FB">
        <w:rPr>
          <w:rFonts w:asciiTheme="minorHAnsi" w:hAnsiTheme="minorHAnsi"/>
          <w:color w:val="404040" w:themeColor="text1" w:themeTint="BF"/>
          <w:sz w:val="18"/>
        </w:rPr>
        <w:t>1</w:t>
      </w:r>
      <w:r w:rsidRPr="009C08FB">
        <w:rPr>
          <w:rFonts w:asciiTheme="minorHAnsi" w:hAnsiTheme="minorHAnsi"/>
          <w:color w:val="404040" w:themeColor="text1" w:themeTint="BF"/>
          <w:sz w:val="18"/>
        </w:rPr>
        <w:t>﹞</w:t>
      </w:r>
      <w:r w:rsidR="00B056DF">
        <w:t>本辦法自發布日施行。</w:t>
      </w:r>
    </w:p>
    <w:p w14:paraId="6055A465" w14:textId="77777777" w:rsidR="00B37F15" w:rsidRDefault="00B37F15">
      <w:pPr>
        <w:ind w:firstLineChars="100" w:firstLine="200"/>
        <w:rPr>
          <w:rFonts w:ascii="Arial Unicode MS" w:hAnsi="Arial Unicode MS"/>
          <w:b/>
          <w:bCs/>
          <w:color w:val="800000"/>
        </w:rPr>
      </w:pPr>
    </w:p>
    <w:p w14:paraId="687DB96A" w14:textId="77777777" w:rsidR="00C749D2" w:rsidRDefault="00C749D2">
      <w:pPr>
        <w:ind w:firstLineChars="100" w:firstLine="200"/>
        <w:rPr>
          <w:rFonts w:ascii="Arial Unicode MS" w:hAnsi="Arial Unicode MS"/>
          <w:b/>
          <w:bCs/>
          <w:color w:val="800000"/>
        </w:rPr>
      </w:pPr>
    </w:p>
    <w:p w14:paraId="36B963F1" w14:textId="77777777" w:rsidR="00B37F15" w:rsidRPr="00C1655B" w:rsidRDefault="00B37F15" w:rsidP="00B37F15">
      <w:pPr>
        <w:ind w:leftChars="50" w:left="100"/>
        <w:jc w:val="both"/>
        <w:rPr>
          <w:color w:val="808000"/>
          <w:szCs w:val="20"/>
        </w:rPr>
      </w:pPr>
      <w:r w:rsidRPr="00C1655B">
        <w:rPr>
          <w:rFonts w:hint="eastAsia"/>
          <w:color w:val="5F5F5F"/>
          <w:sz w:val="18"/>
        </w:rPr>
        <w:t>。。。。。。。。。。。。。。。。。。。。。。。。。。。。。。。。。。。。。。。。。。。。。。。。。。</w:t>
      </w:r>
      <w:hyperlink w:anchor="top" w:history="1">
        <w:r w:rsidRPr="00C1655B">
          <w:rPr>
            <w:rStyle w:val="a3"/>
            <w:rFonts w:ascii="Arial Unicode MS" w:hAnsi="Arial Unicode MS" w:hint="eastAsia"/>
            <w:sz w:val="18"/>
          </w:rPr>
          <w:t>回首頁</w:t>
        </w:r>
      </w:hyperlink>
      <w:r w:rsidRPr="00C1655B">
        <w:rPr>
          <w:rStyle w:val="a3"/>
          <w:rFonts w:ascii="Arial Unicode MS" w:hAnsi="Arial Unicode MS" w:hint="eastAsia"/>
          <w:b/>
          <w:sz w:val="18"/>
          <w:u w:val="none"/>
        </w:rPr>
        <w:t>〉〉</w:t>
      </w:r>
    </w:p>
    <w:p w14:paraId="013BF8A9" w14:textId="77777777" w:rsidR="00B37F15" w:rsidRPr="00362A37" w:rsidRDefault="00B37F15" w:rsidP="00B37F15">
      <w:pPr>
        <w:ind w:leftChars="71" w:left="142"/>
        <w:jc w:val="both"/>
        <w:rPr>
          <w:rFonts w:ascii="Arial Unicode MS" w:hAnsi="Arial Unicode MS"/>
          <w:color w:val="666699"/>
        </w:rPr>
      </w:pPr>
      <w:r w:rsidRPr="003D460F">
        <w:rPr>
          <w:rFonts w:hint="eastAsia"/>
          <w:color w:val="5F5F5F"/>
          <w:sz w:val="18"/>
          <w:szCs w:val="18"/>
        </w:rPr>
        <w:t>【編註】</w:t>
      </w:r>
      <w:r>
        <w:rPr>
          <w:rFonts w:hint="eastAsia"/>
          <w:color w:val="5F5F5F"/>
          <w:sz w:val="18"/>
          <w:szCs w:val="18"/>
        </w:rPr>
        <w:t>本檔法規資料來源為官方資訊網，提供學習與參考為原則，</w:t>
      </w:r>
      <w:r w:rsidRPr="003D460F">
        <w:rPr>
          <w:rFonts w:hint="eastAsia"/>
          <w:color w:val="5F5F5F"/>
          <w:sz w:val="18"/>
          <w:szCs w:val="18"/>
        </w:rPr>
        <w:t>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20" w:history="1">
        <w:r w:rsidRPr="00D2412B">
          <w:rPr>
            <w:rStyle w:val="a3"/>
            <w:rFonts w:ascii="Arial Unicode MS" w:hAnsi="Arial Unicode MS"/>
            <w:sz w:val="18"/>
            <w:szCs w:val="20"/>
          </w:rPr>
          <w:t>告知</w:t>
        </w:r>
      </w:hyperlink>
      <w:r w:rsidRPr="003D460F">
        <w:rPr>
          <w:rFonts w:hint="eastAsia"/>
          <w:color w:val="5F5F5F"/>
          <w:sz w:val="18"/>
          <w:szCs w:val="20"/>
        </w:rPr>
        <w:t>，謝謝！</w:t>
      </w:r>
    </w:p>
    <w:p w14:paraId="2101D85A" w14:textId="77777777" w:rsidR="00C749D2" w:rsidRDefault="00C749D2">
      <w:pPr>
        <w:ind w:firstLineChars="100" w:firstLine="200"/>
        <w:rPr>
          <w:rFonts w:ascii="Arial Unicode MS" w:hAnsi="Arial Unicode MS"/>
          <w:b/>
          <w:bCs/>
          <w:color w:val="800000"/>
        </w:rPr>
      </w:pPr>
    </w:p>
    <w:p w14:paraId="491F6970" w14:textId="562763C7" w:rsidR="00C749D2" w:rsidRPr="000509F5" w:rsidRDefault="00737C30" w:rsidP="00C749D2">
      <w:pPr>
        <w:pStyle w:val="1"/>
        <w:rPr>
          <w:color w:val="800000"/>
        </w:rPr>
      </w:pPr>
      <w:bookmarkStart w:id="13" w:name="_:::民國一百十年四月六日發布條文:::"/>
      <w:bookmarkEnd w:id="13"/>
      <w:r w:rsidRPr="00CD2D44">
        <w:rPr>
          <w:rFonts w:hint="eastAsia"/>
        </w:rPr>
        <w:t>:::</w:t>
      </w:r>
      <w:r w:rsidR="00C749D2" w:rsidRPr="00CA29E9">
        <w:rPr>
          <w:rFonts w:hint="eastAsia"/>
        </w:rPr>
        <w:t>民國一百十年四月六日</w:t>
      </w:r>
      <w:r w:rsidR="00CD54EC" w:rsidRPr="00CD2D44">
        <w:rPr>
          <w:rFonts w:hint="eastAsia"/>
        </w:rPr>
        <w:t>發布條文</w:t>
      </w:r>
      <w:r w:rsidR="00CD54EC" w:rsidRPr="00CD2D44">
        <w:rPr>
          <w:rFonts w:hint="eastAsia"/>
        </w:rPr>
        <w:t>:::</w:t>
      </w:r>
    </w:p>
    <w:p w14:paraId="25B46174" w14:textId="02D03E40" w:rsidR="0045425A" w:rsidRPr="005D6F38" w:rsidRDefault="001A7C34" w:rsidP="005D6F38">
      <w:pPr>
        <w:pStyle w:val="1"/>
        <w:rPr>
          <w:color w:val="990000"/>
        </w:rPr>
      </w:pPr>
      <w:r>
        <w:rPr>
          <w:color w:val="990000"/>
        </w:rPr>
        <w:t>【法規內容】</w:t>
      </w:r>
    </w:p>
    <w:p w14:paraId="593C584A" w14:textId="77777777" w:rsidR="001A7C34" w:rsidRDefault="009C2D38" w:rsidP="006E7F80">
      <w:pPr>
        <w:pStyle w:val="2"/>
        <w:rPr>
          <w:rFonts w:ascii="新細明體" w:hAnsi="新細明體"/>
          <w:b w:val="0"/>
          <w:bCs w:val="0"/>
          <w:color w:val="FFFFFF" w:themeColor="background1"/>
        </w:rPr>
      </w:pPr>
      <w:bookmarkStart w:id="14" w:name="a1"/>
      <w:bookmarkEnd w:id="14"/>
      <w:r w:rsidRPr="006E7F80">
        <w:rPr>
          <w:rFonts w:hint="eastAsia"/>
          <w:color w:val="548DD4" w:themeColor="text2" w:themeTint="99"/>
        </w:rPr>
        <w:t>第</w:t>
      </w:r>
      <w:r w:rsidRPr="006E7F80">
        <w:rPr>
          <w:rFonts w:hint="eastAsia"/>
          <w:color w:val="548DD4" w:themeColor="text2" w:themeTint="99"/>
        </w:rPr>
        <w:t>1</w:t>
      </w:r>
      <w:r w:rsidRPr="006E7F80">
        <w:rPr>
          <w:rFonts w:hint="eastAsia"/>
          <w:color w:val="548DD4" w:themeColor="text2" w:themeTint="99"/>
        </w:rPr>
        <w:t>條</w:t>
      </w:r>
      <w:r w:rsidR="001A7C34">
        <w:rPr>
          <w:rFonts w:ascii="新細明體" w:hAnsi="新細明體" w:hint="eastAsia"/>
          <w:b w:val="0"/>
          <w:bCs w:val="0"/>
          <w:color w:val="FFFFFF" w:themeColor="background1"/>
        </w:rPr>
        <w:t>∵</w:t>
      </w:r>
    </w:p>
    <w:p w14:paraId="126ACD39" w14:textId="23FB826C" w:rsidR="001C3677" w:rsidRDefault="009C08FB" w:rsidP="006E7F80">
      <w:pPr>
        <w:ind w:left="142"/>
      </w:pPr>
      <w:r w:rsidRPr="009C08FB">
        <w:rPr>
          <w:rFonts w:asciiTheme="minorHAnsi" w:hAnsiTheme="minorHAnsi" w:hint="eastAsia"/>
          <w:bCs/>
          <w:color w:val="404040" w:themeColor="text1" w:themeTint="BF"/>
          <w:sz w:val="18"/>
        </w:rPr>
        <w:t>﹝</w:t>
      </w:r>
      <w:r w:rsidRPr="009C08FB">
        <w:rPr>
          <w:rFonts w:asciiTheme="minorHAnsi" w:hAnsiTheme="minorHAnsi" w:hint="eastAsia"/>
          <w:bCs/>
          <w:color w:val="404040" w:themeColor="text1" w:themeTint="BF"/>
          <w:sz w:val="18"/>
        </w:rPr>
        <w:t>1</w:t>
      </w:r>
      <w:r w:rsidRPr="009C08FB">
        <w:rPr>
          <w:rFonts w:asciiTheme="minorHAnsi" w:hAnsiTheme="minorHAnsi" w:hint="eastAsia"/>
          <w:bCs/>
          <w:color w:val="404040" w:themeColor="text1" w:themeTint="BF"/>
          <w:sz w:val="18"/>
        </w:rPr>
        <w:t>﹞</w:t>
      </w:r>
      <w:r w:rsidR="001C3677">
        <w:rPr>
          <w:rFonts w:hint="eastAsia"/>
        </w:rPr>
        <w:t>本辦法依科技產業園區設置管理條例</w:t>
      </w:r>
      <w:r w:rsidR="0080518D">
        <w:rPr>
          <w:rFonts w:hint="eastAsia"/>
        </w:rPr>
        <w:t>第</w:t>
      </w:r>
      <w:hyperlink r:id="rId21" w:anchor="a19" w:history="1">
        <w:r w:rsidR="0080518D" w:rsidRPr="006E5F90">
          <w:rPr>
            <w:rStyle w:val="a3"/>
            <w:rFonts w:ascii="Times New Roman" w:hAnsi="Times New Roman" w:hint="eastAsia"/>
          </w:rPr>
          <w:t>十九</w:t>
        </w:r>
      </w:hyperlink>
      <w:r w:rsidR="0080518D">
        <w:rPr>
          <w:rFonts w:hint="eastAsia"/>
        </w:rPr>
        <w:t>條</w:t>
      </w:r>
      <w:r w:rsidR="001C3677">
        <w:rPr>
          <w:rFonts w:hint="eastAsia"/>
        </w:rPr>
        <w:t>第四項規定訂定之。</w:t>
      </w:r>
    </w:p>
    <w:p w14:paraId="67608063" w14:textId="7C80E096" w:rsidR="001A7C34" w:rsidRDefault="001A7C34" w:rsidP="006E7F80">
      <w:pPr>
        <w:pStyle w:val="3"/>
      </w:pPr>
      <w:r>
        <w:rPr>
          <w:rFonts w:hint="eastAsia"/>
        </w:rPr>
        <w:t>--</w:t>
      </w:r>
      <w:r w:rsidRPr="00A22F73">
        <w:rPr>
          <w:rFonts w:hint="eastAsia"/>
        </w:rPr>
        <w:t>1</w:t>
      </w:r>
      <w:r>
        <w:rPr>
          <w:rFonts w:hint="eastAsia"/>
        </w:rPr>
        <w:t>10</w:t>
      </w:r>
      <w:r w:rsidRPr="00A22F73">
        <w:rPr>
          <w:rFonts w:hint="eastAsia"/>
        </w:rPr>
        <w:t>年</w:t>
      </w:r>
      <w:r>
        <w:t>4</w:t>
      </w:r>
      <w:r w:rsidRPr="00A22F73">
        <w:rPr>
          <w:rFonts w:hint="eastAsia"/>
        </w:rPr>
        <w:t>月</w:t>
      </w:r>
      <w:r>
        <w:t>6</w:t>
      </w:r>
      <w:r w:rsidRPr="00A22F73">
        <w:rPr>
          <w:rFonts w:hint="eastAsia"/>
        </w:rPr>
        <w:t>日修正前條文</w:t>
      </w:r>
      <w:r w:rsidRPr="00A22F73">
        <w:rPr>
          <w:rFonts w:hint="eastAsia"/>
        </w:rPr>
        <w:t>--</w:t>
      </w:r>
      <w:hyperlink r:id="rId22" w:history="1">
        <w:r w:rsidRPr="00A22F73">
          <w:rPr>
            <w:rStyle w:val="a3"/>
          </w:rPr>
          <w:t>比對程式</w:t>
        </w:r>
      </w:hyperlink>
    </w:p>
    <w:p w14:paraId="252BA221" w14:textId="482D39A3" w:rsidR="009C2D38" w:rsidRPr="00AA35F6" w:rsidRDefault="009C08FB" w:rsidP="006E7F80">
      <w:pPr>
        <w:ind w:left="142"/>
        <w:jc w:val="both"/>
        <w:rPr>
          <w:rFonts w:ascii="Arial Unicode MS" w:hAnsi="Arial Unicode MS"/>
        </w:rPr>
      </w:pPr>
      <w:r w:rsidRPr="009C08FB">
        <w:rPr>
          <w:rFonts w:asciiTheme="minorHAnsi" w:hAnsiTheme="minorHAnsi" w:hint="eastAsia"/>
          <w:color w:val="404040" w:themeColor="text1" w:themeTint="BF"/>
          <w:sz w:val="18"/>
        </w:rPr>
        <w:t>﹝</w:t>
      </w:r>
      <w:r w:rsidRPr="009C08FB">
        <w:rPr>
          <w:rFonts w:asciiTheme="minorHAnsi" w:hAnsiTheme="minorHAnsi" w:hint="eastAsia"/>
          <w:color w:val="404040" w:themeColor="text1" w:themeTint="BF"/>
          <w:sz w:val="18"/>
        </w:rPr>
        <w:t>1</w:t>
      </w:r>
      <w:r w:rsidRPr="009C08FB">
        <w:rPr>
          <w:rFonts w:asciiTheme="minorHAnsi" w:hAnsiTheme="minorHAnsi" w:hint="eastAsia"/>
          <w:color w:val="404040" w:themeColor="text1" w:themeTint="BF"/>
          <w:sz w:val="18"/>
        </w:rPr>
        <w:t>﹞</w:t>
      </w:r>
      <w:r w:rsidR="009C2D38" w:rsidRPr="00D64870">
        <w:rPr>
          <w:rFonts w:ascii="Arial Unicode MS" w:hAnsi="Arial Unicode MS" w:hint="eastAsia"/>
          <w:color w:val="5F5F5F"/>
        </w:rPr>
        <w:t>本辦法依加工出口區設置管理條例第</w:t>
      </w:r>
      <w:hyperlink r:id="rId23" w:anchor="a12" w:history="1">
        <w:r w:rsidR="009C2D38" w:rsidRPr="00D64870">
          <w:rPr>
            <w:rStyle w:val="a3"/>
            <w:rFonts w:ascii="Arial Unicode MS" w:hAnsi="Arial Unicode MS" w:hint="eastAsia"/>
            <w:color w:val="5F5F5F"/>
          </w:rPr>
          <w:t>十二</w:t>
        </w:r>
      </w:hyperlink>
      <w:r w:rsidR="009C2D38" w:rsidRPr="00D64870">
        <w:rPr>
          <w:rFonts w:ascii="Arial Unicode MS" w:hAnsi="Arial Unicode MS" w:hint="eastAsia"/>
          <w:color w:val="5F5F5F"/>
        </w:rPr>
        <w:t>條第四項之規定訂定。</w:t>
      </w:r>
      <w:r w:rsidR="00096503" w:rsidRPr="00F4313A">
        <w:rPr>
          <w:rFonts w:ascii="新細明體" w:hAnsi="新細明體" w:hint="eastAsia"/>
          <w:color w:val="FFFFFF" w:themeColor="background1"/>
        </w:rPr>
        <w:t>∴</w:t>
      </w:r>
    </w:p>
    <w:p w14:paraId="64A30210" w14:textId="77777777" w:rsidR="001A7C34" w:rsidRDefault="009C2D38" w:rsidP="006E7F80">
      <w:pPr>
        <w:pStyle w:val="2"/>
        <w:rPr>
          <w:color w:val="548DD4" w:themeColor="text2" w:themeTint="99"/>
        </w:rPr>
      </w:pPr>
      <w:bookmarkStart w:id="15" w:name="a2"/>
      <w:bookmarkEnd w:id="15"/>
      <w:r w:rsidRPr="006E7F80">
        <w:rPr>
          <w:rFonts w:hint="eastAsia"/>
          <w:color w:val="548DD4" w:themeColor="text2" w:themeTint="99"/>
        </w:rPr>
        <w:t>第</w:t>
      </w:r>
      <w:r w:rsidRPr="006E7F80">
        <w:rPr>
          <w:rFonts w:hint="eastAsia"/>
          <w:color w:val="548DD4" w:themeColor="text2" w:themeTint="99"/>
        </w:rPr>
        <w:t>2</w:t>
      </w:r>
      <w:r w:rsidR="001A7C34">
        <w:rPr>
          <w:rFonts w:hint="eastAsia"/>
          <w:color w:val="548DD4" w:themeColor="text2" w:themeTint="99"/>
        </w:rPr>
        <w:t>條</w:t>
      </w:r>
    </w:p>
    <w:p w14:paraId="53912203" w14:textId="26AF8349" w:rsidR="009C2D38" w:rsidRPr="00AA35F6" w:rsidRDefault="009C08FB" w:rsidP="006E7F80">
      <w:pPr>
        <w:ind w:left="142"/>
        <w:jc w:val="both"/>
        <w:rPr>
          <w:rFonts w:ascii="Arial Unicode MS" w:hAnsi="Arial Unicode MS"/>
        </w:rPr>
      </w:pPr>
      <w:r w:rsidRPr="009C08FB">
        <w:rPr>
          <w:rFonts w:asciiTheme="minorHAnsi" w:hAnsiTheme="minorHAnsi" w:hint="eastAsia"/>
          <w:color w:val="404040" w:themeColor="text1" w:themeTint="BF"/>
          <w:sz w:val="18"/>
          <w14:textFill>
            <w14:solidFill>
              <w14:schemeClr w14:val="tx1">
                <w14:lumMod w14:val="75000"/>
                <w14:lumOff w14:val="25000"/>
                <w14:lumMod w14:val="75000"/>
                <w14:lumOff w14:val="25000"/>
                <w14:lumMod w14:val="60000"/>
                <w14:lumOff w14:val="40000"/>
              </w14:schemeClr>
            </w14:solidFill>
          </w14:textFill>
        </w:rPr>
        <w:t>﹝</w:t>
      </w:r>
      <w:r w:rsidRPr="009C08FB">
        <w:rPr>
          <w:rFonts w:asciiTheme="minorHAnsi" w:hAnsiTheme="minorHAnsi" w:hint="eastAsia"/>
          <w:color w:val="404040" w:themeColor="text1" w:themeTint="BF"/>
          <w:sz w:val="18"/>
          <w14:textFill>
            <w14:solidFill>
              <w14:schemeClr w14:val="tx1">
                <w14:lumMod w14:val="75000"/>
                <w14:lumOff w14:val="25000"/>
                <w14:lumMod w14:val="75000"/>
                <w14:lumOff w14:val="25000"/>
                <w14:lumMod w14:val="60000"/>
                <w14:lumOff w14:val="40000"/>
              </w14:schemeClr>
            </w14:solidFill>
          </w14:textFill>
        </w:rPr>
        <w:t>1</w:t>
      </w:r>
      <w:r w:rsidRPr="009C08FB">
        <w:rPr>
          <w:rFonts w:asciiTheme="minorHAnsi" w:hAnsiTheme="minorHAnsi" w:hint="eastAsia"/>
          <w:color w:val="404040" w:themeColor="text1" w:themeTint="BF"/>
          <w:sz w:val="18"/>
          <w14:textFill>
            <w14:solidFill>
              <w14:schemeClr w14:val="tx1">
                <w14:lumMod w14:val="75000"/>
                <w14:lumOff w14:val="25000"/>
                <w14:lumMod w14:val="75000"/>
                <w14:lumOff w14:val="25000"/>
                <w14:lumMod w14:val="60000"/>
                <w14:lumOff w14:val="40000"/>
              </w14:schemeClr>
            </w14:solidFill>
          </w14:textFill>
        </w:rPr>
        <w:t>﹞</w:t>
      </w:r>
      <w:r w:rsidR="009C2D38" w:rsidRPr="00AA35F6">
        <w:rPr>
          <w:rFonts w:ascii="Arial Unicode MS" w:hAnsi="Arial Unicode MS" w:hint="eastAsia"/>
        </w:rPr>
        <w:t>建築物原供合法營業之用，因更新計畫而致停止營業或營業規模縮小之損失，由經濟部加工出口區管理處（以下簡稱管理處）或分處給予補償。</w:t>
      </w:r>
    </w:p>
    <w:p w14:paraId="4C37811B" w14:textId="77777777" w:rsidR="001A7C34" w:rsidRDefault="009C2D38" w:rsidP="006E7F80">
      <w:pPr>
        <w:pStyle w:val="2"/>
        <w:rPr>
          <w:color w:val="548DD4" w:themeColor="text2" w:themeTint="99"/>
        </w:rPr>
      </w:pPr>
      <w:r w:rsidRPr="006E7F80">
        <w:rPr>
          <w:rFonts w:hint="eastAsia"/>
          <w:color w:val="548DD4" w:themeColor="text2" w:themeTint="99"/>
        </w:rPr>
        <w:t>第</w:t>
      </w:r>
      <w:r w:rsidRPr="006E7F80">
        <w:rPr>
          <w:rFonts w:hint="eastAsia"/>
          <w:color w:val="548DD4" w:themeColor="text2" w:themeTint="99"/>
        </w:rPr>
        <w:t>3</w:t>
      </w:r>
      <w:r w:rsidR="001A7C34">
        <w:rPr>
          <w:rFonts w:hint="eastAsia"/>
          <w:color w:val="548DD4" w:themeColor="text2" w:themeTint="99"/>
        </w:rPr>
        <w:t>條</w:t>
      </w:r>
    </w:p>
    <w:p w14:paraId="1EEE7C83" w14:textId="33F8B923" w:rsidR="001A7C34" w:rsidRDefault="009C08FB" w:rsidP="006E7F80">
      <w:pPr>
        <w:ind w:left="142"/>
        <w:jc w:val="both"/>
        <w:rPr>
          <w:rFonts w:ascii="Arial Unicode MS" w:hAnsi="Arial Unicode MS"/>
        </w:rPr>
      </w:pPr>
      <w:r w:rsidRPr="009C08FB">
        <w:rPr>
          <w:rFonts w:asciiTheme="minorHAnsi" w:hAnsiTheme="minorHAnsi" w:hint="eastAsia"/>
          <w:color w:val="404040" w:themeColor="text1" w:themeTint="BF"/>
          <w:sz w:val="18"/>
          <w14:textFill>
            <w14:solidFill>
              <w14:schemeClr w14:val="tx1">
                <w14:lumMod w14:val="75000"/>
                <w14:lumOff w14:val="25000"/>
                <w14:lumMod w14:val="75000"/>
                <w14:lumOff w14:val="25000"/>
                <w14:lumMod w14:val="60000"/>
                <w14:lumOff w14:val="40000"/>
              </w14:schemeClr>
            </w14:solidFill>
          </w14:textFill>
        </w:rPr>
        <w:t>﹝</w:t>
      </w:r>
      <w:r w:rsidRPr="009C08FB">
        <w:rPr>
          <w:rFonts w:asciiTheme="minorHAnsi" w:hAnsiTheme="minorHAnsi" w:hint="eastAsia"/>
          <w:color w:val="404040" w:themeColor="text1" w:themeTint="BF"/>
          <w:sz w:val="18"/>
          <w14:textFill>
            <w14:solidFill>
              <w14:schemeClr w14:val="tx1">
                <w14:lumMod w14:val="75000"/>
                <w14:lumOff w14:val="25000"/>
                <w14:lumMod w14:val="75000"/>
                <w14:lumOff w14:val="25000"/>
                <w14:lumMod w14:val="60000"/>
                <w14:lumOff w14:val="40000"/>
              </w14:schemeClr>
            </w14:solidFill>
          </w14:textFill>
        </w:rPr>
        <w:t>1</w:t>
      </w:r>
      <w:r w:rsidRPr="009C08FB">
        <w:rPr>
          <w:rFonts w:asciiTheme="minorHAnsi" w:hAnsiTheme="minorHAnsi" w:hint="eastAsia"/>
          <w:color w:val="404040" w:themeColor="text1" w:themeTint="BF"/>
          <w:sz w:val="18"/>
          <w14:textFill>
            <w14:solidFill>
              <w14:schemeClr w14:val="tx1">
                <w14:lumMod w14:val="75000"/>
                <w14:lumOff w14:val="25000"/>
                <w14:lumMod w14:val="75000"/>
                <w14:lumOff w14:val="25000"/>
                <w14:lumMod w14:val="60000"/>
                <w14:lumOff w14:val="40000"/>
              </w14:schemeClr>
            </w14:solidFill>
          </w14:textFill>
        </w:rPr>
        <w:t>﹞</w:t>
      </w:r>
      <w:r w:rsidR="009C2D38" w:rsidRPr="00AA35F6">
        <w:rPr>
          <w:rFonts w:ascii="Arial Unicode MS" w:hAnsi="Arial Unicode MS" w:hint="eastAsia"/>
        </w:rPr>
        <w:t>合法營業用之建築物拆除致停止營業，其損失補償，依該事業最近三年向稅捐稽徵機關申報之營利事業所得稅結算申報書內所載營業淨利加利息收入減利息支出之平均數定之</w:t>
      </w:r>
      <w:r w:rsidR="001A7C34">
        <w:rPr>
          <w:rFonts w:ascii="Arial Unicode MS" w:hAnsi="Arial Unicode MS" w:hint="eastAsia"/>
        </w:rPr>
        <w:t>。</w:t>
      </w:r>
    </w:p>
    <w:p w14:paraId="75AB2076" w14:textId="441A221B" w:rsidR="001A7C34" w:rsidRDefault="009C08FB" w:rsidP="006E7F80">
      <w:pPr>
        <w:ind w:left="142"/>
        <w:jc w:val="both"/>
        <w:rPr>
          <w:rFonts w:ascii="Arial Unicode MS" w:hAnsi="Arial Unicode MS"/>
        </w:rPr>
      </w:pPr>
      <w:r w:rsidRPr="009C08FB">
        <w:rPr>
          <w:rFonts w:asciiTheme="minorHAnsi" w:hAnsiTheme="minorHAnsi" w:hint="eastAsia"/>
          <w:color w:val="404040" w:themeColor="text1" w:themeTint="BF"/>
          <w:sz w:val="18"/>
        </w:rPr>
        <w:t>﹝</w:t>
      </w:r>
      <w:r w:rsidRPr="009C08FB">
        <w:rPr>
          <w:rFonts w:asciiTheme="minorHAnsi" w:hAnsiTheme="minorHAnsi" w:hint="eastAsia"/>
          <w:color w:val="404040" w:themeColor="text1" w:themeTint="BF"/>
          <w:sz w:val="18"/>
        </w:rPr>
        <w:t>2</w:t>
      </w:r>
      <w:r w:rsidRPr="009C08FB">
        <w:rPr>
          <w:rFonts w:asciiTheme="minorHAnsi" w:hAnsiTheme="minorHAnsi" w:hint="eastAsia"/>
          <w:color w:val="404040" w:themeColor="text1" w:themeTint="BF"/>
          <w:sz w:val="18"/>
        </w:rPr>
        <w:t>﹞</w:t>
      </w:r>
      <w:r w:rsidR="001A7C34" w:rsidRPr="003F21A0">
        <w:rPr>
          <w:rFonts w:ascii="Arial Unicode MS" w:hAnsi="Arial Unicode MS" w:hint="eastAsia"/>
          <w:color w:val="17365D"/>
        </w:rPr>
        <w:t>合法營業用之建築物部分拆除致營業規模縮小，其損失補償，依實際拆除營業面積與營業總面積之比，乘以該事業最近三年向稅捐稽徵機關申報之營利事業所得稅結算申報書內所載營業淨利加利息收入減利息支出之平均數定之</w:t>
      </w:r>
      <w:r w:rsidR="001A7C34">
        <w:rPr>
          <w:rFonts w:ascii="Arial Unicode MS" w:hAnsi="Arial Unicode MS" w:hint="eastAsia"/>
        </w:rPr>
        <w:t>。</w:t>
      </w:r>
    </w:p>
    <w:p w14:paraId="35E4EA7A" w14:textId="15834014" w:rsidR="001A7C34" w:rsidRDefault="009C08FB" w:rsidP="006E7F80">
      <w:pPr>
        <w:ind w:left="142"/>
        <w:jc w:val="both"/>
        <w:rPr>
          <w:rFonts w:ascii="Arial Unicode MS" w:hAnsi="Arial Unicode MS"/>
        </w:rPr>
      </w:pPr>
      <w:r w:rsidRPr="009C08FB">
        <w:rPr>
          <w:rFonts w:asciiTheme="minorHAnsi" w:hAnsiTheme="minorHAnsi" w:hint="eastAsia"/>
          <w:color w:val="404040" w:themeColor="text1" w:themeTint="BF"/>
          <w:sz w:val="18"/>
        </w:rPr>
        <w:t>﹝</w:t>
      </w:r>
      <w:r w:rsidRPr="009C08FB">
        <w:rPr>
          <w:rFonts w:asciiTheme="minorHAnsi" w:hAnsiTheme="minorHAnsi" w:hint="eastAsia"/>
          <w:color w:val="404040" w:themeColor="text1" w:themeTint="BF"/>
          <w:sz w:val="18"/>
        </w:rPr>
        <w:t>3</w:t>
      </w:r>
      <w:r w:rsidRPr="009C08FB">
        <w:rPr>
          <w:rFonts w:asciiTheme="minorHAnsi" w:hAnsiTheme="minorHAnsi" w:hint="eastAsia"/>
          <w:color w:val="404040" w:themeColor="text1" w:themeTint="BF"/>
          <w:sz w:val="18"/>
        </w:rPr>
        <w:t>﹞</w:t>
      </w:r>
      <w:r w:rsidR="001A7C34" w:rsidRPr="00AA35F6">
        <w:rPr>
          <w:rFonts w:ascii="Arial Unicode MS" w:hAnsi="Arial Unicode MS" w:hint="eastAsia"/>
        </w:rPr>
        <w:t>前項拆除部分為事業經營之主體或主要設施，致剩餘部分已無法繼續營業者，其損失補償，依第一項之標準定之</w:t>
      </w:r>
      <w:r w:rsidR="001A7C34">
        <w:rPr>
          <w:rFonts w:ascii="Arial Unicode MS" w:hAnsi="Arial Unicode MS" w:hint="eastAsia"/>
        </w:rPr>
        <w:t>。</w:t>
      </w:r>
    </w:p>
    <w:p w14:paraId="5F70FD6E" w14:textId="47F42437" w:rsidR="001A7C34" w:rsidRPr="003F21A0" w:rsidRDefault="009C08FB" w:rsidP="006E7F80">
      <w:pPr>
        <w:ind w:left="142"/>
        <w:jc w:val="both"/>
        <w:rPr>
          <w:rFonts w:ascii="Arial Unicode MS" w:hAnsi="Arial Unicode MS"/>
          <w:color w:val="17365D"/>
        </w:rPr>
      </w:pPr>
      <w:r w:rsidRPr="009C08FB">
        <w:rPr>
          <w:rFonts w:asciiTheme="minorHAnsi" w:hAnsiTheme="minorHAnsi" w:hint="eastAsia"/>
          <w:color w:val="404040" w:themeColor="text1" w:themeTint="BF"/>
          <w:sz w:val="18"/>
        </w:rPr>
        <w:t>﹝</w:t>
      </w:r>
      <w:r w:rsidRPr="009C08FB">
        <w:rPr>
          <w:rFonts w:asciiTheme="minorHAnsi" w:hAnsiTheme="minorHAnsi" w:hint="eastAsia"/>
          <w:color w:val="404040" w:themeColor="text1" w:themeTint="BF"/>
          <w:sz w:val="18"/>
        </w:rPr>
        <w:t>4</w:t>
      </w:r>
      <w:r w:rsidRPr="009C08FB">
        <w:rPr>
          <w:rFonts w:asciiTheme="minorHAnsi" w:hAnsiTheme="minorHAnsi" w:hint="eastAsia"/>
          <w:color w:val="404040" w:themeColor="text1" w:themeTint="BF"/>
          <w:sz w:val="18"/>
        </w:rPr>
        <w:t>﹞</w:t>
      </w:r>
      <w:r w:rsidR="001A7C34" w:rsidRPr="003F21A0">
        <w:rPr>
          <w:rFonts w:ascii="Arial Unicode MS" w:hAnsi="Arial Unicode MS" w:hint="eastAsia"/>
          <w:color w:val="17365D"/>
        </w:rPr>
        <w:t>營業損失，未能依前三項規定計算者，按實際拆除合法營業用建築物之面積，依下列方式計算補償：</w:t>
      </w:r>
    </w:p>
    <w:p w14:paraId="0CB74FF6" w14:textId="77777777" w:rsidR="001A7C34" w:rsidRDefault="001A7C34" w:rsidP="006E7F80">
      <w:pPr>
        <w:ind w:left="142"/>
        <w:jc w:val="both"/>
        <w:rPr>
          <w:rFonts w:ascii="Arial Unicode MS" w:hAnsi="Arial Unicode MS"/>
          <w:color w:val="17365D"/>
        </w:rPr>
      </w:pPr>
      <w:r w:rsidRPr="003F21A0">
        <w:rPr>
          <w:rFonts w:ascii="Arial Unicode MS" w:hAnsi="Arial Unicode MS" w:hint="eastAsia"/>
          <w:color w:val="17365D"/>
        </w:rPr>
        <w:t xml:space="preserve">　　一、拆除之面積在十五平方公尺以下者，發給新臺幣六萬元</w:t>
      </w:r>
      <w:r>
        <w:rPr>
          <w:rFonts w:ascii="Arial Unicode MS" w:hAnsi="Arial Unicode MS" w:hint="eastAsia"/>
          <w:color w:val="17365D"/>
        </w:rPr>
        <w:t>。</w:t>
      </w:r>
    </w:p>
    <w:p w14:paraId="6F835287" w14:textId="77777777" w:rsidR="001A7C34" w:rsidRDefault="001A7C34" w:rsidP="006E7F80">
      <w:pPr>
        <w:ind w:left="142"/>
        <w:jc w:val="both"/>
        <w:rPr>
          <w:rFonts w:ascii="Arial Unicode MS" w:hAnsi="Arial Unicode MS"/>
          <w:color w:val="17365D"/>
        </w:rPr>
      </w:pPr>
      <w:r>
        <w:rPr>
          <w:rFonts w:ascii="Arial Unicode MS" w:hAnsi="Arial Unicode MS" w:hint="eastAsia"/>
          <w:color w:val="17365D"/>
        </w:rPr>
        <w:t xml:space="preserve">　　</w:t>
      </w:r>
      <w:r w:rsidRPr="003F21A0">
        <w:rPr>
          <w:rFonts w:ascii="Arial Unicode MS" w:hAnsi="Arial Unicode MS" w:hint="eastAsia"/>
          <w:color w:val="17365D"/>
        </w:rPr>
        <w:t>二</w:t>
      </w:r>
      <w:r>
        <w:rPr>
          <w:rFonts w:ascii="Arial Unicode MS" w:hAnsi="Arial Unicode MS" w:hint="eastAsia"/>
          <w:color w:val="17365D"/>
        </w:rPr>
        <w:t>、</w:t>
      </w:r>
      <w:r w:rsidRPr="003F21A0">
        <w:rPr>
          <w:rFonts w:ascii="Arial Unicode MS" w:hAnsi="Arial Unicode MS" w:hint="eastAsia"/>
          <w:color w:val="17365D"/>
        </w:rPr>
        <w:t>拆除之面積超過十五平方公尺未達一百五十平方公尺者，其超過前款</w:t>
      </w:r>
      <w:r w:rsidRPr="003F21A0">
        <w:rPr>
          <w:rFonts w:ascii="Arial Unicode MS" w:hAnsi="Arial Unicode MS" w:hint="eastAsia"/>
          <w:color w:val="17365D"/>
        </w:rPr>
        <w:t xml:space="preserve"> </w:t>
      </w:r>
      <w:r w:rsidRPr="003F21A0">
        <w:rPr>
          <w:rFonts w:ascii="Arial Unicode MS" w:hAnsi="Arial Unicode MS" w:hint="eastAsia"/>
          <w:color w:val="17365D"/>
        </w:rPr>
        <w:t>部分，每平方公尺發給新臺幣一千元；未滿一平方公尺者，以一平方</w:t>
      </w:r>
      <w:r w:rsidRPr="003F21A0">
        <w:rPr>
          <w:rFonts w:ascii="Arial Unicode MS" w:hAnsi="Arial Unicode MS" w:hint="eastAsia"/>
          <w:color w:val="17365D"/>
        </w:rPr>
        <w:t xml:space="preserve"> </w:t>
      </w:r>
      <w:r w:rsidRPr="003F21A0">
        <w:rPr>
          <w:rFonts w:ascii="Arial Unicode MS" w:hAnsi="Arial Unicode MS" w:hint="eastAsia"/>
          <w:color w:val="17365D"/>
        </w:rPr>
        <w:t>公尺計算</w:t>
      </w:r>
      <w:r>
        <w:rPr>
          <w:rFonts w:ascii="Arial Unicode MS" w:hAnsi="Arial Unicode MS" w:hint="eastAsia"/>
          <w:color w:val="17365D"/>
        </w:rPr>
        <w:t>。</w:t>
      </w:r>
    </w:p>
    <w:p w14:paraId="28744C79" w14:textId="1C01EDCC" w:rsidR="001A7C34" w:rsidRDefault="001A7C34" w:rsidP="006E7F80">
      <w:pPr>
        <w:ind w:left="142"/>
        <w:jc w:val="both"/>
        <w:rPr>
          <w:rFonts w:ascii="Arial Unicode MS" w:hAnsi="Arial Unicode MS"/>
        </w:rPr>
      </w:pPr>
      <w:r>
        <w:rPr>
          <w:rFonts w:ascii="Arial Unicode MS" w:hAnsi="Arial Unicode MS" w:hint="eastAsia"/>
          <w:color w:val="17365D"/>
        </w:rPr>
        <w:t xml:space="preserve">　　</w:t>
      </w:r>
      <w:r w:rsidRPr="003F21A0">
        <w:rPr>
          <w:rFonts w:ascii="Arial Unicode MS" w:hAnsi="Arial Unicode MS" w:hint="eastAsia"/>
          <w:color w:val="17365D"/>
        </w:rPr>
        <w:t>三</w:t>
      </w:r>
      <w:r>
        <w:rPr>
          <w:rFonts w:ascii="Arial Unicode MS" w:hAnsi="Arial Unicode MS" w:hint="eastAsia"/>
          <w:color w:val="17365D"/>
        </w:rPr>
        <w:t>、</w:t>
      </w:r>
      <w:r w:rsidRPr="003F21A0">
        <w:rPr>
          <w:rFonts w:ascii="Arial Unicode MS" w:hAnsi="Arial Unicode MS" w:hint="eastAsia"/>
          <w:color w:val="17365D"/>
        </w:rPr>
        <w:t>拆除之面積一百五十平方公尺以上者，其超過前二款部分，每平方公</w:t>
      </w:r>
      <w:r w:rsidRPr="003F21A0">
        <w:rPr>
          <w:rFonts w:ascii="Arial Unicode MS" w:hAnsi="Arial Unicode MS" w:hint="eastAsia"/>
          <w:color w:val="17365D"/>
        </w:rPr>
        <w:t xml:space="preserve"> </w:t>
      </w:r>
      <w:r w:rsidRPr="003F21A0">
        <w:rPr>
          <w:rFonts w:ascii="Arial Unicode MS" w:hAnsi="Arial Unicode MS" w:hint="eastAsia"/>
          <w:color w:val="17365D"/>
        </w:rPr>
        <w:t>尺發給新臺幣六百元；未滿一平方公尺，以一平方公尺計算</w:t>
      </w:r>
      <w:r>
        <w:rPr>
          <w:rFonts w:ascii="Arial Unicode MS" w:hAnsi="Arial Unicode MS" w:hint="eastAsia"/>
        </w:rPr>
        <w:t>。</w:t>
      </w:r>
    </w:p>
    <w:p w14:paraId="5E07BAF5" w14:textId="06AC4255" w:rsidR="009C2D38" w:rsidRPr="00AA35F6" w:rsidRDefault="009C08FB" w:rsidP="006E7F80">
      <w:pPr>
        <w:ind w:left="142"/>
        <w:jc w:val="both"/>
        <w:rPr>
          <w:rFonts w:ascii="Arial Unicode MS" w:hAnsi="Arial Unicode MS"/>
        </w:rPr>
      </w:pPr>
      <w:r w:rsidRPr="009C08FB">
        <w:rPr>
          <w:rFonts w:asciiTheme="minorHAnsi" w:hAnsiTheme="minorHAnsi" w:hint="eastAsia"/>
          <w:color w:val="404040" w:themeColor="text1" w:themeTint="BF"/>
          <w:sz w:val="18"/>
        </w:rPr>
        <w:t>﹝</w:t>
      </w:r>
      <w:r w:rsidRPr="009C08FB">
        <w:rPr>
          <w:rFonts w:asciiTheme="minorHAnsi" w:hAnsiTheme="minorHAnsi" w:hint="eastAsia"/>
          <w:color w:val="404040" w:themeColor="text1" w:themeTint="BF"/>
          <w:sz w:val="18"/>
        </w:rPr>
        <w:t>5</w:t>
      </w:r>
      <w:r w:rsidRPr="009C08FB">
        <w:rPr>
          <w:rFonts w:asciiTheme="minorHAnsi" w:hAnsiTheme="minorHAnsi" w:hint="eastAsia"/>
          <w:color w:val="404040" w:themeColor="text1" w:themeTint="BF"/>
          <w:sz w:val="18"/>
        </w:rPr>
        <w:t>﹞</w:t>
      </w:r>
      <w:r w:rsidR="009C2D38" w:rsidRPr="00AA35F6">
        <w:rPr>
          <w:rFonts w:ascii="Arial Unicode MS" w:hAnsi="Arial Unicode MS" w:hint="eastAsia"/>
        </w:rPr>
        <w:t>前項面積以登記或申報營業之建築物面積為限。</w:t>
      </w:r>
    </w:p>
    <w:p w14:paraId="0FCCEBA6" w14:textId="77777777" w:rsidR="001A7C34" w:rsidRDefault="009C2D38" w:rsidP="006E7F80">
      <w:pPr>
        <w:pStyle w:val="2"/>
        <w:rPr>
          <w:color w:val="548DD4" w:themeColor="text2" w:themeTint="99"/>
        </w:rPr>
      </w:pPr>
      <w:bookmarkStart w:id="16" w:name="a4"/>
      <w:bookmarkEnd w:id="16"/>
      <w:r w:rsidRPr="006E7F80">
        <w:rPr>
          <w:rFonts w:hint="eastAsia"/>
          <w:color w:val="548DD4" w:themeColor="text2" w:themeTint="99"/>
        </w:rPr>
        <w:t>第</w:t>
      </w:r>
      <w:r w:rsidRPr="006E7F80">
        <w:rPr>
          <w:rFonts w:hint="eastAsia"/>
          <w:color w:val="548DD4" w:themeColor="text2" w:themeTint="99"/>
        </w:rPr>
        <w:t>4</w:t>
      </w:r>
      <w:r w:rsidR="001A7C34">
        <w:rPr>
          <w:rFonts w:hint="eastAsia"/>
          <w:color w:val="548DD4" w:themeColor="text2" w:themeTint="99"/>
        </w:rPr>
        <w:t>條</w:t>
      </w:r>
    </w:p>
    <w:p w14:paraId="28FF66F7" w14:textId="6DEDAC79" w:rsidR="009C2D38" w:rsidRPr="00AA35F6" w:rsidRDefault="009C08FB" w:rsidP="006E7F80">
      <w:pPr>
        <w:ind w:left="142"/>
        <w:jc w:val="both"/>
        <w:rPr>
          <w:rFonts w:ascii="Arial Unicode MS" w:hAnsi="Arial Unicode MS"/>
        </w:rPr>
      </w:pPr>
      <w:r w:rsidRPr="009C08FB">
        <w:rPr>
          <w:rFonts w:asciiTheme="minorHAnsi" w:hAnsiTheme="minorHAnsi" w:hint="eastAsia"/>
          <w:color w:val="404040" w:themeColor="text1" w:themeTint="BF"/>
          <w:sz w:val="18"/>
          <w14:textFill>
            <w14:solidFill>
              <w14:schemeClr w14:val="tx1">
                <w14:lumMod w14:val="75000"/>
                <w14:lumOff w14:val="25000"/>
                <w14:lumMod w14:val="75000"/>
                <w14:lumOff w14:val="25000"/>
                <w14:lumMod w14:val="60000"/>
                <w14:lumOff w14:val="40000"/>
              </w14:schemeClr>
            </w14:solidFill>
          </w14:textFill>
        </w:rPr>
        <w:t>﹝</w:t>
      </w:r>
      <w:r w:rsidRPr="009C08FB">
        <w:rPr>
          <w:rFonts w:asciiTheme="minorHAnsi" w:hAnsiTheme="minorHAnsi" w:hint="eastAsia"/>
          <w:color w:val="404040" w:themeColor="text1" w:themeTint="BF"/>
          <w:sz w:val="18"/>
          <w14:textFill>
            <w14:solidFill>
              <w14:schemeClr w14:val="tx1">
                <w14:lumMod w14:val="75000"/>
                <w14:lumOff w14:val="25000"/>
                <w14:lumMod w14:val="75000"/>
                <w14:lumOff w14:val="25000"/>
                <w14:lumMod w14:val="60000"/>
                <w14:lumOff w14:val="40000"/>
              </w14:schemeClr>
            </w14:solidFill>
          </w14:textFill>
        </w:rPr>
        <w:t>1</w:t>
      </w:r>
      <w:r w:rsidRPr="009C08FB">
        <w:rPr>
          <w:rFonts w:asciiTheme="minorHAnsi" w:hAnsiTheme="minorHAnsi" w:hint="eastAsia"/>
          <w:color w:val="404040" w:themeColor="text1" w:themeTint="BF"/>
          <w:sz w:val="18"/>
          <w14:textFill>
            <w14:solidFill>
              <w14:schemeClr w14:val="tx1">
                <w14:lumMod w14:val="75000"/>
                <w14:lumOff w14:val="25000"/>
                <w14:lumMod w14:val="75000"/>
                <w14:lumOff w14:val="25000"/>
                <w14:lumMod w14:val="60000"/>
                <w14:lumOff w14:val="40000"/>
              </w14:schemeClr>
            </w14:solidFill>
          </w14:textFill>
        </w:rPr>
        <w:t>﹞</w:t>
      </w:r>
      <w:r w:rsidR="009C2D38" w:rsidRPr="00AA35F6">
        <w:rPr>
          <w:rFonts w:ascii="Arial Unicode MS" w:hAnsi="Arial Unicode MS" w:hint="eastAsia"/>
        </w:rPr>
        <w:t>區內事業因更新計畫，被徵收建築物時，其動力機具、生產原料、經營設備或其他須遷移者，由管理處或分處發給遷移費。</w:t>
      </w:r>
    </w:p>
    <w:p w14:paraId="73584CF5" w14:textId="77777777" w:rsidR="001A7C34" w:rsidRDefault="009C2D38" w:rsidP="006E7F80">
      <w:pPr>
        <w:pStyle w:val="2"/>
        <w:rPr>
          <w:color w:val="548DD4" w:themeColor="text2" w:themeTint="99"/>
        </w:rPr>
      </w:pPr>
      <w:r w:rsidRPr="006E7F80">
        <w:rPr>
          <w:rFonts w:hint="eastAsia"/>
          <w:color w:val="548DD4" w:themeColor="text2" w:themeTint="99"/>
        </w:rPr>
        <w:t>第</w:t>
      </w:r>
      <w:r w:rsidRPr="006E7F80">
        <w:rPr>
          <w:rFonts w:hint="eastAsia"/>
          <w:color w:val="548DD4" w:themeColor="text2" w:themeTint="99"/>
        </w:rPr>
        <w:t>5</w:t>
      </w:r>
      <w:r w:rsidR="001A7C34">
        <w:rPr>
          <w:rFonts w:hint="eastAsia"/>
          <w:color w:val="548DD4" w:themeColor="text2" w:themeTint="99"/>
        </w:rPr>
        <w:t>條</w:t>
      </w:r>
    </w:p>
    <w:p w14:paraId="3A8FE0F9" w14:textId="6B05CAB8" w:rsidR="009C2D38" w:rsidRPr="00AA35F6" w:rsidRDefault="009C08FB" w:rsidP="006E7F80">
      <w:pPr>
        <w:ind w:left="142"/>
        <w:jc w:val="both"/>
        <w:rPr>
          <w:rFonts w:ascii="Arial Unicode MS" w:hAnsi="Arial Unicode MS"/>
        </w:rPr>
      </w:pPr>
      <w:r w:rsidRPr="009C08FB">
        <w:rPr>
          <w:rFonts w:asciiTheme="minorHAnsi" w:hAnsiTheme="minorHAnsi" w:hint="eastAsia"/>
          <w:color w:val="404040" w:themeColor="text1" w:themeTint="BF"/>
          <w:sz w:val="18"/>
          <w14:textFill>
            <w14:solidFill>
              <w14:schemeClr w14:val="tx1">
                <w14:lumMod w14:val="75000"/>
                <w14:lumOff w14:val="25000"/>
                <w14:lumMod w14:val="75000"/>
                <w14:lumOff w14:val="25000"/>
                <w14:lumMod w14:val="60000"/>
                <w14:lumOff w14:val="40000"/>
              </w14:schemeClr>
            </w14:solidFill>
          </w14:textFill>
        </w:rPr>
        <w:t>﹝</w:t>
      </w:r>
      <w:r w:rsidRPr="009C08FB">
        <w:rPr>
          <w:rFonts w:asciiTheme="minorHAnsi" w:hAnsiTheme="minorHAnsi" w:hint="eastAsia"/>
          <w:color w:val="404040" w:themeColor="text1" w:themeTint="BF"/>
          <w:sz w:val="18"/>
          <w14:textFill>
            <w14:solidFill>
              <w14:schemeClr w14:val="tx1">
                <w14:lumMod w14:val="75000"/>
                <w14:lumOff w14:val="25000"/>
                <w14:lumMod w14:val="75000"/>
                <w14:lumOff w14:val="25000"/>
                <w14:lumMod w14:val="60000"/>
                <w14:lumOff w14:val="40000"/>
              </w14:schemeClr>
            </w14:solidFill>
          </w14:textFill>
        </w:rPr>
        <w:t>1</w:t>
      </w:r>
      <w:r w:rsidRPr="009C08FB">
        <w:rPr>
          <w:rFonts w:asciiTheme="minorHAnsi" w:hAnsiTheme="minorHAnsi" w:hint="eastAsia"/>
          <w:color w:val="404040" w:themeColor="text1" w:themeTint="BF"/>
          <w:sz w:val="18"/>
          <w14:textFill>
            <w14:solidFill>
              <w14:schemeClr w14:val="tx1">
                <w14:lumMod w14:val="75000"/>
                <w14:lumOff w14:val="25000"/>
                <w14:lumMod w14:val="75000"/>
                <w14:lumOff w14:val="25000"/>
                <w14:lumMod w14:val="60000"/>
                <w14:lumOff w14:val="40000"/>
              </w14:schemeClr>
            </w14:solidFill>
          </w14:textFill>
        </w:rPr>
        <w:t>﹞</w:t>
      </w:r>
      <w:r w:rsidR="009C2D38" w:rsidRPr="00AA35F6">
        <w:rPr>
          <w:rFonts w:ascii="Arial Unicode MS" w:hAnsi="Arial Unicode MS" w:hint="eastAsia"/>
        </w:rPr>
        <w:t>前條動力機具、生產原料、經營設備或其他須遷移者，其所需拆卸、搬運及安裝費用之補償標準如下：</w:t>
      </w:r>
    </w:p>
    <w:p w14:paraId="79354963" w14:textId="77777777" w:rsidR="001A7C34" w:rsidRDefault="009C2D38" w:rsidP="006E7F80">
      <w:pPr>
        <w:ind w:left="142"/>
        <w:jc w:val="both"/>
        <w:rPr>
          <w:rFonts w:ascii="Arial Unicode MS" w:hAnsi="Arial Unicode MS"/>
        </w:rPr>
      </w:pPr>
      <w:r w:rsidRPr="00AA35F6">
        <w:rPr>
          <w:rFonts w:ascii="Arial Unicode MS" w:hAnsi="Arial Unicode MS" w:hint="eastAsia"/>
        </w:rPr>
        <w:t xml:space="preserve">　　一、技術工每工新臺幣二千元</w:t>
      </w:r>
      <w:r w:rsidR="001A7C34">
        <w:rPr>
          <w:rFonts w:ascii="Arial Unicode MS" w:hAnsi="Arial Unicode MS" w:hint="eastAsia"/>
        </w:rPr>
        <w:t>。</w:t>
      </w:r>
    </w:p>
    <w:p w14:paraId="20DA478F" w14:textId="331FC0F6" w:rsidR="001A7C34" w:rsidRDefault="001A7C34" w:rsidP="006E7F80">
      <w:pPr>
        <w:ind w:left="142"/>
        <w:jc w:val="both"/>
        <w:rPr>
          <w:rFonts w:ascii="Arial Unicode MS" w:hAnsi="Arial Unicode MS"/>
        </w:rPr>
      </w:pPr>
      <w:r>
        <w:rPr>
          <w:rFonts w:ascii="Arial Unicode MS" w:hAnsi="Arial Unicode MS" w:hint="eastAsia"/>
        </w:rPr>
        <w:t xml:space="preserve">　　</w:t>
      </w:r>
      <w:r w:rsidRPr="00AA35F6">
        <w:rPr>
          <w:rFonts w:ascii="Arial Unicode MS" w:hAnsi="Arial Unicode MS" w:hint="eastAsia"/>
        </w:rPr>
        <w:t>二</w:t>
      </w:r>
      <w:r>
        <w:rPr>
          <w:rFonts w:ascii="Arial Unicode MS" w:hAnsi="Arial Unicode MS" w:hint="eastAsia"/>
        </w:rPr>
        <w:t>、</w:t>
      </w:r>
      <w:r w:rsidR="009C2D38" w:rsidRPr="00AA35F6">
        <w:rPr>
          <w:rFonts w:ascii="Arial Unicode MS" w:hAnsi="Arial Unicode MS" w:hint="eastAsia"/>
        </w:rPr>
        <w:t>普通工每工新臺幣一千八百元</w:t>
      </w:r>
      <w:r>
        <w:rPr>
          <w:rFonts w:ascii="Arial Unicode MS" w:hAnsi="Arial Unicode MS" w:hint="eastAsia"/>
        </w:rPr>
        <w:t>。</w:t>
      </w:r>
    </w:p>
    <w:p w14:paraId="27558DC1" w14:textId="41CE7598" w:rsidR="001A7C34" w:rsidRDefault="001A7C34" w:rsidP="006E7F80">
      <w:pPr>
        <w:ind w:left="142"/>
        <w:jc w:val="both"/>
        <w:rPr>
          <w:rFonts w:ascii="Arial Unicode MS" w:hAnsi="Arial Unicode MS"/>
        </w:rPr>
      </w:pPr>
      <w:r>
        <w:rPr>
          <w:rFonts w:ascii="Arial Unicode MS" w:hAnsi="Arial Unicode MS" w:hint="eastAsia"/>
        </w:rPr>
        <w:t xml:space="preserve">　　</w:t>
      </w:r>
      <w:r w:rsidRPr="00AA35F6">
        <w:rPr>
          <w:rFonts w:ascii="Arial Unicode MS" w:hAnsi="Arial Unicode MS" w:hint="eastAsia"/>
        </w:rPr>
        <w:t>三</w:t>
      </w:r>
      <w:r>
        <w:rPr>
          <w:rFonts w:ascii="Arial Unicode MS" w:hAnsi="Arial Unicode MS" w:hint="eastAsia"/>
        </w:rPr>
        <w:t>、</w:t>
      </w:r>
      <w:r w:rsidR="009C2D38" w:rsidRPr="00AA35F6">
        <w:rPr>
          <w:rFonts w:ascii="Arial Unicode MS" w:hAnsi="Arial Unicode MS" w:hint="eastAsia"/>
        </w:rPr>
        <w:t>搬遷以載重五噸車計算車次，含搬運工資每車新臺幣五千元</w:t>
      </w:r>
      <w:r>
        <w:rPr>
          <w:rFonts w:ascii="Arial Unicode MS" w:hAnsi="Arial Unicode MS" w:hint="eastAsia"/>
        </w:rPr>
        <w:t>。</w:t>
      </w:r>
    </w:p>
    <w:p w14:paraId="08D78AB4" w14:textId="182DF01D" w:rsidR="001A7C34" w:rsidRDefault="001A7C34" w:rsidP="006E7F80">
      <w:pPr>
        <w:ind w:left="142"/>
        <w:jc w:val="both"/>
        <w:rPr>
          <w:rFonts w:ascii="Arial Unicode MS" w:hAnsi="Arial Unicode MS"/>
        </w:rPr>
      </w:pPr>
      <w:r>
        <w:rPr>
          <w:rFonts w:ascii="Arial Unicode MS" w:hAnsi="Arial Unicode MS" w:hint="eastAsia"/>
        </w:rPr>
        <w:t xml:space="preserve">　　</w:t>
      </w:r>
      <w:r w:rsidRPr="00AA35F6">
        <w:rPr>
          <w:rFonts w:ascii="Arial Unicode MS" w:hAnsi="Arial Unicode MS" w:hint="eastAsia"/>
        </w:rPr>
        <w:t>四</w:t>
      </w:r>
      <w:r>
        <w:rPr>
          <w:rFonts w:ascii="Arial Unicode MS" w:hAnsi="Arial Unicode MS" w:hint="eastAsia"/>
        </w:rPr>
        <w:t>、</w:t>
      </w:r>
      <w:r w:rsidR="009C2D38" w:rsidRPr="00AA35F6">
        <w:rPr>
          <w:rFonts w:ascii="Arial Unicode MS" w:hAnsi="Arial Unicode MS" w:hint="eastAsia"/>
        </w:rPr>
        <w:t>載重五噸以上未達十五噸卡車，含搬運工資每車新臺幣八千元</w:t>
      </w:r>
      <w:r>
        <w:rPr>
          <w:rFonts w:ascii="Arial Unicode MS" w:hAnsi="Arial Unicode MS" w:hint="eastAsia"/>
        </w:rPr>
        <w:t>。</w:t>
      </w:r>
    </w:p>
    <w:p w14:paraId="3E6F1747" w14:textId="132177B1" w:rsidR="009C2D38" w:rsidRPr="00AA35F6" w:rsidRDefault="001A7C34" w:rsidP="006E7F80">
      <w:pPr>
        <w:ind w:left="142"/>
        <w:jc w:val="both"/>
        <w:rPr>
          <w:rFonts w:ascii="Arial Unicode MS" w:hAnsi="Arial Unicode MS"/>
        </w:rPr>
      </w:pPr>
      <w:r>
        <w:rPr>
          <w:rFonts w:ascii="Arial Unicode MS" w:hAnsi="Arial Unicode MS" w:hint="eastAsia"/>
        </w:rPr>
        <w:t xml:space="preserve">　　</w:t>
      </w:r>
      <w:r w:rsidRPr="00AA35F6">
        <w:rPr>
          <w:rFonts w:ascii="Arial Unicode MS" w:hAnsi="Arial Unicode MS" w:hint="eastAsia"/>
        </w:rPr>
        <w:t>五</w:t>
      </w:r>
      <w:r>
        <w:rPr>
          <w:rFonts w:ascii="Arial Unicode MS" w:hAnsi="Arial Unicode MS" w:hint="eastAsia"/>
        </w:rPr>
        <w:t>、</w:t>
      </w:r>
      <w:r w:rsidR="009C2D38" w:rsidRPr="00AA35F6">
        <w:rPr>
          <w:rFonts w:ascii="Arial Unicode MS" w:hAnsi="Arial Unicode MS" w:hint="eastAsia"/>
        </w:rPr>
        <w:t>載重十五噸以上卡車，含搬運工資每車新臺幣一萬元。</w:t>
      </w:r>
    </w:p>
    <w:p w14:paraId="543ED2C1" w14:textId="77777777" w:rsidR="001A7C34" w:rsidRDefault="009C2D38" w:rsidP="006E7F80">
      <w:pPr>
        <w:pStyle w:val="2"/>
        <w:rPr>
          <w:color w:val="548DD4" w:themeColor="text2" w:themeTint="99"/>
        </w:rPr>
      </w:pPr>
      <w:bookmarkStart w:id="17" w:name="a6"/>
      <w:bookmarkEnd w:id="17"/>
      <w:r w:rsidRPr="006E7F80">
        <w:rPr>
          <w:rFonts w:hint="eastAsia"/>
          <w:color w:val="548DD4" w:themeColor="text2" w:themeTint="99"/>
        </w:rPr>
        <w:t>第</w:t>
      </w:r>
      <w:r w:rsidRPr="006E7F80">
        <w:rPr>
          <w:rFonts w:hint="eastAsia"/>
          <w:color w:val="548DD4" w:themeColor="text2" w:themeTint="99"/>
        </w:rPr>
        <w:t>6</w:t>
      </w:r>
      <w:r w:rsidR="001A7C34">
        <w:rPr>
          <w:rFonts w:hint="eastAsia"/>
          <w:color w:val="548DD4" w:themeColor="text2" w:themeTint="99"/>
        </w:rPr>
        <w:t>條</w:t>
      </w:r>
    </w:p>
    <w:p w14:paraId="1E6CE760" w14:textId="67503D2F" w:rsidR="001A7C34" w:rsidRDefault="009C08FB" w:rsidP="006E7F80">
      <w:pPr>
        <w:ind w:left="142"/>
        <w:jc w:val="both"/>
        <w:rPr>
          <w:rFonts w:ascii="Arial Unicode MS" w:hAnsi="Arial Unicode MS"/>
        </w:rPr>
      </w:pPr>
      <w:r w:rsidRPr="009C08FB">
        <w:rPr>
          <w:rFonts w:asciiTheme="minorHAnsi" w:hAnsiTheme="minorHAnsi" w:hint="eastAsia"/>
          <w:color w:val="404040" w:themeColor="text1" w:themeTint="BF"/>
          <w:sz w:val="18"/>
          <w14:textFill>
            <w14:solidFill>
              <w14:schemeClr w14:val="tx1">
                <w14:lumMod w14:val="75000"/>
                <w14:lumOff w14:val="25000"/>
                <w14:lumMod w14:val="75000"/>
                <w14:lumOff w14:val="25000"/>
                <w14:lumMod w14:val="60000"/>
                <w14:lumOff w14:val="40000"/>
              </w14:schemeClr>
            </w14:solidFill>
          </w14:textFill>
        </w:rPr>
        <w:t>﹝</w:t>
      </w:r>
      <w:r w:rsidRPr="009C08FB">
        <w:rPr>
          <w:rFonts w:asciiTheme="minorHAnsi" w:hAnsiTheme="minorHAnsi" w:hint="eastAsia"/>
          <w:color w:val="404040" w:themeColor="text1" w:themeTint="BF"/>
          <w:sz w:val="18"/>
          <w14:textFill>
            <w14:solidFill>
              <w14:schemeClr w14:val="tx1">
                <w14:lumMod w14:val="75000"/>
                <w14:lumOff w14:val="25000"/>
                <w14:lumMod w14:val="75000"/>
                <w14:lumOff w14:val="25000"/>
                <w14:lumMod w14:val="60000"/>
                <w14:lumOff w14:val="40000"/>
              </w14:schemeClr>
            </w14:solidFill>
          </w14:textFill>
        </w:rPr>
        <w:t>1</w:t>
      </w:r>
      <w:r w:rsidRPr="009C08FB">
        <w:rPr>
          <w:rFonts w:asciiTheme="minorHAnsi" w:hAnsiTheme="minorHAnsi" w:hint="eastAsia"/>
          <w:color w:val="404040" w:themeColor="text1" w:themeTint="BF"/>
          <w:sz w:val="18"/>
          <w14:textFill>
            <w14:solidFill>
              <w14:schemeClr w14:val="tx1">
                <w14:lumMod w14:val="75000"/>
                <w14:lumOff w14:val="25000"/>
                <w14:lumMod w14:val="75000"/>
                <w14:lumOff w14:val="25000"/>
                <w14:lumMod w14:val="60000"/>
                <w14:lumOff w14:val="40000"/>
              </w14:schemeClr>
            </w14:solidFill>
          </w14:textFill>
        </w:rPr>
        <w:t>﹞</w:t>
      </w:r>
      <w:r w:rsidR="009C2D38" w:rsidRPr="00AA35F6">
        <w:rPr>
          <w:rFonts w:ascii="Arial Unicode MS" w:hAnsi="Arial Unicode MS" w:hint="eastAsia"/>
        </w:rPr>
        <w:t>管理處或分處應將更新計畫拆遷範圍及時間公告</w:t>
      </w:r>
      <w:r w:rsidR="001A7C34">
        <w:rPr>
          <w:rFonts w:ascii="Arial Unicode MS" w:hAnsi="Arial Unicode MS" w:hint="eastAsia"/>
        </w:rPr>
        <w:t>。</w:t>
      </w:r>
    </w:p>
    <w:p w14:paraId="546464B8" w14:textId="307499E1" w:rsidR="001A7C34" w:rsidRDefault="009C08FB" w:rsidP="006E7F80">
      <w:pPr>
        <w:ind w:left="142"/>
        <w:jc w:val="both"/>
        <w:rPr>
          <w:rFonts w:ascii="Arial Unicode MS" w:hAnsi="Arial Unicode MS"/>
        </w:rPr>
      </w:pPr>
      <w:r w:rsidRPr="009C08FB">
        <w:rPr>
          <w:rFonts w:asciiTheme="minorHAnsi" w:hAnsiTheme="minorHAnsi" w:hint="eastAsia"/>
          <w:color w:val="404040" w:themeColor="text1" w:themeTint="BF"/>
          <w:sz w:val="18"/>
        </w:rPr>
        <w:t>﹝</w:t>
      </w:r>
      <w:r w:rsidRPr="009C08FB">
        <w:rPr>
          <w:rFonts w:asciiTheme="minorHAnsi" w:hAnsiTheme="minorHAnsi" w:hint="eastAsia"/>
          <w:color w:val="404040" w:themeColor="text1" w:themeTint="BF"/>
          <w:sz w:val="18"/>
        </w:rPr>
        <w:t>2</w:t>
      </w:r>
      <w:r w:rsidRPr="009C08FB">
        <w:rPr>
          <w:rFonts w:asciiTheme="minorHAnsi" w:hAnsiTheme="minorHAnsi" w:hint="eastAsia"/>
          <w:color w:val="404040" w:themeColor="text1" w:themeTint="BF"/>
          <w:sz w:val="18"/>
        </w:rPr>
        <w:t>﹞</w:t>
      </w:r>
      <w:r w:rsidR="001A7C34" w:rsidRPr="003F21A0">
        <w:rPr>
          <w:rFonts w:ascii="Arial Unicode MS" w:hAnsi="Arial Unicode MS" w:hint="eastAsia"/>
          <w:color w:val="17365D"/>
        </w:rPr>
        <w:t>前項公告期間為三十天</w:t>
      </w:r>
      <w:r w:rsidR="001A7C34">
        <w:rPr>
          <w:rFonts w:ascii="Arial Unicode MS" w:hAnsi="Arial Unicode MS" w:hint="eastAsia"/>
        </w:rPr>
        <w:t>。</w:t>
      </w:r>
    </w:p>
    <w:p w14:paraId="446F7055" w14:textId="2D7EA591" w:rsidR="001A7C34" w:rsidRDefault="009C08FB" w:rsidP="006E7F80">
      <w:pPr>
        <w:ind w:left="142"/>
        <w:jc w:val="both"/>
        <w:rPr>
          <w:rFonts w:ascii="Arial Unicode MS" w:hAnsi="Arial Unicode MS"/>
        </w:rPr>
      </w:pPr>
      <w:r w:rsidRPr="009C08FB">
        <w:rPr>
          <w:rFonts w:asciiTheme="minorHAnsi" w:hAnsiTheme="minorHAnsi" w:hint="eastAsia"/>
          <w:color w:val="404040" w:themeColor="text1" w:themeTint="BF"/>
          <w:sz w:val="18"/>
        </w:rPr>
        <w:t>﹝</w:t>
      </w:r>
      <w:r w:rsidRPr="009C08FB">
        <w:rPr>
          <w:rFonts w:asciiTheme="minorHAnsi" w:hAnsiTheme="minorHAnsi" w:hint="eastAsia"/>
          <w:color w:val="404040" w:themeColor="text1" w:themeTint="BF"/>
          <w:sz w:val="18"/>
        </w:rPr>
        <w:t>3</w:t>
      </w:r>
      <w:r w:rsidRPr="009C08FB">
        <w:rPr>
          <w:rFonts w:asciiTheme="minorHAnsi" w:hAnsiTheme="minorHAnsi" w:hint="eastAsia"/>
          <w:color w:val="404040" w:themeColor="text1" w:themeTint="BF"/>
          <w:sz w:val="18"/>
        </w:rPr>
        <w:t>﹞</w:t>
      </w:r>
      <w:r w:rsidR="001A7C34" w:rsidRPr="00AA35F6">
        <w:rPr>
          <w:rFonts w:ascii="Arial Unicode MS" w:hAnsi="Arial Unicode MS" w:hint="eastAsia"/>
        </w:rPr>
        <w:t>區內事業廠區可分區分期拆遷者，管理處或分處得核定分區分期之搬遷時間及範圍</w:t>
      </w:r>
      <w:r w:rsidR="001A7C34">
        <w:rPr>
          <w:rFonts w:ascii="Arial Unicode MS" w:hAnsi="Arial Unicode MS" w:hint="eastAsia"/>
        </w:rPr>
        <w:t>。</w:t>
      </w:r>
    </w:p>
    <w:p w14:paraId="3A947162" w14:textId="2C79DCA4" w:rsidR="009C2D38" w:rsidRPr="003F21A0" w:rsidRDefault="009C08FB" w:rsidP="006E7F80">
      <w:pPr>
        <w:ind w:left="142"/>
        <w:jc w:val="both"/>
        <w:rPr>
          <w:rFonts w:ascii="Arial Unicode MS" w:hAnsi="Arial Unicode MS"/>
          <w:color w:val="17365D"/>
        </w:rPr>
      </w:pPr>
      <w:r w:rsidRPr="009C08FB">
        <w:rPr>
          <w:rFonts w:asciiTheme="minorHAnsi" w:hAnsiTheme="minorHAnsi" w:hint="eastAsia"/>
          <w:color w:val="404040" w:themeColor="text1" w:themeTint="BF"/>
          <w:sz w:val="18"/>
        </w:rPr>
        <w:t>﹝</w:t>
      </w:r>
      <w:r w:rsidRPr="009C08FB">
        <w:rPr>
          <w:rFonts w:asciiTheme="minorHAnsi" w:hAnsiTheme="minorHAnsi" w:hint="eastAsia"/>
          <w:color w:val="404040" w:themeColor="text1" w:themeTint="BF"/>
          <w:sz w:val="18"/>
        </w:rPr>
        <w:t>4</w:t>
      </w:r>
      <w:r w:rsidRPr="009C08FB">
        <w:rPr>
          <w:rFonts w:asciiTheme="minorHAnsi" w:hAnsiTheme="minorHAnsi" w:hint="eastAsia"/>
          <w:color w:val="404040" w:themeColor="text1" w:themeTint="BF"/>
          <w:sz w:val="18"/>
        </w:rPr>
        <w:t>﹞</w:t>
      </w:r>
      <w:r w:rsidR="009C2D38" w:rsidRPr="003F21A0">
        <w:rPr>
          <w:rFonts w:ascii="Arial Unicode MS" w:hAnsi="Arial Unicode MS" w:hint="eastAsia"/>
          <w:color w:val="17365D"/>
        </w:rPr>
        <w:t>第一項拆除時間，應於拆除日前二十天以書面通知該應拆遷建築物之所有權人或使用人。</w:t>
      </w:r>
    </w:p>
    <w:p w14:paraId="30E02BBF" w14:textId="77777777" w:rsidR="001A7C34" w:rsidRDefault="009C2D38" w:rsidP="006E7F80">
      <w:pPr>
        <w:pStyle w:val="2"/>
        <w:rPr>
          <w:color w:val="548DD4" w:themeColor="text2" w:themeTint="99"/>
        </w:rPr>
      </w:pPr>
      <w:bookmarkStart w:id="18" w:name="a7"/>
      <w:bookmarkEnd w:id="18"/>
      <w:r w:rsidRPr="006E7F80">
        <w:rPr>
          <w:rFonts w:hint="eastAsia"/>
          <w:color w:val="548DD4" w:themeColor="text2" w:themeTint="99"/>
        </w:rPr>
        <w:t>第</w:t>
      </w:r>
      <w:r w:rsidRPr="006E7F80">
        <w:rPr>
          <w:rFonts w:hint="eastAsia"/>
          <w:color w:val="548DD4" w:themeColor="text2" w:themeTint="99"/>
        </w:rPr>
        <w:t>7</w:t>
      </w:r>
      <w:r w:rsidR="001A7C34">
        <w:rPr>
          <w:rFonts w:hint="eastAsia"/>
          <w:color w:val="548DD4" w:themeColor="text2" w:themeTint="99"/>
        </w:rPr>
        <w:t>條</w:t>
      </w:r>
    </w:p>
    <w:p w14:paraId="708AD1EB" w14:textId="6432E4EA" w:rsidR="009C2D38" w:rsidRPr="00AA35F6" w:rsidRDefault="009C08FB" w:rsidP="006E7F80">
      <w:pPr>
        <w:ind w:left="142"/>
        <w:jc w:val="both"/>
        <w:rPr>
          <w:rFonts w:ascii="Arial Unicode MS" w:hAnsi="Arial Unicode MS"/>
        </w:rPr>
      </w:pPr>
      <w:r w:rsidRPr="009C08FB">
        <w:rPr>
          <w:rFonts w:asciiTheme="minorHAnsi" w:hAnsiTheme="minorHAnsi" w:hint="eastAsia"/>
          <w:color w:val="404040" w:themeColor="text1" w:themeTint="BF"/>
          <w:sz w:val="18"/>
          <w14:textFill>
            <w14:solidFill>
              <w14:schemeClr w14:val="tx1">
                <w14:lumMod w14:val="75000"/>
                <w14:lumOff w14:val="25000"/>
                <w14:lumMod w14:val="75000"/>
                <w14:lumOff w14:val="25000"/>
                <w14:lumMod w14:val="60000"/>
                <w14:lumOff w14:val="40000"/>
              </w14:schemeClr>
            </w14:solidFill>
          </w14:textFill>
        </w:rPr>
        <w:t>﹝</w:t>
      </w:r>
      <w:r w:rsidRPr="009C08FB">
        <w:rPr>
          <w:rFonts w:asciiTheme="minorHAnsi" w:hAnsiTheme="minorHAnsi" w:hint="eastAsia"/>
          <w:color w:val="404040" w:themeColor="text1" w:themeTint="BF"/>
          <w:sz w:val="18"/>
          <w14:textFill>
            <w14:solidFill>
              <w14:schemeClr w14:val="tx1">
                <w14:lumMod w14:val="75000"/>
                <w14:lumOff w14:val="25000"/>
                <w14:lumMod w14:val="75000"/>
                <w14:lumOff w14:val="25000"/>
                <w14:lumMod w14:val="60000"/>
                <w14:lumOff w14:val="40000"/>
              </w14:schemeClr>
            </w14:solidFill>
          </w14:textFill>
        </w:rPr>
        <w:t>1</w:t>
      </w:r>
      <w:r w:rsidRPr="009C08FB">
        <w:rPr>
          <w:rFonts w:asciiTheme="minorHAnsi" w:hAnsiTheme="minorHAnsi" w:hint="eastAsia"/>
          <w:color w:val="404040" w:themeColor="text1" w:themeTint="BF"/>
          <w:sz w:val="18"/>
          <w14:textFill>
            <w14:solidFill>
              <w14:schemeClr w14:val="tx1">
                <w14:lumMod w14:val="75000"/>
                <w14:lumOff w14:val="25000"/>
                <w14:lumMod w14:val="75000"/>
                <w14:lumOff w14:val="25000"/>
                <w14:lumMod w14:val="60000"/>
                <w14:lumOff w14:val="40000"/>
              </w14:schemeClr>
            </w14:solidFill>
          </w14:textFill>
        </w:rPr>
        <w:t>﹞</w:t>
      </w:r>
      <w:r w:rsidR="009C2D38" w:rsidRPr="00AA35F6">
        <w:rPr>
          <w:rFonts w:ascii="Arial Unicode MS" w:hAnsi="Arial Unicode MS" w:hint="eastAsia"/>
        </w:rPr>
        <w:t>更新計畫範圍內之建築物，應由管理處或分處通知該區內事業會同勘查清點，作成紀錄；該區內事業如經通知二次未到，由管理處或分處自行勘查清點及紀錄；其經勘查後再行設置者，不予補償。</w:t>
      </w:r>
    </w:p>
    <w:p w14:paraId="12D9B4C4" w14:textId="77777777" w:rsidR="001A7C34" w:rsidRDefault="009C2D38" w:rsidP="006E7F80">
      <w:pPr>
        <w:pStyle w:val="2"/>
        <w:rPr>
          <w:color w:val="548DD4" w:themeColor="text2" w:themeTint="99"/>
        </w:rPr>
      </w:pPr>
      <w:bookmarkStart w:id="19" w:name="a8"/>
      <w:bookmarkEnd w:id="19"/>
      <w:r w:rsidRPr="006E7F80">
        <w:rPr>
          <w:rFonts w:hint="eastAsia"/>
          <w:color w:val="548DD4" w:themeColor="text2" w:themeTint="99"/>
        </w:rPr>
        <w:t>第</w:t>
      </w:r>
      <w:r w:rsidRPr="006E7F80">
        <w:rPr>
          <w:rFonts w:hint="eastAsia"/>
          <w:color w:val="548DD4" w:themeColor="text2" w:themeTint="99"/>
        </w:rPr>
        <w:t>8</w:t>
      </w:r>
      <w:r w:rsidR="001A7C34">
        <w:rPr>
          <w:rFonts w:hint="eastAsia"/>
          <w:color w:val="548DD4" w:themeColor="text2" w:themeTint="99"/>
        </w:rPr>
        <w:t>條</w:t>
      </w:r>
    </w:p>
    <w:p w14:paraId="065F1809" w14:textId="6BD6046E" w:rsidR="001A7C34" w:rsidRDefault="009C08FB" w:rsidP="006E7F80">
      <w:pPr>
        <w:ind w:left="142"/>
        <w:jc w:val="both"/>
        <w:rPr>
          <w:rFonts w:ascii="Arial Unicode MS" w:hAnsi="Arial Unicode MS"/>
        </w:rPr>
      </w:pPr>
      <w:r w:rsidRPr="009C08FB">
        <w:rPr>
          <w:rFonts w:asciiTheme="minorHAnsi" w:hAnsiTheme="minorHAnsi" w:hint="eastAsia"/>
          <w:color w:val="404040" w:themeColor="text1" w:themeTint="BF"/>
          <w:sz w:val="18"/>
          <w14:textFill>
            <w14:solidFill>
              <w14:schemeClr w14:val="tx1">
                <w14:lumMod w14:val="75000"/>
                <w14:lumOff w14:val="25000"/>
                <w14:lumMod w14:val="75000"/>
                <w14:lumOff w14:val="25000"/>
                <w14:lumMod w14:val="60000"/>
                <w14:lumOff w14:val="40000"/>
              </w14:schemeClr>
            </w14:solidFill>
          </w14:textFill>
        </w:rPr>
        <w:t>﹝</w:t>
      </w:r>
      <w:r w:rsidRPr="009C08FB">
        <w:rPr>
          <w:rFonts w:asciiTheme="minorHAnsi" w:hAnsiTheme="minorHAnsi" w:hint="eastAsia"/>
          <w:color w:val="404040" w:themeColor="text1" w:themeTint="BF"/>
          <w:sz w:val="18"/>
          <w14:textFill>
            <w14:solidFill>
              <w14:schemeClr w14:val="tx1">
                <w14:lumMod w14:val="75000"/>
                <w14:lumOff w14:val="25000"/>
                <w14:lumMod w14:val="75000"/>
                <w14:lumOff w14:val="25000"/>
                <w14:lumMod w14:val="60000"/>
                <w14:lumOff w14:val="40000"/>
              </w14:schemeClr>
            </w14:solidFill>
          </w14:textFill>
        </w:rPr>
        <w:t>1</w:t>
      </w:r>
      <w:r w:rsidRPr="009C08FB">
        <w:rPr>
          <w:rFonts w:asciiTheme="minorHAnsi" w:hAnsiTheme="minorHAnsi" w:hint="eastAsia"/>
          <w:color w:val="404040" w:themeColor="text1" w:themeTint="BF"/>
          <w:sz w:val="18"/>
          <w14:textFill>
            <w14:solidFill>
              <w14:schemeClr w14:val="tx1">
                <w14:lumMod w14:val="75000"/>
                <w14:lumOff w14:val="25000"/>
                <w14:lumMod w14:val="75000"/>
                <w14:lumOff w14:val="25000"/>
                <w14:lumMod w14:val="60000"/>
                <w14:lumOff w14:val="40000"/>
              </w14:schemeClr>
            </w14:solidFill>
          </w14:textFill>
        </w:rPr>
        <w:t>﹞</w:t>
      </w:r>
      <w:r w:rsidR="009C2D38" w:rsidRPr="00AA35F6">
        <w:rPr>
          <w:rFonts w:ascii="Arial Unicode MS" w:hAnsi="Arial Unicode MS" w:hint="eastAsia"/>
        </w:rPr>
        <w:t>依本辦法得領取之補償費及遷移費，管理處或分處應於公告拆遷期限屆滿後三十日內發放</w:t>
      </w:r>
      <w:r w:rsidR="001A7C34">
        <w:rPr>
          <w:rFonts w:ascii="Arial Unicode MS" w:hAnsi="Arial Unicode MS" w:hint="eastAsia"/>
        </w:rPr>
        <w:t>。</w:t>
      </w:r>
    </w:p>
    <w:p w14:paraId="4D78676C" w14:textId="7A2EB36B" w:rsidR="001A7C34" w:rsidRDefault="009C08FB" w:rsidP="006E7F80">
      <w:pPr>
        <w:ind w:left="142"/>
        <w:jc w:val="both"/>
        <w:rPr>
          <w:rFonts w:ascii="Arial Unicode MS" w:hAnsi="Arial Unicode MS"/>
        </w:rPr>
      </w:pPr>
      <w:r w:rsidRPr="009C08FB">
        <w:rPr>
          <w:rFonts w:asciiTheme="minorHAnsi" w:hAnsiTheme="minorHAnsi" w:hint="eastAsia"/>
          <w:color w:val="404040" w:themeColor="text1" w:themeTint="BF"/>
          <w:sz w:val="18"/>
        </w:rPr>
        <w:t>﹝</w:t>
      </w:r>
      <w:r w:rsidRPr="009C08FB">
        <w:rPr>
          <w:rFonts w:asciiTheme="minorHAnsi" w:hAnsiTheme="minorHAnsi" w:hint="eastAsia"/>
          <w:color w:val="404040" w:themeColor="text1" w:themeTint="BF"/>
          <w:sz w:val="18"/>
        </w:rPr>
        <w:t>2</w:t>
      </w:r>
      <w:r w:rsidRPr="009C08FB">
        <w:rPr>
          <w:rFonts w:asciiTheme="minorHAnsi" w:hAnsiTheme="minorHAnsi" w:hint="eastAsia"/>
          <w:color w:val="404040" w:themeColor="text1" w:themeTint="BF"/>
          <w:sz w:val="18"/>
        </w:rPr>
        <w:t>﹞</w:t>
      </w:r>
      <w:r w:rsidR="001A7C34" w:rsidRPr="003F21A0">
        <w:rPr>
          <w:rFonts w:ascii="Arial Unicode MS" w:hAnsi="Arial Unicode MS" w:hint="eastAsia"/>
          <w:color w:val="17365D"/>
        </w:rPr>
        <w:t>前項費用發放時間、地點及應備證件，應由管理處或分處以書面通知</w:t>
      </w:r>
      <w:r w:rsidR="001A7C34">
        <w:rPr>
          <w:rFonts w:ascii="Arial Unicode MS" w:hAnsi="Arial Unicode MS" w:hint="eastAsia"/>
        </w:rPr>
        <w:t>。</w:t>
      </w:r>
    </w:p>
    <w:p w14:paraId="4504D173" w14:textId="4049937B" w:rsidR="009C2D38" w:rsidRPr="00AA35F6" w:rsidRDefault="009C08FB" w:rsidP="006E7F80">
      <w:pPr>
        <w:ind w:left="142"/>
        <w:jc w:val="both"/>
        <w:rPr>
          <w:rFonts w:ascii="Arial Unicode MS" w:hAnsi="Arial Unicode MS"/>
        </w:rPr>
      </w:pPr>
      <w:r w:rsidRPr="009C08FB">
        <w:rPr>
          <w:rFonts w:asciiTheme="minorHAnsi" w:hAnsiTheme="minorHAnsi" w:hint="eastAsia"/>
          <w:color w:val="404040" w:themeColor="text1" w:themeTint="BF"/>
          <w:sz w:val="18"/>
        </w:rPr>
        <w:t>﹝</w:t>
      </w:r>
      <w:r w:rsidRPr="009C08FB">
        <w:rPr>
          <w:rFonts w:asciiTheme="minorHAnsi" w:hAnsiTheme="minorHAnsi" w:hint="eastAsia"/>
          <w:color w:val="404040" w:themeColor="text1" w:themeTint="BF"/>
          <w:sz w:val="18"/>
        </w:rPr>
        <w:t>3</w:t>
      </w:r>
      <w:r w:rsidRPr="009C08FB">
        <w:rPr>
          <w:rFonts w:asciiTheme="minorHAnsi" w:hAnsiTheme="minorHAnsi" w:hint="eastAsia"/>
          <w:color w:val="404040" w:themeColor="text1" w:themeTint="BF"/>
          <w:sz w:val="18"/>
        </w:rPr>
        <w:t>﹞</w:t>
      </w:r>
      <w:r w:rsidR="009C2D38" w:rsidRPr="00AA35F6">
        <w:rPr>
          <w:rFonts w:ascii="Arial Unicode MS" w:hAnsi="Arial Unicode MS" w:hint="eastAsia"/>
        </w:rPr>
        <w:t>第一項費用未於通知期限內具領，經再限期通知仍未領取者，管理處或分處應將該款項提存於法院。</w:t>
      </w:r>
    </w:p>
    <w:p w14:paraId="2EC2FE40" w14:textId="77777777" w:rsidR="001A7C34" w:rsidRDefault="009C2D38" w:rsidP="006E7F80">
      <w:pPr>
        <w:pStyle w:val="2"/>
        <w:rPr>
          <w:color w:val="548DD4" w:themeColor="text2" w:themeTint="99"/>
        </w:rPr>
      </w:pPr>
      <w:bookmarkStart w:id="20" w:name="a9"/>
      <w:bookmarkEnd w:id="20"/>
      <w:r w:rsidRPr="006E7F80">
        <w:rPr>
          <w:rFonts w:hint="eastAsia"/>
          <w:color w:val="548DD4" w:themeColor="text2" w:themeTint="99"/>
        </w:rPr>
        <w:t>第</w:t>
      </w:r>
      <w:r w:rsidRPr="006E7F80">
        <w:rPr>
          <w:rFonts w:hint="eastAsia"/>
          <w:color w:val="548DD4" w:themeColor="text2" w:themeTint="99"/>
        </w:rPr>
        <w:t>9</w:t>
      </w:r>
      <w:r w:rsidR="001A7C34">
        <w:rPr>
          <w:rFonts w:hint="eastAsia"/>
          <w:color w:val="548DD4" w:themeColor="text2" w:themeTint="99"/>
        </w:rPr>
        <w:t>條</w:t>
      </w:r>
    </w:p>
    <w:p w14:paraId="19E65D57" w14:textId="5BE4EF86" w:rsidR="009C2D38" w:rsidRPr="00AA35F6" w:rsidRDefault="009C08FB" w:rsidP="006E7F80">
      <w:pPr>
        <w:ind w:left="142"/>
        <w:jc w:val="both"/>
        <w:rPr>
          <w:rFonts w:ascii="Arial Unicode MS" w:hAnsi="Arial Unicode MS"/>
        </w:rPr>
      </w:pPr>
      <w:r w:rsidRPr="009C08FB">
        <w:rPr>
          <w:rFonts w:asciiTheme="minorHAnsi" w:hAnsiTheme="minorHAnsi" w:hint="eastAsia"/>
          <w:color w:val="404040" w:themeColor="text1" w:themeTint="BF"/>
          <w:sz w:val="18"/>
          <w14:textFill>
            <w14:solidFill>
              <w14:schemeClr w14:val="tx1">
                <w14:lumMod w14:val="75000"/>
                <w14:lumOff w14:val="25000"/>
                <w14:lumMod w14:val="75000"/>
                <w14:lumOff w14:val="25000"/>
                <w14:lumMod w14:val="60000"/>
                <w14:lumOff w14:val="40000"/>
              </w14:schemeClr>
            </w14:solidFill>
          </w14:textFill>
        </w:rPr>
        <w:t>﹝</w:t>
      </w:r>
      <w:r w:rsidRPr="009C08FB">
        <w:rPr>
          <w:rFonts w:asciiTheme="minorHAnsi" w:hAnsiTheme="minorHAnsi" w:hint="eastAsia"/>
          <w:color w:val="404040" w:themeColor="text1" w:themeTint="BF"/>
          <w:sz w:val="18"/>
          <w14:textFill>
            <w14:solidFill>
              <w14:schemeClr w14:val="tx1">
                <w14:lumMod w14:val="75000"/>
                <w14:lumOff w14:val="25000"/>
                <w14:lumMod w14:val="75000"/>
                <w14:lumOff w14:val="25000"/>
                <w14:lumMod w14:val="60000"/>
                <w14:lumOff w14:val="40000"/>
              </w14:schemeClr>
            </w14:solidFill>
          </w14:textFill>
        </w:rPr>
        <w:t>1</w:t>
      </w:r>
      <w:r w:rsidRPr="009C08FB">
        <w:rPr>
          <w:rFonts w:asciiTheme="minorHAnsi" w:hAnsiTheme="minorHAnsi" w:hint="eastAsia"/>
          <w:color w:val="404040" w:themeColor="text1" w:themeTint="BF"/>
          <w:sz w:val="18"/>
          <w14:textFill>
            <w14:solidFill>
              <w14:schemeClr w14:val="tx1">
                <w14:lumMod w14:val="75000"/>
                <w14:lumOff w14:val="25000"/>
                <w14:lumMod w14:val="75000"/>
                <w14:lumOff w14:val="25000"/>
                <w14:lumMod w14:val="60000"/>
                <w14:lumOff w14:val="40000"/>
              </w14:schemeClr>
            </w14:solidFill>
          </w14:textFill>
        </w:rPr>
        <w:t>﹞</w:t>
      </w:r>
      <w:r w:rsidR="009C2D38" w:rsidRPr="00AA35F6">
        <w:rPr>
          <w:rFonts w:ascii="Arial Unicode MS" w:hAnsi="Arial Unicode MS" w:hint="eastAsia"/>
        </w:rPr>
        <w:t>區內事業應於公告拆遷期限內完成拆遷；未依限拆遷者，不予補償。</w:t>
      </w:r>
    </w:p>
    <w:p w14:paraId="4D1B9BA0" w14:textId="77777777" w:rsidR="001A7C34" w:rsidRDefault="009C2D38" w:rsidP="006E7F80">
      <w:pPr>
        <w:pStyle w:val="2"/>
        <w:rPr>
          <w:color w:val="548DD4" w:themeColor="text2" w:themeTint="99"/>
        </w:rPr>
      </w:pPr>
      <w:bookmarkStart w:id="21" w:name="a10"/>
      <w:bookmarkEnd w:id="21"/>
      <w:r w:rsidRPr="006E7F80">
        <w:rPr>
          <w:rFonts w:hint="eastAsia"/>
          <w:color w:val="548DD4" w:themeColor="text2" w:themeTint="99"/>
        </w:rPr>
        <w:t>第</w:t>
      </w:r>
      <w:r w:rsidRPr="006E7F80">
        <w:rPr>
          <w:rFonts w:hint="eastAsia"/>
          <w:color w:val="548DD4" w:themeColor="text2" w:themeTint="99"/>
        </w:rPr>
        <w:t>10</w:t>
      </w:r>
      <w:r w:rsidR="001A7C34">
        <w:rPr>
          <w:rFonts w:hint="eastAsia"/>
          <w:color w:val="548DD4" w:themeColor="text2" w:themeTint="99"/>
        </w:rPr>
        <w:t>條</w:t>
      </w:r>
    </w:p>
    <w:p w14:paraId="141061FF" w14:textId="34488BB7" w:rsidR="009C2D38" w:rsidRPr="00AA35F6" w:rsidRDefault="009C08FB" w:rsidP="006E7F80">
      <w:pPr>
        <w:ind w:left="142"/>
        <w:jc w:val="both"/>
        <w:rPr>
          <w:rFonts w:ascii="Arial Unicode MS" w:hAnsi="Arial Unicode MS"/>
        </w:rPr>
      </w:pPr>
      <w:r w:rsidRPr="009C08FB">
        <w:rPr>
          <w:rFonts w:asciiTheme="minorHAnsi" w:hAnsiTheme="minorHAnsi" w:hint="eastAsia"/>
          <w:color w:val="404040" w:themeColor="text1" w:themeTint="BF"/>
          <w:sz w:val="18"/>
          <w14:textFill>
            <w14:solidFill>
              <w14:schemeClr w14:val="tx1">
                <w14:lumMod w14:val="75000"/>
                <w14:lumOff w14:val="25000"/>
                <w14:lumMod w14:val="75000"/>
                <w14:lumOff w14:val="25000"/>
                <w14:lumMod w14:val="60000"/>
                <w14:lumOff w14:val="40000"/>
              </w14:schemeClr>
            </w14:solidFill>
          </w14:textFill>
        </w:rPr>
        <w:t>﹝</w:t>
      </w:r>
      <w:r w:rsidRPr="009C08FB">
        <w:rPr>
          <w:rFonts w:asciiTheme="minorHAnsi" w:hAnsiTheme="minorHAnsi" w:hint="eastAsia"/>
          <w:color w:val="404040" w:themeColor="text1" w:themeTint="BF"/>
          <w:sz w:val="18"/>
          <w14:textFill>
            <w14:solidFill>
              <w14:schemeClr w14:val="tx1">
                <w14:lumMod w14:val="75000"/>
                <w14:lumOff w14:val="25000"/>
                <w14:lumMod w14:val="75000"/>
                <w14:lumOff w14:val="25000"/>
                <w14:lumMod w14:val="60000"/>
                <w14:lumOff w14:val="40000"/>
              </w14:schemeClr>
            </w14:solidFill>
          </w14:textFill>
        </w:rPr>
        <w:t>1</w:t>
      </w:r>
      <w:r w:rsidRPr="009C08FB">
        <w:rPr>
          <w:rFonts w:asciiTheme="minorHAnsi" w:hAnsiTheme="minorHAnsi" w:hint="eastAsia"/>
          <w:color w:val="404040" w:themeColor="text1" w:themeTint="BF"/>
          <w:sz w:val="18"/>
          <w14:textFill>
            <w14:solidFill>
              <w14:schemeClr w14:val="tx1">
                <w14:lumMod w14:val="75000"/>
                <w14:lumOff w14:val="25000"/>
                <w14:lumMod w14:val="75000"/>
                <w14:lumOff w14:val="25000"/>
                <w14:lumMod w14:val="60000"/>
                <w14:lumOff w14:val="40000"/>
              </w14:schemeClr>
            </w14:solidFill>
          </w14:textFill>
        </w:rPr>
        <w:t>﹞</w:t>
      </w:r>
      <w:r w:rsidR="009C2D38" w:rsidRPr="00AA35F6">
        <w:rPr>
          <w:rFonts w:ascii="Arial Unicode MS" w:hAnsi="Arial Unicode MS" w:hint="eastAsia"/>
        </w:rPr>
        <w:t>區內事業原承租之土地，管理處或分處應於補償費發給完竣之日，終止契約，收回土地。</w:t>
      </w:r>
    </w:p>
    <w:p w14:paraId="6359080D" w14:textId="77777777" w:rsidR="001A7C34" w:rsidRDefault="009C2D38" w:rsidP="006E7F80">
      <w:pPr>
        <w:pStyle w:val="2"/>
        <w:rPr>
          <w:color w:val="548DD4" w:themeColor="text2" w:themeTint="99"/>
        </w:rPr>
      </w:pPr>
      <w:r w:rsidRPr="006E7F80">
        <w:rPr>
          <w:rFonts w:hint="eastAsia"/>
          <w:color w:val="548DD4" w:themeColor="text2" w:themeTint="99"/>
        </w:rPr>
        <w:t>第</w:t>
      </w:r>
      <w:r w:rsidRPr="006E7F80">
        <w:rPr>
          <w:rFonts w:hint="eastAsia"/>
          <w:color w:val="548DD4" w:themeColor="text2" w:themeTint="99"/>
        </w:rPr>
        <w:t>11</w:t>
      </w:r>
      <w:r w:rsidR="001A7C34">
        <w:rPr>
          <w:rFonts w:hint="eastAsia"/>
          <w:color w:val="548DD4" w:themeColor="text2" w:themeTint="99"/>
        </w:rPr>
        <w:t>條</w:t>
      </w:r>
    </w:p>
    <w:p w14:paraId="4693C95E" w14:textId="34761A20" w:rsidR="009C2D38" w:rsidRPr="00AA35F6" w:rsidRDefault="009C08FB" w:rsidP="006E7F80">
      <w:pPr>
        <w:ind w:left="142"/>
        <w:jc w:val="both"/>
        <w:rPr>
          <w:rFonts w:ascii="Arial Unicode MS" w:hAnsi="Arial Unicode MS"/>
        </w:rPr>
      </w:pPr>
      <w:r w:rsidRPr="009C08FB">
        <w:rPr>
          <w:rFonts w:asciiTheme="minorHAnsi" w:hAnsiTheme="minorHAnsi" w:hint="eastAsia"/>
          <w:color w:val="404040" w:themeColor="text1" w:themeTint="BF"/>
          <w:sz w:val="18"/>
          <w14:textFill>
            <w14:solidFill>
              <w14:schemeClr w14:val="tx1">
                <w14:lumMod w14:val="75000"/>
                <w14:lumOff w14:val="25000"/>
                <w14:lumMod w14:val="75000"/>
                <w14:lumOff w14:val="25000"/>
                <w14:lumMod w14:val="60000"/>
                <w14:lumOff w14:val="40000"/>
              </w14:schemeClr>
            </w14:solidFill>
          </w14:textFill>
        </w:rPr>
        <w:t>﹝</w:t>
      </w:r>
      <w:r w:rsidRPr="009C08FB">
        <w:rPr>
          <w:rFonts w:asciiTheme="minorHAnsi" w:hAnsiTheme="minorHAnsi" w:hint="eastAsia"/>
          <w:color w:val="404040" w:themeColor="text1" w:themeTint="BF"/>
          <w:sz w:val="18"/>
          <w14:textFill>
            <w14:solidFill>
              <w14:schemeClr w14:val="tx1">
                <w14:lumMod w14:val="75000"/>
                <w14:lumOff w14:val="25000"/>
                <w14:lumMod w14:val="75000"/>
                <w14:lumOff w14:val="25000"/>
                <w14:lumMod w14:val="60000"/>
                <w14:lumOff w14:val="40000"/>
              </w14:schemeClr>
            </w14:solidFill>
          </w14:textFill>
        </w:rPr>
        <w:t>1</w:t>
      </w:r>
      <w:r w:rsidRPr="009C08FB">
        <w:rPr>
          <w:rFonts w:asciiTheme="minorHAnsi" w:hAnsiTheme="minorHAnsi" w:hint="eastAsia"/>
          <w:color w:val="404040" w:themeColor="text1" w:themeTint="BF"/>
          <w:sz w:val="18"/>
          <w14:textFill>
            <w14:solidFill>
              <w14:schemeClr w14:val="tx1">
                <w14:lumMod w14:val="75000"/>
                <w14:lumOff w14:val="25000"/>
                <w14:lumMod w14:val="75000"/>
                <w14:lumOff w14:val="25000"/>
                <w14:lumMod w14:val="60000"/>
                <w14:lumOff w14:val="40000"/>
              </w14:schemeClr>
            </w14:solidFill>
          </w14:textFill>
        </w:rPr>
        <w:t>﹞</w:t>
      </w:r>
      <w:r w:rsidR="009C2D38" w:rsidRPr="00AA35F6">
        <w:rPr>
          <w:rFonts w:ascii="Arial Unicode MS" w:hAnsi="Arial Unicode MS" w:hint="eastAsia"/>
        </w:rPr>
        <w:t>本辦法所訂之拆遷補償，其查估工作，如因項目特殊或人力不足，得委託具公信力之機構辦理。</w:t>
      </w:r>
    </w:p>
    <w:p w14:paraId="48FFCD56" w14:textId="77777777" w:rsidR="001A7C34" w:rsidRDefault="009C2D38" w:rsidP="006E7F80">
      <w:pPr>
        <w:pStyle w:val="2"/>
        <w:rPr>
          <w:b w:val="0"/>
          <w:bCs w:val="0"/>
          <w:color w:val="FFFFFF" w:themeColor="background1"/>
        </w:rPr>
      </w:pPr>
      <w:bookmarkStart w:id="22" w:name="a12"/>
      <w:bookmarkEnd w:id="22"/>
      <w:r w:rsidRPr="006E7F80">
        <w:rPr>
          <w:rFonts w:hint="eastAsia"/>
          <w:color w:val="548DD4" w:themeColor="text2" w:themeTint="99"/>
        </w:rPr>
        <w:t>第</w:t>
      </w:r>
      <w:r w:rsidRPr="006E7F80">
        <w:rPr>
          <w:rFonts w:hint="eastAsia"/>
          <w:color w:val="548DD4" w:themeColor="text2" w:themeTint="99"/>
        </w:rPr>
        <w:t>12</w:t>
      </w:r>
      <w:r w:rsidRPr="006E7F80">
        <w:rPr>
          <w:rFonts w:hint="eastAsia"/>
          <w:color w:val="548DD4" w:themeColor="text2" w:themeTint="99"/>
        </w:rPr>
        <w:t>條</w:t>
      </w:r>
      <w:r w:rsidR="001A7C34">
        <w:rPr>
          <w:rFonts w:hint="eastAsia"/>
          <w:b w:val="0"/>
          <w:bCs w:val="0"/>
          <w:color w:val="FFFFFF" w:themeColor="background1"/>
        </w:rPr>
        <w:t>∵</w:t>
      </w:r>
    </w:p>
    <w:p w14:paraId="005A521B" w14:textId="0AE402D9" w:rsidR="001A7C34" w:rsidRDefault="009C08FB" w:rsidP="006E7F80">
      <w:pPr>
        <w:ind w:left="142"/>
      </w:pPr>
      <w:r w:rsidRPr="009C08FB">
        <w:rPr>
          <w:rFonts w:asciiTheme="minorHAnsi" w:hAnsiTheme="minorHAnsi" w:hint="eastAsia"/>
          <w:bCs/>
          <w:color w:val="404040" w:themeColor="text1" w:themeTint="BF"/>
          <w:sz w:val="18"/>
        </w:rPr>
        <w:t>﹝</w:t>
      </w:r>
      <w:r w:rsidRPr="009C08FB">
        <w:rPr>
          <w:rFonts w:asciiTheme="minorHAnsi" w:hAnsiTheme="minorHAnsi" w:hint="eastAsia"/>
          <w:bCs/>
          <w:color w:val="404040" w:themeColor="text1" w:themeTint="BF"/>
          <w:sz w:val="18"/>
        </w:rPr>
        <w:t>1</w:t>
      </w:r>
      <w:r w:rsidRPr="009C08FB">
        <w:rPr>
          <w:rFonts w:asciiTheme="minorHAnsi" w:hAnsiTheme="minorHAnsi" w:hint="eastAsia"/>
          <w:bCs/>
          <w:color w:val="404040" w:themeColor="text1" w:themeTint="BF"/>
          <w:sz w:val="18"/>
        </w:rPr>
        <w:t>﹞</w:t>
      </w:r>
      <w:r w:rsidR="001C3677">
        <w:rPr>
          <w:rFonts w:hint="eastAsia"/>
        </w:rPr>
        <w:t>本辦法自發布日施行</w:t>
      </w:r>
      <w:r w:rsidR="001A7C34">
        <w:rPr>
          <w:rFonts w:hint="eastAsia"/>
        </w:rPr>
        <w:t>。</w:t>
      </w:r>
    </w:p>
    <w:p w14:paraId="0E197833" w14:textId="679589B7" w:rsidR="001C3677" w:rsidRPr="001C3677" w:rsidRDefault="009C08FB" w:rsidP="006E7F80">
      <w:pPr>
        <w:ind w:left="142"/>
        <w:rPr>
          <w:color w:val="17365D"/>
        </w:rPr>
      </w:pPr>
      <w:r w:rsidRPr="009C08FB">
        <w:rPr>
          <w:rFonts w:asciiTheme="minorHAnsi" w:hAnsiTheme="minorHAnsi" w:hint="eastAsia"/>
          <w:color w:val="404040" w:themeColor="text1" w:themeTint="BF"/>
          <w:sz w:val="18"/>
        </w:rPr>
        <w:t>﹝</w:t>
      </w:r>
      <w:r w:rsidRPr="009C08FB">
        <w:rPr>
          <w:rFonts w:asciiTheme="minorHAnsi" w:hAnsiTheme="minorHAnsi" w:hint="eastAsia"/>
          <w:color w:val="404040" w:themeColor="text1" w:themeTint="BF"/>
          <w:sz w:val="18"/>
        </w:rPr>
        <w:t>2</w:t>
      </w:r>
      <w:r w:rsidRPr="009C08FB">
        <w:rPr>
          <w:rFonts w:asciiTheme="minorHAnsi" w:hAnsiTheme="minorHAnsi" w:hint="eastAsia"/>
          <w:color w:val="404040" w:themeColor="text1" w:themeTint="BF"/>
          <w:sz w:val="18"/>
        </w:rPr>
        <w:t>﹞</w:t>
      </w:r>
      <w:r w:rsidR="001C3677" w:rsidRPr="001C3677">
        <w:rPr>
          <w:rFonts w:hint="eastAsia"/>
          <w:color w:val="17365D"/>
        </w:rPr>
        <w:t>本辦法中華民國一百十年四月六日修正發布條文，自一百十年三月二十八日施行。</w:t>
      </w:r>
    </w:p>
    <w:p w14:paraId="52447729" w14:textId="2E881CAB" w:rsidR="001A7C34" w:rsidRDefault="001A7C34" w:rsidP="006E7F80">
      <w:pPr>
        <w:pStyle w:val="3"/>
      </w:pPr>
      <w:r>
        <w:rPr>
          <w:rFonts w:hint="eastAsia"/>
        </w:rPr>
        <w:t>--</w:t>
      </w:r>
      <w:r w:rsidRPr="00A22F73">
        <w:rPr>
          <w:rFonts w:hint="eastAsia"/>
        </w:rPr>
        <w:t>1</w:t>
      </w:r>
      <w:r>
        <w:rPr>
          <w:rFonts w:hint="eastAsia"/>
        </w:rPr>
        <w:t>10</w:t>
      </w:r>
      <w:r w:rsidRPr="00A22F73">
        <w:rPr>
          <w:rFonts w:hint="eastAsia"/>
        </w:rPr>
        <w:t>年</w:t>
      </w:r>
      <w:r>
        <w:t>4</w:t>
      </w:r>
      <w:r w:rsidRPr="00A22F73">
        <w:rPr>
          <w:rFonts w:hint="eastAsia"/>
        </w:rPr>
        <w:t>月</w:t>
      </w:r>
      <w:r>
        <w:t>6</w:t>
      </w:r>
      <w:r w:rsidRPr="00A22F73">
        <w:rPr>
          <w:rFonts w:hint="eastAsia"/>
        </w:rPr>
        <w:t>日修正前條文</w:t>
      </w:r>
      <w:r w:rsidRPr="00A22F73">
        <w:rPr>
          <w:rFonts w:hint="eastAsia"/>
        </w:rPr>
        <w:t>--</w:t>
      </w:r>
      <w:hyperlink r:id="rId24" w:history="1">
        <w:r w:rsidRPr="00A22F73">
          <w:rPr>
            <w:rStyle w:val="a3"/>
          </w:rPr>
          <w:t>比對程式</w:t>
        </w:r>
      </w:hyperlink>
    </w:p>
    <w:p w14:paraId="6D6DDBE7" w14:textId="05EFD030" w:rsidR="009C2D38" w:rsidRPr="001C3677" w:rsidRDefault="009C08FB" w:rsidP="006E7F80">
      <w:pPr>
        <w:ind w:left="142"/>
        <w:jc w:val="both"/>
        <w:rPr>
          <w:rFonts w:ascii="Arial Unicode MS" w:hAnsi="Arial Unicode MS"/>
          <w:color w:val="5F5F5F"/>
        </w:rPr>
      </w:pPr>
      <w:r w:rsidRPr="009C08FB">
        <w:rPr>
          <w:rFonts w:asciiTheme="minorHAnsi" w:hAnsiTheme="minorHAnsi" w:hint="eastAsia"/>
          <w:color w:val="404040" w:themeColor="text1" w:themeTint="BF"/>
          <w:sz w:val="18"/>
        </w:rPr>
        <w:t>﹝</w:t>
      </w:r>
      <w:r w:rsidRPr="009C08FB">
        <w:rPr>
          <w:rFonts w:asciiTheme="minorHAnsi" w:hAnsiTheme="minorHAnsi" w:hint="eastAsia"/>
          <w:color w:val="404040" w:themeColor="text1" w:themeTint="BF"/>
          <w:sz w:val="18"/>
        </w:rPr>
        <w:t>1</w:t>
      </w:r>
      <w:r w:rsidRPr="009C08FB">
        <w:rPr>
          <w:rFonts w:asciiTheme="minorHAnsi" w:hAnsiTheme="minorHAnsi" w:hint="eastAsia"/>
          <w:color w:val="404040" w:themeColor="text1" w:themeTint="BF"/>
          <w:sz w:val="18"/>
        </w:rPr>
        <w:t>﹞</w:t>
      </w:r>
      <w:r w:rsidR="009C2D38" w:rsidRPr="001C3677">
        <w:rPr>
          <w:rFonts w:ascii="Arial Unicode MS" w:hAnsi="Arial Unicode MS" w:hint="eastAsia"/>
          <w:color w:val="5F5F5F"/>
        </w:rPr>
        <w:t>本辦法自發布日施行。</w:t>
      </w:r>
      <w:r w:rsidR="00D64870" w:rsidRPr="00F4313A">
        <w:rPr>
          <w:rFonts w:ascii="新細明體" w:hAnsi="新細明體" w:hint="eastAsia"/>
          <w:color w:val="FFFFFF" w:themeColor="background1"/>
        </w:rPr>
        <w:t>∴</w:t>
      </w:r>
    </w:p>
    <w:p w14:paraId="024A287B" w14:textId="24B2E78D" w:rsidR="00E97591" w:rsidRDefault="00E97591" w:rsidP="00E97591">
      <w:pPr>
        <w:ind w:leftChars="75" w:left="150"/>
        <w:jc w:val="both"/>
        <w:rPr>
          <w:rFonts w:ascii="Arial Unicode MS" w:hAnsi="Arial Unicode MS"/>
        </w:rPr>
      </w:pPr>
    </w:p>
    <w:p w14:paraId="7E69D3ED" w14:textId="77777777" w:rsidR="006C5FEC" w:rsidRPr="009C2D38" w:rsidRDefault="006C5FEC" w:rsidP="00E97591">
      <w:pPr>
        <w:ind w:leftChars="75" w:left="150"/>
        <w:jc w:val="both"/>
        <w:rPr>
          <w:rFonts w:ascii="Arial Unicode MS" w:hAnsi="Arial Unicode MS"/>
        </w:rPr>
      </w:pPr>
    </w:p>
    <w:p w14:paraId="71FFADAE" w14:textId="77777777" w:rsidR="0005122D" w:rsidRPr="00C1655B" w:rsidRDefault="0005122D" w:rsidP="0005122D">
      <w:pPr>
        <w:ind w:leftChars="50" w:left="100"/>
        <w:jc w:val="both"/>
        <w:rPr>
          <w:color w:val="808000"/>
          <w:szCs w:val="20"/>
        </w:rPr>
      </w:pPr>
      <w:r w:rsidRPr="00C1655B">
        <w:rPr>
          <w:rFonts w:hint="eastAsia"/>
          <w:color w:val="5F5F5F"/>
          <w:sz w:val="18"/>
        </w:rPr>
        <w:t>。。。。。。。。。。。。。。。。。。。。。。。。。。。。。。。。。。。。。。。。。。。。。。。。。。</w:t>
      </w:r>
      <w:hyperlink w:anchor="top" w:history="1">
        <w:r w:rsidRPr="00C1655B">
          <w:rPr>
            <w:rStyle w:val="a3"/>
            <w:rFonts w:ascii="Arial Unicode MS" w:hAnsi="Arial Unicode MS" w:hint="eastAsia"/>
            <w:sz w:val="18"/>
          </w:rPr>
          <w:t>回首頁</w:t>
        </w:r>
      </w:hyperlink>
      <w:r w:rsidRPr="00C1655B">
        <w:rPr>
          <w:rStyle w:val="a3"/>
          <w:rFonts w:ascii="Arial Unicode MS" w:hAnsi="Arial Unicode MS" w:hint="eastAsia"/>
          <w:b/>
          <w:sz w:val="18"/>
          <w:u w:val="none"/>
        </w:rPr>
        <w:t>〉〉</w:t>
      </w:r>
    </w:p>
    <w:p w14:paraId="18B5F3EF" w14:textId="11EBF080" w:rsidR="0045425A" w:rsidRPr="00362A37" w:rsidRDefault="0005122D" w:rsidP="00271197">
      <w:pPr>
        <w:ind w:leftChars="71" w:left="142"/>
        <w:jc w:val="both"/>
        <w:rPr>
          <w:rFonts w:ascii="Arial Unicode MS" w:hAnsi="Arial Unicode MS"/>
          <w:color w:val="666699"/>
        </w:rPr>
      </w:pPr>
      <w:r w:rsidRPr="003D460F">
        <w:rPr>
          <w:rFonts w:hint="eastAsia"/>
          <w:color w:val="5F5F5F"/>
          <w:sz w:val="18"/>
          <w:szCs w:val="18"/>
        </w:rPr>
        <w:t>【編註】</w:t>
      </w:r>
      <w:r w:rsidR="00362A37">
        <w:rPr>
          <w:rFonts w:hint="eastAsia"/>
          <w:color w:val="5F5F5F"/>
          <w:sz w:val="18"/>
          <w:szCs w:val="18"/>
        </w:rPr>
        <w:t>本檔法規資料來源為官方資訊網，提供學習與參考為原則，</w:t>
      </w:r>
      <w:r w:rsidRPr="003D460F">
        <w:rPr>
          <w:rFonts w:hint="eastAsia"/>
          <w:color w:val="5F5F5F"/>
          <w:sz w:val="18"/>
          <w:szCs w:val="18"/>
        </w:rPr>
        <w:t>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25" w:history="1">
        <w:r w:rsidRPr="00D2412B">
          <w:rPr>
            <w:rStyle w:val="a3"/>
            <w:rFonts w:ascii="Arial Unicode MS" w:hAnsi="Arial Unicode MS"/>
            <w:sz w:val="18"/>
            <w:szCs w:val="20"/>
          </w:rPr>
          <w:t>告知</w:t>
        </w:r>
      </w:hyperlink>
      <w:r w:rsidRPr="003D460F">
        <w:rPr>
          <w:rFonts w:hint="eastAsia"/>
          <w:color w:val="5F5F5F"/>
          <w:sz w:val="18"/>
          <w:szCs w:val="20"/>
        </w:rPr>
        <w:t>，謝謝！</w:t>
      </w:r>
    </w:p>
    <w:sectPr w:rsidR="0045425A" w:rsidRPr="00362A37">
      <w:footerReference w:type="even" r:id="rId26"/>
      <w:footerReference w:type="default" r:id="rId27"/>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C214A" w14:textId="77777777" w:rsidR="00DF27DD" w:rsidRDefault="00DF27DD">
      <w:r>
        <w:separator/>
      </w:r>
    </w:p>
  </w:endnote>
  <w:endnote w:type="continuationSeparator" w:id="0">
    <w:p w14:paraId="2EA15726" w14:textId="77777777" w:rsidR="00DF27DD" w:rsidRDefault="00DF2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5DC2D" w14:textId="77777777" w:rsidR="008013F3" w:rsidRDefault="008013F3">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7A0C67C9" w14:textId="77777777" w:rsidR="008013F3" w:rsidRDefault="008013F3">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10213" w14:textId="77777777" w:rsidR="008013F3" w:rsidRDefault="008013F3">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05122D">
      <w:rPr>
        <w:rStyle w:val="a7"/>
        <w:noProof/>
      </w:rPr>
      <w:t>1</w:t>
    </w:r>
    <w:r>
      <w:rPr>
        <w:rStyle w:val="a7"/>
      </w:rPr>
      <w:fldChar w:fldCharType="end"/>
    </w:r>
  </w:p>
  <w:p w14:paraId="5149738F" w14:textId="1792E7EA" w:rsidR="008013F3" w:rsidRPr="00464EE7" w:rsidRDefault="003030E3">
    <w:pPr>
      <w:pStyle w:val="a6"/>
      <w:ind w:right="360"/>
      <w:jc w:val="right"/>
      <w:rPr>
        <w:rFonts w:ascii="Arial Unicode MS" w:hAnsi="Arial Unicode MS"/>
        <w:sz w:val="18"/>
      </w:rPr>
    </w:pPr>
    <w:r>
      <w:rPr>
        <w:rFonts w:ascii="Arial Unicode MS" w:hAnsi="Arial Unicode MS" w:hint="eastAsia"/>
        <w:sz w:val="18"/>
      </w:rPr>
      <w:t>〈〈</w:t>
    </w:r>
    <w:r w:rsidR="0018648A" w:rsidRPr="0018648A">
      <w:rPr>
        <w:rFonts w:ascii="Arial Unicode MS" w:hAnsi="Arial Unicode MS" w:hint="eastAsia"/>
        <w:sz w:val="18"/>
      </w:rPr>
      <w:t>科技產業園區更新計畫建築物拆遷停工損失補償辦法</w:t>
    </w:r>
    <w:r>
      <w:rPr>
        <w:rFonts w:ascii="Arial Unicode MS" w:hAnsi="Arial Unicode MS" w:hint="eastAsia"/>
        <w:sz w:val="18"/>
      </w:rPr>
      <w:t>〉〉</w:t>
    </w:r>
    <w:r w:rsidR="008013F3" w:rsidRPr="00464EE7">
      <w:rPr>
        <w:rFonts w:ascii="Arial Unicode MS" w:hAnsi="Arial Unicode MS" w:hint="eastAsia"/>
        <w:sz w:val="18"/>
      </w:rPr>
      <w:t>S-link</w:t>
    </w:r>
    <w:r w:rsidR="008013F3" w:rsidRPr="00464EE7">
      <w:rPr>
        <w:rFonts w:ascii="Arial Unicode MS" w:hAnsi="Arial Unicode MS" w:hint="eastAsia"/>
        <w:sz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8519D" w14:textId="77777777" w:rsidR="00DF27DD" w:rsidRDefault="00DF27DD">
      <w:r>
        <w:separator/>
      </w:r>
    </w:p>
  </w:footnote>
  <w:footnote w:type="continuationSeparator" w:id="0">
    <w:p w14:paraId="4C202EDF" w14:textId="77777777" w:rsidR="00DF27DD" w:rsidRDefault="00DF27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25A"/>
    <w:rsid w:val="00011377"/>
    <w:rsid w:val="00032C5B"/>
    <w:rsid w:val="00041D68"/>
    <w:rsid w:val="000509F5"/>
    <w:rsid w:val="0005122D"/>
    <w:rsid w:val="00052602"/>
    <w:rsid w:val="00060E16"/>
    <w:rsid w:val="00075E1C"/>
    <w:rsid w:val="00096503"/>
    <w:rsid w:val="000A5999"/>
    <w:rsid w:val="000C04CE"/>
    <w:rsid w:val="00104FBB"/>
    <w:rsid w:val="0014280C"/>
    <w:rsid w:val="00144724"/>
    <w:rsid w:val="00146958"/>
    <w:rsid w:val="001605C6"/>
    <w:rsid w:val="00165A02"/>
    <w:rsid w:val="00172A01"/>
    <w:rsid w:val="00174218"/>
    <w:rsid w:val="0018648A"/>
    <w:rsid w:val="001A7C34"/>
    <w:rsid w:val="001C3677"/>
    <w:rsid w:val="001C7001"/>
    <w:rsid w:val="001D50AD"/>
    <w:rsid w:val="001E23A9"/>
    <w:rsid w:val="001E4FB3"/>
    <w:rsid w:val="001F1139"/>
    <w:rsid w:val="00213BBD"/>
    <w:rsid w:val="00254FCB"/>
    <w:rsid w:val="00271197"/>
    <w:rsid w:val="00277BB9"/>
    <w:rsid w:val="002A78CD"/>
    <w:rsid w:val="002C506A"/>
    <w:rsid w:val="002D6E2B"/>
    <w:rsid w:val="003030E3"/>
    <w:rsid w:val="00356AEF"/>
    <w:rsid w:val="00360932"/>
    <w:rsid w:val="00362A37"/>
    <w:rsid w:val="00376F50"/>
    <w:rsid w:val="003A1CEA"/>
    <w:rsid w:val="003A50B7"/>
    <w:rsid w:val="003B1D9C"/>
    <w:rsid w:val="004304B7"/>
    <w:rsid w:val="00443E62"/>
    <w:rsid w:val="00451727"/>
    <w:rsid w:val="0045425A"/>
    <w:rsid w:val="00462D8E"/>
    <w:rsid w:val="00464EE7"/>
    <w:rsid w:val="00470A01"/>
    <w:rsid w:val="004A6E50"/>
    <w:rsid w:val="004B0859"/>
    <w:rsid w:val="004E6452"/>
    <w:rsid w:val="004F7BAA"/>
    <w:rsid w:val="00520F8A"/>
    <w:rsid w:val="0056107E"/>
    <w:rsid w:val="00584243"/>
    <w:rsid w:val="005A292E"/>
    <w:rsid w:val="005D2C95"/>
    <w:rsid w:val="005D6F38"/>
    <w:rsid w:val="005E0DDB"/>
    <w:rsid w:val="00622868"/>
    <w:rsid w:val="006312B1"/>
    <w:rsid w:val="00653F1B"/>
    <w:rsid w:val="0067282D"/>
    <w:rsid w:val="0067293A"/>
    <w:rsid w:val="006C53DB"/>
    <w:rsid w:val="006C5FEC"/>
    <w:rsid w:val="006E7F80"/>
    <w:rsid w:val="006E7FE9"/>
    <w:rsid w:val="00712B5C"/>
    <w:rsid w:val="0072241A"/>
    <w:rsid w:val="00732CDE"/>
    <w:rsid w:val="00737C30"/>
    <w:rsid w:val="00765234"/>
    <w:rsid w:val="0078598C"/>
    <w:rsid w:val="007B59EF"/>
    <w:rsid w:val="007D5904"/>
    <w:rsid w:val="007E4317"/>
    <w:rsid w:val="007F4C46"/>
    <w:rsid w:val="008013F3"/>
    <w:rsid w:val="0080518D"/>
    <w:rsid w:val="008117F1"/>
    <w:rsid w:val="00813C7C"/>
    <w:rsid w:val="00816028"/>
    <w:rsid w:val="00894B45"/>
    <w:rsid w:val="008B621F"/>
    <w:rsid w:val="0095501B"/>
    <w:rsid w:val="00965EC8"/>
    <w:rsid w:val="00967AED"/>
    <w:rsid w:val="009928C6"/>
    <w:rsid w:val="009B7040"/>
    <w:rsid w:val="009C08FB"/>
    <w:rsid w:val="009C2D38"/>
    <w:rsid w:val="009E0FE2"/>
    <w:rsid w:val="00A05A00"/>
    <w:rsid w:val="00A33004"/>
    <w:rsid w:val="00A85711"/>
    <w:rsid w:val="00AB72F0"/>
    <w:rsid w:val="00AD7878"/>
    <w:rsid w:val="00B056DF"/>
    <w:rsid w:val="00B122F6"/>
    <w:rsid w:val="00B22CE8"/>
    <w:rsid w:val="00B37F15"/>
    <w:rsid w:val="00B66F48"/>
    <w:rsid w:val="00B76C59"/>
    <w:rsid w:val="00B92177"/>
    <w:rsid w:val="00BB5F81"/>
    <w:rsid w:val="00BD34CC"/>
    <w:rsid w:val="00BF41E3"/>
    <w:rsid w:val="00BF68CA"/>
    <w:rsid w:val="00C037A9"/>
    <w:rsid w:val="00C17FB9"/>
    <w:rsid w:val="00C25B17"/>
    <w:rsid w:val="00C348DE"/>
    <w:rsid w:val="00C52E9A"/>
    <w:rsid w:val="00C749D2"/>
    <w:rsid w:val="00CB0BF3"/>
    <w:rsid w:val="00CC6288"/>
    <w:rsid w:val="00CD54EC"/>
    <w:rsid w:val="00D03567"/>
    <w:rsid w:val="00D04D02"/>
    <w:rsid w:val="00D64870"/>
    <w:rsid w:val="00D73296"/>
    <w:rsid w:val="00D96B44"/>
    <w:rsid w:val="00DF27DD"/>
    <w:rsid w:val="00E461DB"/>
    <w:rsid w:val="00E46CD0"/>
    <w:rsid w:val="00E97591"/>
    <w:rsid w:val="00EB27D6"/>
    <w:rsid w:val="00EB2F02"/>
    <w:rsid w:val="00EC1B3A"/>
    <w:rsid w:val="00EC7AEC"/>
    <w:rsid w:val="00EE6A40"/>
    <w:rsid w:val="00EE74CA"/>
    <w:rsid w:val="00EF3193"/>
    <w:rsid w:val="00F56C05"/>
    <w:rsid w:val="00F62810"/>
    <w:rsid w:val="00F7550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F31665"/>
  <w15:docId w15:val="{8CB69F1E-F095-466C-81D1-8D1940399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37F15"/>
    <w:pPr>
      <w:widowControl w:val="0"/>
    </w:pPr>
    <w:rPr>
      <w:kern w:val="2"/>
      <w:szCs w:val="24"/>
    </w:rPr>
  </w:style>
  <w:style w:type="paragraph" w:styleId="1">
    <w:name w:val="heading 1"/>
    <w:basedOn w:val="a"/>
    <w:next w:val="a"/>
    <w:link w:val="10"/>
    <w:qFormat/>
    <w:rsid w:val="005D6F38"/>
    <w:pPr>
      <w:keepNext/>
      <w:adjustRightInd w:val="0"/>
      <w:snapToGrid w:val="0"/>
      <w:spacing w:beforeLines="30" w:before="108" w:afterLines="30" w:after="108"/>
      <w:outlineLvl w:val="0"/>
    </w:pPr>
    <w:rPr>
      <w:rFonts w:ascii="Arial" w:hAnsi="Arial"/>
      <w:b/>
      <w:bCs/>
      <w:color w:val="000080"/>
      <w:kern w:val="52"/>
      <w:szCs w:val="52"/>
    </w:rPr>
  </w:style>
  <w:style w:type="paragraph" w:styleId="2">
    <w:name w:val="heading 2"/>
    <w:basedOn w:val="a"/>
    <w:next w:val="a"/>
    <w:link w:val="20"/>
    <w:uiPriority w:val="9"/>
    <w:unhideWhenUsed/>
    <w:qFormat/>
    <w:rsid w:val="006E7F80"/>
    <w:pPr>
      <w:keepNext/>
      <w:adjustRightInd w:val="0"/>
      <w:snapToGrid w:val="0"/>
      <w:spacing w:beforeLines="30" w:before="108" w:afterLines="30" w:after="108"/>
      <w:outlineLvl w:val="1"/>
    </w:pPr>
    <w:rPr>
      <w:rFonts w:ascii="Arial Unicode MS" w:hAnsi="Arial Unicode MS" w:cs="Arial Unicode MS"/>
      <w:b/>
      <w:bCs/>
      <w:color w:val="990000"/>
      <w:szCs w:val="48"/>
    </w:rPr>
  </w:style>
  <w:style w:type="paragraph" w:styleId="3">
    <w:name w:val="heading 3"/>
    <w:basedOn w:val="a"/>
    <w:next w:val="a"/>
    <w:link w:val="30"/>
    <w:unhideWhenUsed/>
    <w:qFormat/>
    <w:rsid w:val="001E23A9"/>
    <w:pPr>
      <w:widowControl/>
      <w:adjustRightInd w:val="0"/>
      <w:snapToGrid w:val="0"/>
      <w:ind w:leftChars="59" w:left="118"/>
      <w:outlineLvl w:val="2"/>
    </w:pPr>
    <w:rPr>
      <w:rFonts w:ascii="Arial Unicode MS" w:hAnsi="Arial Unicode MS" w:cs="Arial Unicode MS"/>
      <w:bCs/>
      <w:color w:val="808000"/>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character" w:customStyle="1" w:styleId="20">
    <w:name w:val="標題 2 字元"/>
    <w:link w:val="2"/>
    <w:uiPriority w:val="9"/>
    <w:rsid w:val="006E7F80"/>
    <w:rPr>
      <w:rFonts w:ascii="Arial Unicode MS" w:hAnsi="Arial Unicode MS" w:cs="Arial Unicode MS"/>
      <w:b/>
      <w:bCs/>
      <w:color w:val="990000"/>
      <w:kern w:val="2"/>
      <w:szCs w:val="48"/>
    </w:rPr>
  </w:style>
  <w:style w:type="paragraph" w:styleId="a8">
    <w:name w:val="Document Map"/>
    <w:basedOn w:val="a"/>
    <w:link w:val="a9"/>
    <w:rsid w:val="00464EE7"/>
    <w:rPr>
      <w:rFonts w:ascii="新細明體" w:hAnsi="新細明體"/>
      <w:szCs w:val="18"/>
    </w:rPr>
  </w:style>
  <w:style w:type="character" w:customStyle="1" w:styleId="a9">
    <w:name w:val="文件引導模式 字元"/>
    <w:link w:val="a8"/>
    <w:rsid w:val="00464EE7"/>
    <w:rPr>
      <w:rFonts w:ascii="新細明體" w:hAnsi="新細明體"/>
      <w:kern w:val="2"/>
      <w:szCs w:val="18"/>
    </w:rPr>
  </w:style>
  <w:style w:type="paragraph" w:styleId="aa">
    <w:name w:val="Balloon Text"/>
    <w:basedOn w:val="a"/>
    <w:link w:val="ab"/>
    <w:rsid w:val="005D6F38"/>
    <w:rPr>
      <w:rFonts w:asciiTheme="majorHAnsi" w:eastAsiaTheme="majorEastAsia" w:hAnsiTheme="majorHAnsi" w:cstheme="majorBidi"/>
      <w:sz w:val="18"/>
      <w:szCs w:val="18"/>
    </w:rPr>
  </w:style>
  <w:style w:type="character" w:customStyle="1" w:styleId="ab">
    <w:name w:val="註解方塊文字 字元"/>
    <w:basedOn w:val="a0"/>
    <w:link w:val="aa"/>
    <w:rsid w:val="005D6F38"/>
    <w:rPr>
      <w:rFonts w:asciiTheme="majorHAnsi" w:eastAsiaTheme="majorEastAsia" w:hAnsiTheme="majorHAnsi" w:cstheme="majorBidi"/>
      <w:kern w:val="2"/>
      <w:sz w:val="18"/>
      <w:szCs w:val="18"/>
    </w:rPr>
  </w:style>
  <w:style w:type="character" w:customStyle="1" w:styleId="30">
    <w:name w:val="標題 3 字元"/>
    <w:basedOn w:val="a0"/>
    <w:link w:val="3"/>
    <w:rsid w:val="001E23A9"/>
    <w:rPr>
      <w:rFonts w:ascii="Arial Unicode MS" w:hAnsi="Arial Unicode MS" w:cs="Arial Unicode MS"/>
      <w:bCs/>
      <w:color w:val="808000"/>
      <w:kern w:val="2"/>
      <w:szCs w:val="36"/>
    </w:rPr>
  </w:style>
  <w:style w:type="character" w:styleId="ac">
    <w:name w:val="Unresolved Mention"/>
    <w:basedOn w:val="a0"/>
    <w:uiPriority w:val="99"/>
    <w:semiHidden/>
    <w:unhideWhenUsed/>
    <w:rsid w:val="0014280C"/>
    <w:rPr>
      <w:color w:val="605E5C"/>
      <w:shd w:val="clear" w:color="auto" w:fill="E1DFDD"/>
    </w:rPr>
  </w:style>
  <w:style w:type="character" w:customStyle="1" w:styleId="10">
    <w:name w:val="標題 1 字元"/>
    <w:basedOn w:val="a0"/>
    <w:link w:val="1"/>
    <w:rsid w:val="00C749D2"/>
    <w:rPr>
      <w:rFonts w:ascii="Arial" w:hAnsi="Arial"/>
      <w:b/>
      <w:bCs/>
      <w:color w:val="000080"/>
      <w:kern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5699121">
      <w:bodyDiv w:val="1"/>
      <w:marLeft w:val="0"/>
      <w:marRight w:val="0"/>
      <w:marTop w:val="0"/>
      <w:marBottom w:val="0"/>
      <w:divBdr>
        <w:top w:val="none" w:sz="0" w:space="0" w:color="auto"/>
        <w:left w:val="none" w:sz="0" w:space="0" w:color="auto"/>
        <w:bottom w:val="none" w:sz="0" w:space="0" w:color="auto"/>
        <w:right w:val="none" w:sz="0" w:space="0" w:color="auto"/>
      </w:divBdr>
    </w:div>
    <w:div w:id="1642420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6laws.net/update.htm" TargetMode="External"/><Relationship Id="rId13" Type="http://schemas.openxmlformats.org/officeDocument/2006/relationships/hyperlink" Target="https://www.6laws.net/6law/law3/&#31185;&#25216;&#29986;&#26989;&#22290;&#21312;&#26356;&#26032;&#35336;&#30059;&#24314;&#31689;&#29289;&#25286;&#36983;&#20572;&#24037;&#25613;&#22833;&#35036;&#20767;&#36774;&#27861;.htm" TargetMode="External"/><Relationship Id="rId18" Type="http://schemas.openxmlformats.org/officeDocument/2006/relationships/hyperlink" Target="https://www.bip.gov.tw/" TargetMode="External"/><Relationship Id="rId26"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hyperlink" Target="../law/&#31185;&#25216;&#29986;&#26989;&#22290;&#21312;&#35373;&#32622;&#31649;&#29702;&#26781;&#20363;.docx" TargetMode="External"/><Relationship Id="rId7" Type="http://schemas.openxmlformats.org/officeDocument/2006/relationships/image" Target="media/image1.png"/><Relationship Id="rId12" Type="http://schemas.openxmlformats.org/officeDocument/2006/relationships/hyperlink" Target="../S-link&#20998;&#39006;&#27861;&#35215;&#32034;&#24341;.docx" TargetMode="External"/><Relationship Id="rId17" Type="http://schemas.openxmlformats.org/officeDocument/2006/relationships/hyperlink" Target="https://www.bip.gov.tw/" TargetMode="External"/><Relationship Id="rId25" Type="http://schemas.openxmlformats.org/officeDocument/2006/relationships/hyperlink" Target="https://www.6laws.net/comment.htm" TargetMode="External"/><Relationship Id="rId2" Type="http://schemas.openxmlformats.org/officeDocument/2006/relationships/settings" Target="settings.xml"/><Relationship Id="rId16" Type="http://schemas.openxmlformats.org/officeDocument/2006/relationships/hyperlink" Target="https://www.moea.gov.tw/" TargetMode="External"/><Relationship Id="rId20" Type="http://schemas.openxmlformats.org/officeDocument/2006/relationships/hyperlink" Target="https://www.6laws.net/comment.htm"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6laws.net/" TargetMode="External"/><Relationship Id="rId11" Type="http://schemas.openxmlformats.org/officeDocument/2006/relationships/hyperlink" Target="https://www.moea.gov.tw/" TargetMode="External"/><Relationship Id="rId24" Type="http://schemas.openxmlformats.org/officeDocument/2006/relationships/hyperlink" Target="../diff/index.html" TargetMode="External"/><Relationship Id="rId5" Type="http://schemas.openxmlformats.org/officeDocument/2006/relationships/endnotes" Target="endnotes.xml"/><Relationship Id="rId15" Type="http://schemas.openxmlformats.org/officeDocument/2006/relationships/hyperlink" Target="https://www.moea.gov.tw/" TargetMode="External"/><Relationship Id="rId23" Type="http://schemas.openxmlformats.org/officeDocument/2006/relationships/hyperlink" Target="../law/&#21152;&#24037;&#20986;&#21475;&#21312;&#35373;&#32622;&#31649;&#29702;&#26781;&#20363;.docx" TargetMode="External"/><Relationship Id="rId28" Type="http://schemas.openxmlformats.org/officeDocument/2006/relationships/fontTable" Target="fontTable.xml"/><Relationship Id="rId10" Type="http://schemas.openxmlformats.org/officeDocument/2006/relationships/hyperlink" Target="https://www.facebook.com/anita6law" TargetMode="External"/><Relationship Id="rId19" Type="http://schemas.openxmlformats.org/officeDocument/2006/relationships/hyperlink" Target="..\law\&#31185;&#25216;&#29986;&#26989;&#22290;&#21312;&#35373;&#32622;&#31649;&#29702;&#26781;&#20363;.docx" TargetMode="External"/><Relationship Id="rId4" Type="http://schemas.openxmlformats.org/officeDocument/2006/relationships/footnotes" Target="footnotes.xml"/><Relationship Id="rId9" Type="http://schemas.openxmlformats.org/officeDocument/2006/relationships/hyperlink" Target="http://law.moj.gov.tw/LawClass/LawHistory.aspx?PCode=J0050017" TargetMode="External"/><Relationship Id="rId14" Type="http://schemas.openxmlformats.org/officeDocument/2006/relationships/hyperlink" Target="&#21152;&#24037;&#20986;&#21475;&#21312;&#26356;&#26032;&#35336;&#30059;&#24314;&#31689;&#29289;&#25286;&#36983;&#20572;&#24037;&#25613;&#22833;&#35036;&#20767;&#36774;&#27861;.docx" TargetMode="External"/><Relationship Id="rId22" Type="http://schemas.openxmlformats.org/officeDocument/2006/relationships/hyperlink" Target="../diff/index.html" TargetMode="External"/><Relationship Id="rId27"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TotalTime>
  <Pages>4</Pages>
  <Words>732</Words>
  <Characters>4177</Characters>
  <Application>Microsoft Office Word</Application>
  <DocSecurity>0</DocSecurity>
  <Lines>34</Lines>
  <Paragraphs>9</Paragraphs>
  <ScaleCrop>false</ScaleCrop>
  <Company/>
  <LinksUpToDate>false</LinksUpToDate>
  <CharactersWithSpaces>4900</CharactersWithSpaces>
  <SharedDoc>false</SharedDoc>
  <HLinks>
    <vt:vector size="108" baseType="variant">
      <vt:variant>
        <vt:i4>2949124</vt:i4>
      </vt:variant>
      <vt:variant>
        <vt:i4>51</vt:i4>
      </vt:variant>
      <vt:variant>
        <vt:i4>0</vt:i4>
      </vt:variant>
      <vt:variant>
        <vt:i4>5</vt:i4>
      </vt:variant>
      <vt:variant>
        <vt:lpwstr>mailto:anita399646@hotmail.com</vt:lpwstr>
      </vt:variant>
      <vt:variant>
        <vt:lpwstr/>
      </vt:variant>
      <vt:variant>
        <vt:i4>8192049</vt:i4>
      </vt:variant>
      <vt:variant>
        <vt:i4>48</vt:i4>
      </vt:variant>
      <vt:variant>
        <vt:i4>0</vt:i4>
      </vt:variant>
      <vt:variant>
        <vt:i4>5</vt:i4>
      </vt:variant>
      <vt:variant>
        <vt:lpwstr>http://law.moj.gov.tw/</vt:lpwstr>
      </vt:variant>
      <vt:variant>
        <vt:lpwstr/>
      </vt:variant>
      <vt:variant>
        <vt:i4>6225996</vt:i4>
      </vt:variant>
      <vt:variant>
        <vt:i4>45</vt:i4>
      </vt:variant>
      <vt:variant>
        <vt:i4>0</vt:i4>
      </vt:variant>
      <vt:variant>
        <vt:i4>5</vt:i4>
      </vt:variant>
      <vt:variant>
        <vt:lpwstr>http://www.ly.gov.tw/</vt:lpwstr>
      </vt:variant>
      <vt:variant>
        <vt:lpwstr/>
      </vt:variant>
      <vt:variant>
        <vt:i4>786499</vt:i4>
      </vt:variant>
      <vt:variant>
        <vt:i4>42</vt:i4>
      </vt:variant>
      <vt:variant>
        <vt:i4>0</vt:i4>
      </vt:variant>
      <vt:variant>
        <vt:i4>5</vt:i4>
      </vt:variant>
      <vt:variant>
        <vt:lpwstr>http://www.president.gov.tw/</vt:lpwstr>
      </vt:variant>
      <vt:variant>
        <vt:lpwstr/>
      </vt:variant>
      <vt:variant>
        <vt:i4>7274612</vt:i4>
      </vt:variant>
      <vt:variant>
        <vt:i4>38</vt:i4>
      </vt:variant>
      <vt:variant>
        <vt:i4>0</vt:i4>
      </vt:variant>
      <vt:variant>
        <vt:i4>5</vt:i4>
      </vt:variant>
      <vt:variant>
        <vt:lpwstr/>
      </vt:variant>
      <vt:variant>
        <vt:lpwstr>top</vt:lpwstr>
      </vt:variant>
      <vt:variant>
        <vt:i4>7274612</vt:i4>
      </vt:variant>
      <vt:variant>
        <vt:i4>36</vt:i4>
      </vt:variant>
      <vt:variant>
        <vt:i4>0</vt:i4>
      </vt:variant>
      <vt:variant>
        <vt:i4>5</vt:i4>
      </vt:variant>
      <vt:variant>
        <vt:lpwstr/>
      </vt:variant>
      <vt:variant>
        <vt:lpwstr>top</vt:lpwstr>
      </vt:variant>
      <vt:variant>
        <vt:i4>-1593185076</vt:i4>
      </vt:variant>
      <vt:variant>
        <vt:i4>33</vt:i4>
      </vt:variant>
      <vt:variant>
        <vt:i4>0</vt:i4>
      </vt:variant>
      <vt:variant>
        <vt:i4>5</vt:i4>
      </vt:variant>
      <vt:variant>
        <vt:lpwstr>..\law\國民體育法.doc</vt:lpwstr>
      </vt:variant>
      <vt:variant>
        <vt:lpwstr>a16</vt:lpwstr>
      </vt:variant>
      <vt:variant>
        <vt:i4>-1593185076</vt:i4>
      </vt:variant>
      <vt:variant>
        <vt:i4>30</vt:i4>
      </vt:variant>
      <vt:variant>
        <vt:i4>0</vt:i4>
      </vt:variant>
      <vt:variant>
        <vt:i4>5</vt:i4>
      </vt:variant>
      <vt:variant>
        <vt:lpwstr>..\law\國民體育法.doc</vt:lpwstr>
      </vt:variant>
      <vt:variant>
        <vt:lpwstr>a18</vt:lpwstr>
      </vt:variant>
      <vt:variant>
        <vt:i4>-1593185076</vt:i4>
      </vt:variant>
      <vt:variant>
        <vt:i4>27</vt:i4>
      </vt:variant>
      <vt:variant>
        <vt:i4>0</vt:i4>
      </vt:variant>
      <vt:variant>
        <vt:i4>5</vt:i4>
      </vt:variant>
      <vt:variant>
        <vt:lpwstr>..\law\國民體育法.doc</vt:lpwstr>
      </vt:variant>
      <vt:variant>
        <vt:lpwstr>a11</vt:lpwstr>
      </vt:variant>
      <vt:variant>
        <vt:i4>-1593185076</vt:i4>
      </vt:variant>
      <vt:variant>
        <vt:i4>24</vt:i4>
      </vt:variant>
      <vt:variant>
        <vt:i4>0</vt:i4>
      </vt:variant>
      <vt:variant>
        <vt:i4>5</vt:i4>
      </vt:variant>
      <vt:variant>
        <vt:lpwstr>..\law\國民體育法.doc</vt:lpwstr>
      </vt:variant>
      <vt:variant>
        <vt:lpwstr>a10</vt:lpwstr>
      </vt:variant>
      <vt:variant>
        <vt:i4>-1593774900</vt:i4>
      </vt:variant>
      <vt:variant>
        <vt:i4>21</vt:i4>
      </vt:variant>
      <vt:variant>
        <vt:i4>0</vt:i4>
      </vt:variant>
      <vt:variant>
        <vt:i4>5</vt:i4>
      </vt:variant>
      <vt:variant>
        <vt:lpwstr>..\law\國民體育法.doc</vt:lpwstr>
      </vt:variant>
      <vt:variant>
        <vt:lpwstr>a8</vt:lpwstr>
      </vt:variant>
      <vt:variant>
        <vt:i4>-1593054004</vt:i4>
      </vt:variant>
      <vt:variant>
        <vt:i4>18</vt:i4>
      </vt:variant>
      <vt:variant>
        <vt:i4>0</vt:i4>
      </vt:variant>
      <vt:variant>
        <vt:i4>5</vt:i4>
      </vt:variant>
      <vt:variant>
        <vt:lpwstr>..\law\國民體育法.doc</vt:lpwstr>
      </vt:variant>
      <vt:variant>
        <vt:lpwstr>a3</vt:lpwstr>
      </vt:variant>
      <vt:variant>
        <vt:i4>-1593119540</vt:i4>
      </vt:variant>
      <vt:variant>
        <vt:i4>15</vt:i4>
      </vt:variant>
      <vt:variant>
        <vt:i4>0</vt:i4>
      </vt:variant>
      <vt:variant>
        <vt:i4>5</vt:i4>
      </vt:variant>
      <vt:variant>
        <vt:lpwstr>..\law\國民體育法.doc</vt:lpwstr>
      </vt:variant>
      <vt:variant>
        <vt:lpwstr>a21</vt:lpwstr>
      </vt:variant>
      <vt:variant>
        <vt:i4>2067919956</vt:i4>
      </vt:variant>
      <vt:variant>
        <vt:i4>12</vt:i4>
      </vt:variant>
      <vt:variant>
        <vt:i4>0</vt:i4>
      </vt:variant>
      <vt:variant>
        <vt:i4>5</vt:i4>
      </vt:variant>
      <vt:variant>
        <vt:lpwstr>http://www.6law.idv.tw/6law/law3/國民體育法施行細則.htm</vt:lpwstr>
      </vt:variant>
      <vt:variant>
        <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科技產業園區更新計畫建築物拆遷停工損失補償辦法(原:加工出口區更新計畫建築物拆遷停工損失補償辦法;加工出口區更新計畫工廠拆遷停工損失補償辦法)</dc:title>
  <dc:creator>S-link 電子六法-黃婉玲</dc:creator>
  <cp:lastModifiedBy>黃 6laws</cp:lastModifiedBy>
  <cp:revision>47</cp:revision>
  <dcterms:created xsi:type="dcterms:W3CDTF">2021-04-18T04:35:00Z</dcterms:created>
  <dcterms:modified xsi:type="dcterms:W3CDTF">2023-12-28T16:02:00Z</dcterms:modified>
</cp:coreProperties>
</file>