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A6987" w14:textId="77777777" w:rsidR="00464EE7" w:rsidRDefault="001A426A" w:rsidP="005D6F38">
      <w:pPr>
        <w:adjustRightInd w:val="0"/>
        <w:snapToGrid w:val="0"/>
        <w:ind w:rightChars="8" w:right="16"/>
        <w:jc w:val="right"/>
        <w:rPr>
          <w:rFonts w:ascii="Arial Unicode MS" w:hAnsi="Arial Unicode MS"/>
        </w:rPr>
      </w:pPr>
      <w:r>
        <w:rPr>
          <w:rFonts w:ascii="Calibri" w:hAnsi="Calibri"/>
          <w:noProof/>
          <w:color w:val="5F5F5F"/>
          <w:sz w:val="18"/>
          <w:szCs w:val="20"/>
          <w:lang w:val="zh-TW"/>
        </w:rPr>
        <w:drawing>
          <wp:inline distT="0" distB="0" distL="0" distR="0" wp14:anchorId="4A2246B5" wp14:editId="1FFF680B">
            <wp:extent cx="415637" cy="415637"/>
            <wp:effectExtent l="0" t="0" r="3810" b="3810"/>
            <wp:docPr id="6" name="圖片 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430080" cy="430080"/>
                    </a:xfrm>
                    <a:prstGeom prst="rect">
                      <a:avLst/>
                    </a:prstGeom>
                  </pic:spPr>
                </pic:pic>
              </a:graphicData>
            </a:graphic>
          </wp:inline>
        </w:drawing>
      </w:r>
    </w:p>
    <w:p w14:paraId="68AF4C76" w14:textId="45F693D8" w:rsidR="00464EE7" w:rsidRDefault="00464EE7" w:rsidP="005D6F38">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8" w:tgtFrame="_blank" w:history="1">
        <w:r w:rsidRPr="003A1CEA">
          <w:rPr>
            <w:rStyle w:val="a3"/>
            <w:sz w:val="18"/>
            <w:szCs w:val="20"/>
          </w:rPr>
          <w:t>更新</w:t>
        </w:r>
      </w:hyperlink>
      <w:r>
        <w:rPr>
          <w:rFonts w:hint="eastAsia"/>
          <w:color w:val="7F7F7F"/>
          <w:sz w:val="18"/>
          <w:szCs w:val="20"/>
          <w:lang w:val="zh-TW"/>
        </w:rPr>
        <w:t>】</w:t>
      </w:r>
      <w:r w:rsidR="007060EF" w:rsidRPr="00F76DA0">
        <w:rPr>
          <w:sz w:val="18"/>
        </w:rPr>
        <w:t>2021/12/8</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9" w:tgtFrame="_blank" w:history="1">
        <w:r w:rsidRPr="006E6E00">
          <w:rPr>
            <w:rStyle w:val="a3"/>
            <w:sz w:val="18"/>
            <w:szCs w:val="20"/>
          </w:rPr>
          <w:t>黃婉玲</w:t>
        </w:r>
      </w:hyperlink>
    </w:p>
    <w:p w14:paraId="281544C7" w14:textId="77777777" w:rsidR="0045425A" w:rsidRPr="000509F5" w:rsidRDefault="00EB27D6" w:rsidP="005D6F38">
      <w:pPr>
        <w:ind w:rightChars="-110" w:right="-220" w:firstLineChars="2880" w:firstLine="5184"/>
        <w:jc w:val="right"/>
        <w:rPr>
          <w:rFonts w:ascii="Arial Unicode MS" w:hAnsi="Arial Unicode MS"/>
          <w:color w:val="000080"/>
          <w:u w:val="single"/>
        </w:rPr>
      </w:pPr>
      <w:r>
        <w:rPr>
          <w:rFonts w:hint="eastAsia"/>
          <w:color w:val="808000"/>
          <w:sz w:val="18"/>
          <w:szCs w:val="20"/>
        </w:rPr>
        <w:t>（建議使用工具列</w:t>
      </w:r>
      <w:r>
        <w:rPr>
          <w:rFonts w:hint="eastAsia"/>
          <w:color w:val="808000"/>
          <w:sz w:val="18"/>
          <w:szCs w:val="20"/>
        </w:rPr>
        <w:t>--</w:t>
      </w:r>
      <w:r w:rsidR="00EC6E54">
        <w:rPr>
          <w:rFonts w:hint="eastAsia"/>
          <w:color w:val="808000"/>
          <w:sz w:val="18"/>
          <w:szCs w:val="20"/>
        </w:rPr>
        <w:t>〉</w:t>
      </w:r>
      <w:r>
        <w:rPr>
          <w:rFonts w:hint="eastAsia"/>
          <w:color w:val="808000"/>
          <w:sz w:val="18"/>
          <w:szCs w:val="20"/>
        </w:rPr>
        <w:t>檢視</w:t>
      </w:r>
      <w:r>
        <w:rPr>
          <w:rFonts w:hint="eastAsia"/>
          <w:color w:val="808000"/>
          <w:sz w:val="18"/>
          <w:szCs w:val="20"/>
        </w:rPr>
        <w:t>--</w:t>
      </w:r>
      <w:r w:rsidR="00EC6E54">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979"/>
        <w:gridCol w:w="6804"/>
        <w:gridCol w:w="2285"/>
      </w:tblGrid>
      <w:tr w:rsidR="0045425A" w:rsidRPr="000509F5" w14:paraId="72E1B886" w14:textId="77777777" w:rsidTr="00FA62EC">
        <w:trPr>
          <w:cantSplit/>
          <w:tblCellSpacing w:w="0" w:type="dxa"/>
        </w:trPr>
        <w:tc>
          <w:tcPr>
            <w:tcW w:w="486" w:type="pct"/>
            <w:tcBorders>
              <w:top w:val="nil"/>
              <w:left w:val="nil"/>
              <w:bottom w:val="nil"/>
              <w:right w:val="nil"/>
            </w:tcBorders>
            <w:shd w:val="clear" w:color="auto" w:fill="339966"/>
            <w:vAlign w:val="center"/>
          </w:tcPr>
          <w:p w14:paraId="52FC4E13" w14:textId="77777777" w:rsidR="0045425A" w:rsidRPr="00DE5DA3" w:rsidRDefault="0045425A" w:rsidP="005D6F38">
            <w:pPr>
              <w:ind w:leftChars="-6" w:left="-12"/>
              <w:jc w:val="center"/>
              <w:rPr>
                <w:rFonts w:ascii="Arial Unicode MS" w:hAnsi="Arial Unicode MS"/>
                <w:b/>
                <w:bCs/>
                <w:color w:val="FFFFFF"/>
                <w:sz w:val="18"/>
                <w:szCs w:val="20"/>
              </w:rPr>
            </w:pPr>
            <w:r w:rsidRPr="00DE5DA3">
              <w:rPr>
                <w:rFonts w:ascii="Arial Unicode MS" w:hAnsi="Arial Unicode MS"/>
                <w:b/>
                <w:bCs/>
                <w:color w:val="FFFFFF"/>
                <w:sz w:val="18"/>
                <w:szCs w:val="20"/>
              </w:rPr>
              <w:t>法</w:t>
            </w:r>
            <w:r w:rsidRPr="00DE5DA3">
              <w:rPr>
                <w:rFonts w:ascii="Arial Unicode MS" w:hAnsi="Arial Unicode MS" w:hint="eastAsia"/>
                <w:b/>
                <w:bCs/>
                <w:color w:val="FFFFFF"/>
                <w:sz w:val="18"/>
                <w:szCs w:val="20"/>
              </w:rPr>
              <w:t>規名稱</w:t>
            </w:r>
          </w:p>
        </w:tc>
        <w:tc>
          <w:tcPr>
            <w:tcW w:w="3379" w:type="pct"/>
            <w:tcBorders>
              <w:top w:val="nil"/>
              <w:left w:val="nil"/>
              <w:bottom w:val="nil"/>
              <w:right w:val="nil"/>
            </w:tcBorders>
            <w:shd w:val="clear" w:color="auto" w:fill="F6FCF9"/>
            <w:vAlign w:val="center"/>
          </w:tcPr>
          <w:p w14:paraId="344C0931" w14:textId="5821F0E7" w:rsidR="0045425A" w:rsidRPr="000A5999" w:rsidRDefault="0009421E" w:rsidP="00B429C7">
            <w:pPr>
              <w:keepNext/>
              <w:adjustRightInd w:val="0"/>
              <w:snapToGrid w:val="0"/>
              <w:spacing w:beforeLines="30" w:before="108" w:afterLines="30" w:after="108"/>
              <w:jc w:val="center"/>
              <w:outlineLvl w:val="1"/>
              <w:rPr>
                <w:rFonts w:eastAsia="標楷體"/>
                <w:sz w:val="28"/>
                <w:szCs w:val="28"/>
                <w14:shadow w14:blurRad="50800" w14:dist="38100" w14:dir="2700000" w14:sx="100000" w14:sy="100000" w14:kx="0" w14:ky="0" w14:algn="tl">
                  <w14:srgbClr w14:val="000000">
                    <w14:alpha w14:val="60000"/>
                  </w14:srgbClr>
                </w14:shadow>
              </w:rPr>
            </w:pPr>
            <w:r w:rsidRPr="00B429C7">
              <w:rPr>
                <w:rFonts w:eastAsia="標楷體" w:hint="eastAsia"/>
                <w:sz w:val="26"/>
                <w:szCs w:val="26"/>
                <w14:shadow w14:blurRad="50800" w14:dist="38100" w14:dir="2700000" w14:sx="100000" w14:sy="100000" w14:kx="0" w14:ky="0" w14:algn="tl">
                  <w14:srgbClr w14:val="000000">
                    <w14:alpha w14:val="60000"/>
                  </w14:srgbClr>
                </w14:shadow>
              </w:rPr>
              <w:t>內政部指定營建類非公務機關個人資料檔案安全維護管理辦法</w:t>
            </w:r>
          </w:p>
        </w:tc>
        <w:tc>
          <w:tcPr>
            <w:tcW w:w="1135" w:type="pct"/>
            <w:tcBorders>
              <w:top w:val="nil"/>
              <w:left w:val="nil"/>
              <w:bottom w:val="nil"/>
              <w:right w:val="nil"/>
            </w:tcBorders>
            <w:shd w:val="clear" w:color="auto" w:fill="F6FCF9"/>
            <w:vAlign w:val="center"/>
          </w:tcPr>
          <w:p w14:paraId="640971EB" w14:textId="275C4EEF" w:rsidR="00EC7AEC" w:rsidRPr="004E2FEA" w:rsidRDefault="0045425A" w:rsidP="005D6F38">
            <w:pPr>
              <w:ind w:leftChars="-6" w:left="-12"/>
              <w:jc w:val="both"/>
              <w:rPr>
                <w:rFonts w:ascii="Arial Unicode MS" w:hAnsi="Arial Unicode MS"/>
              </w:rPr>
            </w:pPr>
            <w:r w:rsidRPr="004E2FEA">
              <w:rPr>
                <w:rFonts w:ascii="Arial Unicode MS" w:hAnsi="Arial Unicode MS"/>
              </w:rPr>
              <w:t>【</w:t>
            </w:r>
            <w:r w:rsidR="009C76D2" w:rsidRPr="00A44212">
              <w:rPr>
                <w:rFonts w:ascii="Arial Unicode MS" w:hAnsi="Arial Unicode MS" w:hint="eastAsia"/>
                <w:color w:val="333333"/>
                <w:szCs w:val="20"/>
              </w:rPr>
              <w:t>發</w:t>
            </w:r>
            <w:r w:rsidRPr="004E2FEA">
              <w:rPr>
                <w:rFonts w:ascii="Arial Unicode MS" w:hAnsi="Arial Unicode MS"/>
              </w:rPr>
              <w:t>布日期】</w:t>
            </w:r>
            <w:r w:rsidR="007B14D2">
              <w:rPr>
                <w:rFonts w:ascii="Arial Unicode MS" w:hAnsi="Arial Unicode MS" w:hint="eastAsia"/>
              </w:rPr>
              <w:t>1</w:t>
            </w:r>
            <w:r w:rsidR="007B14D2">
              <w:rPr>
                <w:rFonts w:ascii="Arial Unicode MS" w:hAnsi="Arial Unicode MS"/>
              </w:rPr>
              <w:t>10.11.30</w:t>
            </w:r>
          </w:p>
          <w:p w14:paraId="59642B65" w14:textId="0FE9189A" w:rsidR="0045425A" w:rsidRPr="000509F5" w:rsidRDefault="0045425A" w:rsidP="005D6F38">
            <w:pPr>
              <w:ind w:leftChars="-6" w:left="-12"/>
              <w:jc w:val="both"/>
              <w:rPr>
                <w:rFonts w:ascii="Arial Unicode MS" w:hAnsi="Arial Unicode MS"/>
                <w:color w:val="333333"/>
              </w:rPr>
            </w:pPr>
            <w:r w:rsidRPr="004E2FEA">
              <w:rPr>
                <w:rFonts w:ascii="Arial Unicode MS" w:hAnsi="Arial Unicode MS"/>
              </w:rPr>
              <w:t>【</w:t>
            </w:r>
            <w:r w:rsidR="009C76D2" w:rsidRPr="00A44212">
              <w:rPr>
                <w:rFonts w:ascii="Arial Unicode MS" w:hAnsi="Arial Unicode MS" w:hint="eastAsia"/>
                <w:color w:val="333333"/>
                <w:szCs w:val="20"/>
              </w:rPr>
              <w:t>發</w:t>
            </w:r>
            <w:r w:rsidRPr="004E2FEA">
              <w:rPr>
                <w:rFonts w:ascii="Arial Unicode MS" w:hAnsi="Arial Unicode MS"/>
              </w:rPr>
              <w:t>布機關】</w:t>
            </w:r>
            <w:hyperlink r:id="rId10" w:tgtFrame="_blank" w:history="1">
              <w:r w:rsidR="00AC275F" w:rsidRPr="00F56F73">
                <w:rPr>
                  <w:rStyle w:val="a3"/>
                  <w:sz w:val="18"/>
                </w:rPr>
                <w:t>內政部</w:t>
              </w:r>
            </w:hyperlink>
          </w:p>
        </w:tc>
      </w:tr>
    </w:tbl>
    <w:p w14:paraId="5870F007" w14:textId="258B3073" w:rsidR="0045425A" w:rsidRPr="00104FBB" w:rsidRDefault="008013F3" w:rsidP="008013F3">
      <w:pPr>
        <w:jc w:val="center"/>
        <w:rPr>
          <w:rFonts w:ascii="Arial Unicode MS" w:hAnsi="Arial Unicode MS"/>
          <w:b/>
          <w:bCs/>
          <w:color w:val="800000"/>
        </w:rPr>
      </w:pPr>
      <w:r w:rsidRPr="00104FBB">
        <w:rPr>
          <w:rFonts w:ascii="Arial Unicode MS" w:hAnsi="Arial Unicode MS" w:hint="eastAsia"/>
          <w:color w:val="FFFFFF"/>
          <w:sz w:val="18"/>
        </w:rPr>
        <w:t>‧</w:t>
      </w:r>
      <w:hyperlink r:id="rId11" w:anchor="內政部指定營建類非公務機關個人資料檔案安全維護管理辦法" w:history="1">
        <w:r w:rsidRPr="00104FBB">
          <w:rPr>
            <w:rStyle w:val="a3"/>
            <w:rFonts w:ascii="Arial Unicode MS" w:hAnsi="Arial Unicode MS" w:hint="eastAsia"/>
            <w:sz w:val="18"/>
          </w:rPr>
          <w:t>S-link</w:t>
        </w:r>
        <w:r w:rsidRPr="00104FBB">
          <w:rPr>
            <w:rStyle w:val="a3"/>
            <w:rFonts w:ascii="Arial Unicode MS" w:hAnsi="Arial Unicode MS" w:hint="eastAsia"/>
            <w:sz w:val="18"/>
          </w:rPr>
          <w:t>索引</w:t>
        </w:r>
      </w:hyperlink>
      <w:r w:rsidR="003A7CC8">
        <w:rPr>
          <w:rFonts w:ascii="Arial Unicode MS" w:hAnsi="Arial Unicode MS" w:hint="eastAsia"/>
          <w:b/>
          <w:color w:val="5F5F5F"/>
          <w:sz w:val="18"/>
        </w:rPr>
        <w:t>〉〉</w:t>
      </w:r>
      <w:hyperlink r:id="rId12" w:tgtFrame="_blank" w:history="1">
        <w:r w:rsidRPr="00104FBB">
          <w:rPr>
            <w:rStyle w:val="a3"/>
            <w:rFonts w:ascii="Arial Unicode MS" w:hAnsi="Arial Unicode MS" w:hint="eastAsia"/>
            <w:sz w:val="18"/>
          </w:rPr>
          <w:t>線上網頁版</w:t>
        </w:r>
      </w:hyperlink>
      <w:r w:rsidR="003A7CC8">
        <w:rPr>
          <w:rFonts w:ascii="Arial Unicode MS" w:hAnsi="Arial Unicode MS" w:hint="eastAsia"/>
          <w:b/>
          <w:color w:val="5F5F5F"/>
          <w:sz w:val="18"/>
        </w:rPr>
        <w:t>〉〉</w:t>
      </w:r>
    </w:p>
    <w:p w14:paraId="7FB5266A" w14:textId="77777777" w:rsidR="0045425A" w:rsidRPr="005D6F38" w:rsidRDefault="0045425A" w:rsidP="005D6F38">
      <w:pPr>
        <w:pStyle w:val="1"/>
        <w:rPr>
          <w:color w:val="990000"/>
        </w:rPr>
      </w:pPr>
      <w:r w:rsidRPr="005D6F38">
        <w:rPr>
          <w:color w:val="990000"/>
        </w:rPr>
        <w:t>【</w:t>
      </w:r>
      <w:r w:rsidRPr="005D6F38">
        <w:rPr>
          <w:rFonts w:hint="eastAsia"/>
          <w:color w:val="990000"/>
        </w:rPr>
        <w:t>法規沿革</w:t>
      </w:r>
      <w:r w:rsidRPr="005D6F38">
        <w:rPr>
          <w:color w:val="990000"/>
        </w:rPr>
        <w:t>】</w:t>
      </w:r>
    </w:p>
    <w:p w14:paraId="638FA399" w14:textId="55BC21CF" w:rsidR="00EC7AEC" w:rsidRDefault="009B587C" w:rsidP="00EC7AEC">
      <w:pPr>
        <w:ind w:firstLineChars="100" w:firstLine="180"/>
        <w:rPr>
          <w:rFonts w:ascii="Arial Unicode MS" w:hAnsi="Arial Unicode MS"/>
          <w:sz w:val="18"/>
        </w:rPr>
      </w:pPr>
      <w:r w:rsidRPr="009B587C">
        <w:rPr>
          <w:rFonts w:ascii="Arial Unicode MS" w:hAnsi="Arial Unicode MS" w:hint="eastAsia"/>
          <w:b/>
          <w:sz w:val="18"/>
        </w:rPr>
        <w:t>1</w:t>
      </w:r>
      <w:r w:rsidRPr="009B587C">
        <w:rPr>
          <w:rFonts w:ascii="Arial Unicode MS" w:hAnsi="Arial Unicode MS" w:hint="eastAsia"/>
          <w:b/>
          <w:sz w:val="18"/>
        </w:rPr>
        <w:t>‧</w:t>
      </w:r>
      <w:r w:rsidRPr="009B587C">
        <w:rPr>
          <w:rFonts w:ascii="Arial Unicode MS" w:hAnsi="Arial Unicode MS" w:hint="eastAsia"/>
          <w:sz w:val="18"/>
        </w:rPr>
        <w:t>中華民國一百十年十一月三十日內政部台內營字第</w:t>
      </w:r>
      <w:r w:rsidRPr="009B587C">
        <w:rPr>
          <w:rFonts w:ascii="Arial Unicode MS" w:hAnsi="Arial Unicode MS" w:hint="eastAsia"/>
          <w:sz w:val="18"/>
        </w:rPr>
        <w:t>1100817867</w:t>
      </w:r>
      <w:r w:rsidRPr="009B587C">
        <w:rPr>
          <w:rFonts w:ascii="Arial Unicode MS" w:hAnsi="Arial Unicode MS" w:hint="eastAsia"/>
          <w:sz w:val="18"/>
        </w:rPr>
        <w:t>號令訂定發布全文</w:t>
      </w:r>
      <w:r w:rsidRPr="009B587C">
        <w:rPr>
          <w:rFonts w:ascii="Arial Unicode MS" w:hAnsi="Arial Unicode MS" w:hint="eastAsia"/>
          <w:sz w:val="18"/>
        </w:rPr>
        <w:t>25</w:t>
      </w:r>
      <w:r w:rsidRPr="009B587C">
        <w:rPr>
          <w:rFonts w:ascii="Arial Unicode MS" w:hAnsi="Arial Unicode MS" w:hint="eastAsia"/>
          <w:sz w:val="18"/>
        </w:rPr>
        <w:t>條；並自發布日施行</w:t>
      </w:r>
    </w:p>
    <w:p w14:paraId="16D54B80" w14:textId="77777777" w:rsidR="006E49D6" w:rsidRPr="000509F5" w:rsidRDefault="006E49D6" w:rsidP="006E49D6">
      <w:pPr>
        <w:ind w:firstLineChars="100" w:firstLine="200"/>
        <w:rPr>
          <w:rFonts w:ascii="Arial Unicode MS" w:hAnsi="Arial Unicode MS"/>
          <w:b/>
          <w:bCs/>
          <w:color w:val="800000"/>
        </w:rPr>
      </w:pPr>
    </w:p>
    <w:p w14:paraId="0FBE26E6" w14:textId="0C87320D" w:rsidR="006E49D6" w:rsidRPr="005D6F38" w:rsidRDefault="00584A1B" w:rsidP="006E49D6">
      <w:pPr>
        <w:pStyle w:val="1"/>
        <w:rPr>
          <w:color w:val="990000"/>
        </w:rPr>
      </w:pPr>
      <w:r>
        <w:rPr>
          <w:color w:val="990000"/>
        </w:rPr>
        <w:t>【法規內容】</w:t>
      </w:r>
    </w:p>
    <w:p w14:paraId="7167B0E3" w14:textId="77777777" w:rsidR="00584A1B" w:rsidRDefault="001C0E25" w:rsidP="003B406D">
      <w:pPr>
        <w:pStyle w:val="2"/>
        <w:jc w:val="both"/>
      </w:pPr>
      <w:bookmarkStart w:id="1" w:name="a1"/>
      <w:bookmarkEnd w:id="1"/>
      <w:r w:rsidRPr="00A422BE">
        <w:t>第</w:t>
      </w:r>
      <w:r w:rsidRPr="00A422BE">
        <w:t>1</w:t>
      </w:r>
      <w:r w:rsidR="00584A1B">
        <w:t>條</w:t>
      </w:r>
    </w:p>
    <w:p w14:paraId="35179F84" w14:textId="314B0B5D" w:rsidR="001C0E25" w:rsidRDefault="00584A1B" w:rsidP="003B406D">
      <w:pPr>
        <w:ind w:left="142"/>
        <w:jc w:val="both"/>
      </w:pPr>
      <w:r w:rsidRPr="00584A1B">
        <w:rPr>
          <w:color w:val="404040" w:themeColor="text1" w:themeTint="BF"/>
          <w:sz w:val="18"/>
        </w:rPr>
        <w:t>﹝</w:t>
      </w:r>
      <w:r w:rsidRPr="00584A1B">
        <w:rPr>
          <w:color w:val="404040" w:themeColor="text1" w:themeTint="BF"/>
          <w:sz w:val="18"/>
        </w:rPr>
        <w:t>1</w:t>
      </w:r>
      <w:r w:rsidRPr="00584A1B">
        <w:rPr>
          <w:color w:val="404040" w:themeColor="text1" w:themeTint="BF"/>
          <w:sz w:val="18"/>
        </w:rPr>
        <w:t>﹞</w:t>
      </w:r>
      <w:r w:rsidR="001C0E25">
        <w:t>本辦法依個人資料保護法（以下簡稱本法）第</w:t>
      </w:r>
      <w:hyperlink r:id="rId13" w:anchor="a27" w:history="1">
        <w:r w:rsidR="001C0E25" w:rsidRPr="001C0E25">
          <w:rPr>
            <w:rStyle w:val="a3"/>
            <w:rFonts w:ascii="Times New Roman" w:hAnsi="Times New Roman"/>
          </w:rPr>
          <w:t>二十七</w:t>
        </w:r>
      </w:hyperlink>
      <w:r w:rsidR="001C0E25">
        <w:t>條第三項規定訂定之。</w:t>
      </w:r>
    </w:p>
    <w:p w14:paraId="6E31C16E" w14:textId="77777777" w:rsidR="00584A1B" w:rsidRDefault="001C0E25" w:rsidP="003B406D">
      <w:pPr>
        <w:pStyle w:val="2"/>
        <w:jc w:val="both"/>
      </w:pPr>
      <w:bookmarkStart w:id="2" w:name="a2"/>
      <w:bookmarkEnd w:id="2"/>
      <w:r>
        <w:t>第</w:t>
      </w:r>
      <w:r>
        <w:t>2</w:t>
      </w:r>
      <w:r w:rsidR="00584A1B">
        <w:t>條</w:t>
      </w:r>
    </w:p>
    <w:p w14:paraId="0E731614" w14:textId="3CF73CDA" w:rsidR="001C0E25" w:rsidRDefault="00584A1B" w:rsidP="003B406D">
      <w:pPr>
        <w:ind w:left="142"/>
        <w:jc w:val="both"/>
      </w:pPr>
      <w:r w:rsidRPr="00584A1B">
        <w:rPr>
          <w:color w:val="404040" w:themeColor="text1" w:themeTint="BF"/>
          <w:sz w:val="18"/>
        </w:rPr>
        <w:t>﹝</w:t>
      </w:r>
      <w:r w:rsidRPr="00584A1B">
        <w:rPr>
          <w:color w:val="404040" w:themeColor="text1" w:themeTint="BF"/>
          <w:sz w:val="18"/>
        </w:rPr>
        <w:t>1</w:t>
      </w:r>
      <w:r w:rsidRPr="00584A1B">
        <w:rPr>
          <w:color w:val="404040" w:themeColor="text1" w:themeTint="BF"/>
          <w:sz w:val="18"/>
        </w:rPr>
        <w:t>﹞</w:t>
      </w:r>
      <w:r w:rsidR="001C0E25">
        <w:t>本辦法所稱主管機關，在中央為內政部；在直轄市為直轄市政府；在縣（市）為縣（市）政府。</w:t>
      </w:r>
    </w:p>
    <w:p w14:paraId="4DE214DE" w14:textId="77777777" w:rsidR="00584A1B" w:rsidRDefault="001C0E25" w:rsidP="003B406D">
      <w:pPr>
        <w:pStyle w:val="2"/>
        <w:jc w:val="both"/>
      </w:pPr>
      <w:bookmarkStart w:id="3" w:name="a3"/>
      <w:bookmarkEnd w:id="3"/>
      <w:r>
        <w:t>第</w:t>
      </w:r>
      <w:r>
        <w:t>3</w:t>
      </w:r>
      <w:r w:rsidR="00584A1B">
        <w:t>條</w:t>
      </w:r>
    </w:p>
    <w:p w14:paraId="3E37BCBB" w14:textId="62EB3888" w:rsidR="001C0E25" w:rsidRDefault="00584A1B" w:rsidP="003B406D">
      <w:pPr>
        <w:ind w:left="142"/>
        <w:jc w:val="both"/>
      </w:pPr>
      <w:r w:rsidRPr="00584A1B">
        <w:rPr>
          <w:color w:val="404040" w:themeColor="text1" w:themeTint="BF"/>
          <w:sz w:val="18"/>
        </w:rPr>
        <w:t>﹝</w:t>
      </w:r>
      <w:r w:rsidRPr="00584A1B">
        <w:rPr>
          <w:color w:val="404040" w:themeColor="text1" w:themeTint="BF"/>
          <w:sz w:val="18"/>
        </w:rPr>
        <w:t>1</w:t>
      </w:r>
      <w:r w:rsidRPr="00584A1B">
        <w:rPr>
          <w:color w:val="404040" w:themeColor="text1" w:themeTint="BF"/>
          <w:sz w:val="18"/>
        </w:rPr>
        <w:t>﹞</w:t>
      </w:r>
      <w:r w:rsidR="001C0E25">
        <w:t>本辦法所稱非公務機關，包括下列各款：</w:t>
      </w:r>
    </w:p>
    <w:p w14:paraId="14A18138" w14:textId="77777777" w:rsidR="00584A1B" w:rsidRDefault="001C0E25" w:rsidP="003B406D">
      <w:pPr>
        <w:ind w:left="142"/>
        <w:jc w:val="both"/>
      </w:pPr>
      <w:r>
        <w:t xml:space="preserve">　　一、營造業</w:t>
      </w:r>
      <w:r w:rsidR="00584A1B">
        <w:t>。</w:t>
      </w:r>
    </w:p>
    <w:p w14:paraId="063849EF" w14:textId="40CB0E66" w:rsidR="00584A1B" w:rsidRDefault="00584A1B" w:rsidP="003B406D">
      <w:pPr>
        <w:ind w:left="142"/>
        <w:jc w:val="both"/>
      </w:pPr>
      <w:r>
        <w:t xml:space="preserve">　　二、</w:t>
      </w:r>
      <w:r w:rsidR="001C0E25">
        <w:t>不動產開發業</w:t>
      </w:r>
      <w:r>
        <w:t>。</w:t>
      </w:r>
    </w:p>
    <w:p w14:paraId="17ADF926" w14:textId="54E7733C" w:rsidR="00584A1B" w:rsidRDefault="00584A1B" w:rsidP="003B406D">
      <w:pPr>
        <w:ind w:left="142"/>
        <w:jc w:val="both"/>
      </w:pPr>
      <w:r>
        <w:t xml:space="preserve">　　三、</w:t>
      </w:r>
      <w:r w:rsidR="001C0E25">
        <w:t>建築師事務所</w:t>
      </w:r>
      <w:r>
        <w:t>。</w:t>
      </w:r>
    </w:p>
    <w:p w14:paraId="0F91576C" w14:textId="28DEC3C2" w:rsidR="00584A1B" w:rsidRDefault="00584A1B" w:rsidP="003B406D">
      <w:pPr>
        <w:ind w:left="142"/>
        <w:jc w:val="both"/>
      </w:pPr>
      <w:r>
        <w:t xml:space="preserve">　　四、</w:t>
      </w:r>
      <w:r w:rsidR="001C0E25">
        <w:t>公寓大廈管理維護公司</w:t>
      </w:r>
      <w:r>
        <w:t>。</w:t>
      </w:r>
    </w:p>
    <w:p w14:paraId="64965D96" w14:textId="58D9D378" w:rsidR="00584A1B" w:rsidRDefault="00584A1B" w:rsidP="003B406D">
      <w:pPr>
        <w:ind w:left="142"/>
        <w:jc w:val="both"/>
      </w:pPr>
      <w:r>
        <w:t xml:space="preserve">　　五、</w:t>
      </w:r>
      <w:r w:rsidR="001C0E25">
        <w:t>都市更新業務財團法人</w:t>
      </w:r>
      <w:r>
        <w:t>。</w:t>
      </w:r>
    </w:p>
    <w:p w14:paraId="0BBAF2B7" w14:textId="74BB771F" w:rsidR="00584A1B" w:rsidRDefault="00584A1B" w:rsidP="003B406D">
      <w:pPr>
        <w:ind w:left="142"/>
        <w:jc w:val="both"/>
      </w:pPr>
      <w:r>
        <w:t xml:space="preserve">　　六、</w:t>
      </w:r>
      <w:r w:rsidR="001C0E25">
        <w:t>其他經中央主管機關公告指定者</w:t>
      </w:r>
      <w:r>
        <w:t>。</w:t>
      </w:r>
    </w:p>
    <w:p w14:paraId="7D0E8443" w14:textId="004DA56D" w:rsidR="001C0E25" w:rsidRDefault="00584A1B" w:rsidP="003B406D">
      <w:pPr>
        <w:ind w:left="142"/>
        <w:jc w:val="both"/>
      </w:pPr>
      <w:r w:rsidRPr="00584A1B">
        <w:rPr>
          <w:color w:val="404040" w:themeColor="text1" w:themeTint="BF"/>
          <w:sz w:val="18"/>
        </w:rPr>
        <w:t>﹝</w:t>
      </w:r>
      <w:r w:rsidRPr="00584A1B">
        <w:rPr>
          <w:color w:val="404040" w:themeColor="text1" w:themeTint="BF"/>
          <w:sz w:val="18"/>
        </w:rPr>
        <w:t>2</w:t>
      </w:r>
      <w:r w:rsidRPr="00584A1B">
        <w:rPr>
          <w:color w:val="404040" w:themeColor="text1" w:themeTint="BF"/>
          <w:sz w:val="18"/>
        </w:rPr>
        <w:t>﹞</w:t>
      </w:r>
      <w:r w:rsidR="001C0E25">
        <w:t>前項第二款不動產開發業，指以銷售為目的，從事土地、建物等不動產投資興建之行業。</w:t>
      </w:r>
    </w:p>
    <w:p w14:paraId="033E99EB" w14:textId="77777777" w:rsidR="00584A1B" w:rsidRDefault="001C0E25" w:rsidP="003B406D">
      <w:pPr>
        <w:pStyle w:val="2"/>
        <w:jc w:val="both"/>
      </w:pPr>
      <w:bookmarkStart w:id="4" w:name="a4"/>
      <w:bookmarkEnd w:id="4"/>
      <w:r>
        <w:t>第</w:t>
      </w:r>
      <w:r>
        <w:t>4</w:t>
      </w:r>
      <w:r w:rsidR="00584A1B">
        <w:t>條</w:t>
      </w:r>
    </w:p>
    <w:p w14:paraId="1A2C1B1C" w14:textId="6C2A1A0F" w:rsidR="00584A1B" w:rsidRDefault="00584A1B" w:rsidP="003B406D">
      <w:pPr>
        <w:ind w:left="142"/>
        <w:jc w:val="both"/>
      </w:pPr>
      <w:r w:rsidRPr="00584A1B">
        <w:rPr>
          <w:color w:val="404040" w:themeColor="text1" w:themeTint="BF"/>
          <w:sz w:val="18"/>
        </w:rPr>
        <w:t>﹝</w:t>
      </w:r>
      <w:r w:rsidRPr="00584A1B">
        <w:rPr>
          <w:color w:val="404040" w:themeColor="text1" w:themeTint="BF"/>
          <w:sz w:val="18"/>
        </w:rPr>
        <w:t>1</w:t>
      </w:r>
      <w:r w:rsidRPr="00584A1B">
        <w:rPr>
          <w:color w:val="404040" w:themeColor="text1" w:themeTint="BF"/>
          <w:sz w:val="18"/>
        </w:rPr>
        <w:t>﹞</w:t>
      </w:r>
      <w:r w:rsidR="001C0E25">
        <w:t>非公務機關應訂定個人資料檔案安全維護計畫及業務終止後個人資料處理方法（以下簡稱本計畫及處理方法），以落實個人資料檔案之安全維護及管理，防止個人資料被竊取、竄改、毀損、滅失或洩漏</w:t>
      </w:r>
      <w:r>
        <w:t>。</w:t>
      </w:r>
    </w:p>
    <w:p w14:paraId="5B830CC1" w14:textId="1A756EFD" w:rsidR="00584A1B" w:rsidRDefault="00584A1B" w:rsidP="003B406D">
      <w:pPr>
        <w:ind w:left="142"/>
        <w:jc w:val="both"/>
      </w:pPr>
      <w:r w:rsidRPr="00584A1B">
        <w:rPr>
          <w:color w:val="404040" w:themeColor="text1" w:themeTint="BF"/>
          <w:sz w:val="18"/>
        </w:rPr>
        <w:t>﹝</w:t>
      </w:r>
      <w:r w:rsidRPr="00584A1B">
        <w:rPr>
          <w:color w:val="404040" w:themeColor="text1" w:themeTint="BF"/>
          <w:sz w:val="18"/>
        </w:rPr>
        <w:t>2</w:t>
      </w:r>
      <w:r w:rsidRPr="00584A1B">
        <w:rPr>
          <w:color w:val="404040" w:themeColor="text1" w:themeTint="BF"/>
          <w:sz w:val="18"/>
        </w:rPr>
        <w:t>﹞</w:t>
      </w:r>
      <w:r>
        <w:t>非公務機關依前項規定訂定本計畫及處理方法時，應視其業務規模、特性、保有個人資料之性質及數量等事項，參酌</w:t>
      </w:r>
      <w:hyperlink w:anchor="a5" w:history="1">
        <w:r w:rsidRPr="00F81F5D">
          <w:rPr>
            <w:rStyle w:val="a3"/>
            <w:rFonts w:ascii="Times New Roman" w:hAnsi="Times New Roman"/>
          </w:rPr>
          <w:t>第五條</w:t>
        </w:r>
      </w:hyperlink>
      <w:r>
        <w:t>至第二十三條規定，訂定包含下列各款事項之適當安全維護管理措施；必要時，第二款各目事項得整併之：</w:t>
      </w:r>
    </w:p>
    <w:p w14:paraId="4D8D24CD" w14:textId="77777777" w:rsidR="00584A1B" w:rsidRDefault="00584A1B" w:rsidP="003B406D">
      <w:pPr>
        <w:ind w:left="142"/>
        <w:jc w:val="both"/>
      </w:pPr>
      <w:r>
        <w:t xml:space="preserve">　　一、非公務機關之組織規模及特性。</w:t>
      </w:r>
    </w:p>
    <w:p w14:paraId="3AC99A66" w14:textId="77777777" w:rsidR="00584A1B" w:rsidRDefault="00584A1B" w:rsidP="003B406D">
      <w:pPr>
        <w:ind w:left="142"/>
        <w:jc w:val="both"/>
      </w:pPr>
      <w:r>
        <w:t xml:space="preserve">　　二、個人資料檔案之安全管理措施：</w:t>
      </w:r>
    </w:p>
    <w:p w14:paraId="6335114C" w14:textId="77777777" w:rsidR="00584A1B" w:rsidRDefault="00584A1B" w:rsidP="003B406D">
      <w:pPr>
        <w:ind w:left="142"/>
        <w:jc w:val="both"/>
      </w:pPr>
      <w:r>
        <w:t xml:space="preserve">　　（一）配置管理之人員及相當資源。</w:t>
      </w:r>
    </w:p>
    <w:p w14:paraId="05E56D13" w14:textId="77777777" w:rsidR="00584A1B" w:rsidRDefault="00584A1B" w:rsidP="003B406D">
      <w:pPr>
        <w:ind w:left="142"/>
        <w:jc w:val="both"/>
      </w:pPr>
      <w:r>
        <w:t xml:space="preserve">　　（二）界定蒐集、處理及利用個人資料之範圍。</w:t>
      </w:r>
    </w:p>
    <w:p w14:paraId="4D962AEC" w14:textId="77777777" w:rsidR="00584A1B" w:rsidRDefault="00584A1B" w:rsidP="003B406D">
      <w:pPr>
        <w:ind w:left="142"/>
        <w:jc w:val="both"/>
      </w:pPr>
      <w:r>
        <w:t xml:space="preserve">　　（三）個人資料之風險評估及管理機制。</w:t>
      </w:r>
    </w:p>
    <w:p w14:paraId="14F98258" w14:textId="77777777" w:rsidR="00584A1B" w:rsidRDefault="00584A1B" w:rsidP="003B406D">
      <w:pPr>
        <w:ind w:left="142"/>
        <w:jc w:val="both"/>
      </w:pPr>
      <w:r>
        <w:t xml:space="preserve">　　（四）事故之預防、通報及應變機制。</w:t>
      </w:r>
    </w:p>
    <w:p w14:paraId="430A1EF1" w14:textId="77777777" w:rsidR="00584A1B" w:rsidRDefault="00584A1B" w:rsidP="003B406D">
      <w:pPr>
        <w:ind w:left="142"/>
        <w:jc w:val="both"/>
      </w:pPr>
      <w:r>
        <w:t xml:space="preserve">　　（五）個人資料蒐集、處理及利用之內部管理程序。</w:t>
      </w:r>
    </w:p>
    <w:p w14:paraId="7651ED7F" w14:textId="77777777" w:rsidR="00584A1B" w:rsidRDefault="00584A1B" w:rsidP="003B406D">
      <w:pPr>
        <w:ind w:left="142"/>
        <w:jc w:val="both"/>
      </w:pPr>
      <w:r>
        <w:t xml:space="preserve">　　（六）設備安全管理、資料安全管理及人員管理措施。</w:t>
      </w:r>
    </w:p>
    <w:p w14:paraId="40111B32" w14:textId="77777777" w:rsidR="00584A1B" w:rsidRDefault="00584A1B" w:rsidP="003B406D">
      <w:pPr>
        <w:ind w:left="142"/>
        <w:jc w:val="both"/>
      </w:pPr>
      <w:r>
        <w:lastRenderedPageBreak/>
        <w:t xml:space="preserve">　　（七）認知宣導及教育訓練。</w:t>
      </w:r>
    </w:p>
    <w:p w14:paraId="6B4D22F4" w14:textId="77777777" w:rsidR="00584A1B" w:rsidRDefault="00584A1B" w:rsidP="003B406D">
      <w:pPr>
        <w:ind w:left="142"/>
        <w:jc w:val="both"/>
      </w:pPr>
      <w:r>
        <w:t xml:space="preserve">　　（八）個人資料安全維護稽核機制。</w:t>
      </w:r>
    </w:p>
    <w:p w14:paraId="0942EA06" w14:textId="77777777" w:rsidR="00584A1B" w:rsidRDefault="00584A1B" w:rsidP="003B406D">
      <w:pPr>
        <w:ind w:left="142"/>
        <w:jc w:val="both"/>
      </w:pPr>
      <w:r>
        <w:t xml:space="preserve">　　（九）使用紀錄、軌跡資料及證據保存。</w:t>
      </w:r>
    </w:p>
    <w:p w14:paraId="67189390" w14:textId="77777777" w:rsidR="00584A1B" w:rsidRDefault="00584A1B" w:rsidP="003B406D">
      <w:pPr>
        <w:ind w:left="142"/>
        <w:jc w:val="both"/>
      </w:pPr>
      <w:r>
        <w:t xml:space="preserve">　　（十）個人資料安全維護之整體持續改善。</w:t>
      </w:r>
    </w:p>
    <w:p w14:paraId="5445837C" w14:textId="34E1DBAC" w:rsidR="00584A1B" w:rsidRDefault="00584A1B" w:rsidP="003B406D">
      <w:pPr>
        <w:ind w:left="142"/>
        <w:jc w:val="both"/>
      </w:pPr>
      <w:r>
        <w:t xml:space="preserve">　　（十一）業務終止後之個人資料處理方法。</w:t>
      </w:r>
    </w:p>
    <w:p w14:paraId="52600670" w14:textId="0AE566C0" w:rsidR="00584A1B" w:rsidRDefault="00584A1B" w:rsidP="003B406D">
      <w:pPr>
        <w:ind w:left="142"/>
        <w:jc w:val="both"/>
      </w:pPr>
      <w:r w:rsidRPr="00584A1B">
        <w:rPr>
          <w:color w:val="404040" w:themeColor="text1" w:themeTint="BF"/>
          <w:sz w:val="18"/>
        </w:rPr>
        <w:t>﹝</w:t>
      </w:r>
      <w:r w:rsidRPr="00584A1B">
        <w:rPr>
          <w:color w:val="404040" w:themeColor="text1" w:themeTint="BF"/>
          <w:sz w:val="18"/>
        </w:rPr>
        <w:t>3</w:t>
      </w:r>
      <w:r w:rsidRPr="00584A1B">
        <w:rPr>
          <w:color w:val="404040" w:themeColor="text1" w:themeTint="BF"/>
          <w:sz w:val="18"/>
        </w:rPr>
        <w:t>﹞</w:t>
      </w:r>
      <w:r>
        <w:t>第一項之本計畫及處理方法，都市更新業務財團法人應於主管機關許可設立之日起六個月內報請其主管機關備查，其餘非公務機關應於開業或完成營業項目登記之日起六個月內，報請主事務所所在地之直轄市、縣（市）主管機關備查。</w:t>
      </w:r>
    </w:p>
    <w:p w14:paraId="4179F062" w14:textId="280890E7" w:rsidR="001C0E25" w:rsidRDefault="00584A1B" w:rsidP="003B406D">
      <w:pPr>
        <w:ind w:left="142"/>
        <w:jc w:val="both"/>
      </w:pPr>
      <w:r w:rsidRPr="00584A1B">
        <w:rPr>
          <w:color w:val="404040" w:themeColor="text1" w:themeTint="BF"/>
          <w:sz w:val="18"/>
        </w:rPr>
        <w:t>﹝</w:t>
      </w:r>
      <w:r w:rsidRPr="00584A1B">
        <w:rPr>
          <w:color w:val="404040" w:themeColor="text1" w:themeTint="BF"/>
          <w:sz w:val="18"/>
        </w:rPr>
        <w:t>4</w:t>
      </w:r>
      <w:r w:rsidRPr="00584A1B">
        <w:rPr>
          <w:color w:val="404040" w:themeColor="text1" w:themeTint="BF"/>
          <w:sz w:val="18"/>
        </w:rPr>
        <w:t>﹞</w:t>
      </w:r>
      <w:r w:rsidR="001C0E25">
        <w:t>中央主管機關依前條第一項第六款公告指定前，已完成開業、營業項目登記或財團法人許可設立者，應於公告指定之日起六個月內，將第一項之本計畫及處理方法報請主事務所所在地之直轄市、縣（市）主管機關或財團法人主管機關備查。</w:t>
      </w:r>
    </w:p>
    <w:p w14:paraId="57CF039B" w14:textId="77777777" w:rsidR="00584A1B" w:rsidRDefault="001C0E25" w:rsidP="003B406D">
      <w:pPr>
        <w:pStyle w:val="2"/>
        <w:jc w:val="both"/>
      </w:pPr>
      <w:bookmarkStart w:id="5" w:name="a5"/>
      <w:bookmarkEnd w:id="5"/>
      <w:r>
        <w:t>第</w:t>
      </w:r>
      <w:r>
        <w:t>5</w:t>
      </w:r>
      <w:r w:rsidR="00584A1B">
        <w:t>條</w:t>
      </w:r>
    </w:p>
    <w:p w14:paraId="332ECE10" w14:textId="384C0CF3" w:rsidR="00584A1B" w:rsidRDefault="00584A1B" w:rsidP="003B406D">
      <w:pPr>
        <w:ind w:left="142"/>
        <w:jc w:val="both"/>
      </w:pPr>
      <w:r w:rsidRPr="00584A1B">
        <w:rPr>
          <w:color w:val="404040" w:themeColor="text1" w:themeTint="BF"/>
          <w:sz w:val="18"/>
        </w:rPr>
        <w:t>﹝</w:t>
      </w:r>
      <w:r w:rsidRPr="00584A1B">
        <w:rPr>
          <w:color w:val="404040" w:themeColor="text1" w:themeTint="BF"/>
          <w:sz w:val="18"/>
        </w:rPr>
        <w:t>1</w:t>
      </w:r>
      <w:r w:rsidRPr="00584A1B">
        <w:rPr>
          <w:color w:val="404040" w:themeColor="text1" w:themeTint="BF"/>
          <w:sz w:val="18"/>
        </w:rPr>
        <w:t>﹞</w:t>
      </w:r>
      <w:r w:rsidR="001C0E25">
        <w:t>非公務機關應配置適當管理人員及相當資源，負責規劃、訂定、修正及執行本計畫及處理方法等相關事項，並定期向負責人提出報告</w:t>
      </w:r>
      <w:r>
        <w:t>。</w:t>
      </w:r>
    </w:p>
    <w:p w14:paraId="07202FB9" w14:textId="1991E5B6" w:rsidR="001C0E25" w:rsidRDefault="00584A1B" w:rsidP="003B406D">
      <w:pPr>
        <w:ind w:left="142"/>
        <w:jc w:val="both"/>
      </w:pPr>
      <w:r w:rsidRPr="00584A1B">
        <w:rPr>
          <w:color w:val="404040" w:themeColor="text1" w:themeTint="BF"/>
          <w:sz w:val="18"/>
        </w:rPr>
        <w:t>﹝</w:t>
      </w:r>
      <w:r w:rsidRPr="00584A1B">
        <w:rPr>
          <w:color w:val="404040" w:themeColor="text1" w:themeTint="BF"/>
          <w:sz w:val="18"/>
        </w:rPr>
        <w:t>2</w:t>
      </w:r>
      <w:r w:rsidRPr="00584A1B">
        <w:rPr>
          <w:color w:val="404040" w:themeColor="text1" w:themeTint="BF"/>
          <w:sz w:val="18"/>
        </w:rPr>
        <w:t>﹞</w:t>
      </w:r>
      <w:r w:rsidR="001C0E25">
        <w:t>非公務機關應訂定個人資料保護管理政策，將蒐集、處理及利用個人資料之特定目的、法律依據及其他相關保護事項，公告於營業處所或主事務所適當之處；如有網站者，並揭露於網站首頁，使其所屬人員及個人資料當事人均能知悉。</w:t>
      </w:r>
    </w:p>
    <w:p w14:paraId="03A264ED" w14:textId="77777777" w:rsidR="00584A1B" w:rsidRDefault="001C0E25" w:rsidP="003B406D">
      <w:pPr>
        <w:pStyle w:val="2"/>
        <w:jc w:val="both"/>
      </w:pPr>
      <w:bookmarkStart w:id="6" w:name="a6"/>
      <w:bookmarkEnd w:id="6"/>
      <w:r>
        <w:t>第</w:t>
      </w:r>
      <w:r>
        <w:t>6</w:t>
      </w:r>
      <w:r w:rsidR="00584A1B">
        <w:t>條</w:t>
      </w:r>
    </w:p>
    <w:p w14:paraId="056E6FE5" w14:textId="0C091D39" w:rsidR="001C0E25" w:rsidRDefault="00584A1B" w:rsidP="003B406D">
      <w:pPr>
        <w:ind w:left="142"/>
        <w:jc w:val="both"/>
      </w:pPr>
      <w:r w:rsidRPr="00584A1B">
        <w:rPr>
          <w:color w:val="404040" w:themeColor="text1" w:themeTint="BF"/>
          <w:sz w:val="18"/>
        </w:rPr>
        <w:t>﹝</w:t>
      </w:r>
      <w:r w:rsidRPr="00584A1B">
        <w:rPr>
          <w:color w:val="404040" w:themeColor="text1" w:themeTint="BF"/>
          <w:sz w:val="18"/>
        </w:rPr>
        <w:t>1</w:t>
      </w:r>
      <w:r w:rsidRPr="00584A1B">
        <w:rPr>
          <w:color w:val="404040" w:themeColor="text1" w:themeTint="BF"/>
          <w:sz w:val="18"/>
        </w:rPr>
        <w:t>﹞</w:t>
      </w:r>
      <w:r w:rsidR="001C0E25">
        <w:t>非公務機關應界定納入本計畫及處理方法之個人資料範圍，辦理下列事項：</w:t>
      </w:r>
    </w:p>
    <w:p w14:paraId="39C0C1F8" w14:textId="77777777" w:rsidR="00584A1B" w:rsidRDefault="001C0E25" w:rsidP="003B406D">
      <w:pPr>
        <w:ind w:left="142"/>
        <w:jc w:val="both"/>
      </w:pPr>
      <w:r>
        <w:t xml:space="preserve">　　一、定期清查保有之個人資料現況</w:t>
      </w:r>
      <w:r w:rsidR="00584A1B">
        <w:t>。</w:t>
      </w:r>
    </w:p>
    <w:p w14:paraId="626F09EC" w14:textId="6637752E" w:rsidR="001C0E25" w:rsidRDefault="00584A1B" w:rsidP="003B406D">
      <w:pPr>
        <w:ind w:left="142"/>
        <w:jc w:val="both"/>
      </w:pPr>
      <w:r>
        <w:t xml:space="preserve">　　二、</w:t>
      </w:r>
      <w:r w:rsidR="001C0E25">
        <w:t>確認保有之個人資料所應遵循適用之個人資料保護相關法令現況。</w:t>
      </w:r>
    </w:p>
    <w:p w14:paraId="2CF6888F" w14:textId="77777777" w:rsidR="00584A1B" w:rsidRDefault="001C0E25" w:rsidP="003B406D">
      <w:pPr>
        <w:pStyle w:val="2"/>
        <w:jc w:val="both"/>
      </w:pPr>
      <w:bookmarkStart w:id="7" w:name="a7"/>
      <w:bookmarkEnd w:id="7"/>
      <w:r>
        <w:t>第</w:t>
      </w:r>
      <w:r>
        <w:t>7</w:t>
      </w:r>
      <w:r w:rsidR="00584A1B">
        <w:t>條</w:t>
      </w:r>
    </w:p>
    <w:p w14:paraId="1D8166A1" w14:textId="691D2CEB" w:rsidR="001C0E25" w:rsidRDefault="00584A1B" w:rsidP="003B406D">
      <w:pPr>
        <w:ind w:left="142"/>
        <w:jc w:val="both"/>
      </w:pPr>
      <w:r w:rsidRPr="00584A1B">
        <w:rPr>
          <w:color w:val="404040" w:themeColor="text1" w:themeTint="BF"/>
          <w:sz w:val="18"/>
        </w:rPr>
        <w:t>﹝</w:t>
      </w:r>
      <w:r w:rsidRPr="00584A1B">
        <w:rPr>
          <w:color w:val="404040" w:themeColor="text1" w:themeTint="BF"/>
          <w:sz w:val="18"/>
        </w:rPr>
        <w:t>1</w:t>
      </w:r>
      <w:r w:rsidRPr="00584A1B">
        <w:rPr>
          <w:color w:val="404040" w:themeColor="text1" w:themeTint="BF"/>
          <w:sz w:val="18"/>
        </w:rPr>
        <w:t>﹞</w:t>
      </w:r>
      <w:r w:rsidR="001C0E25">
        <w:t>非公務機關應依前條已界定之個人資料範圍及蒐集、處理、利用個人資料之流程，評估可能產生之風險，並根據風險評估之結果，依風險等級訂定適當之管控措施。</w:t>
      </w:r>
    </w:p>
    <w:p w14:paraId="1FCDC287" w14:textId="77777777" w:rsidR="00584A1B" w:rsidRDefault="001C0E25" w:rsidP="003B406D">
      <w:pPr>
        <w:pStyle w:val="2"/>
        <w:jc w:val="both"/>
      </w:pPr>
      <w:bookmarkStart w:id="8" w:name="a8"/>
      <w:bookmarkEnd w:id="8"/>
      <w:r>
        <w:t>第</w:t>
      </w:r>
      <w:r>
        <w:t>8</w:t>
      </w:r>
      <w:r w:rsidR="00584A1B">
        <w:t>條</w:t>
      </w:r>
    </w:p>
    <w:p w14:paraId="7C12DFF4" w14:textId="05184F69" w:rsidR="001C0E25" w:rsidRDefault="00584A1B" w:rsidP="003B406D">
      <w:pPr>
        <w:ind w:left="142"/>
        <w:jc w:val="both"/>
      </w:pPr>
      <w:r w:rsidRPr="00584A1B">
        <w:rPr>
          <w:color w:val="404040" w:themeColor="text1" w:themeTint="BF"/>
          <w:sz w:val="18"/>
        </w:rPr>
        <w:t>﹝</w:t>
      </w:r>
      <w:r w:rsidRPr="00584A1B">
        <w:rPr>
          <w:color w:val="404040" w:themeColor="text1" w:themeTint="BF"/>
          <w:sz w:val="18"/>
        </w:rPr>
        <w:t>1</w:t>
      </w:r>
      <w:r w:rsidRPr="00584A1B">
        <w:rPr>
          <w:color w:val="404040" w:themeColor="text1" w:themeTint="BF"/>
          <w:sz w:val="18"/>
        </w:rPr>
        <w:t>﹞</w:t>
      </w:r>
      <w:r w:rsidR="001C0E25">
        <w:t>非公務機關為因應保有之個人資料被竊取、竄改、毀損、滅失或洩漏等安全事故（以下簡稱個人資料事故），應採取下列應變、通報及預防機制：</w:t>
      </w:r>
    </w:p>
    <w:p w14:paraId="4940A864" w14:textId="77777777" w:rsidR="00584A1B" w:rsidRDefault="001C0E25" w:rsidP="003B406D">
      <w:pPr>
        <w:ind w:left="142"/>
        <w:jc w:val="both"/>
      </w:pPr>
      <w:r>
        <w:t xml:space="preserve">　　一、採取適當之應變措施，以控制個人資料事故對當事人之損害，並通報內部有關單位</w:t>
      </w:r>
      <w:r w:rsidR="00584A1B">
        <w:t>。</w:t>
      </w:r>
    </w:p>
    <w:p w14:paraId="7D2CF6F6" w14:textId="634EA038" w:rsidR="00584A1B" w:rsidRDefault="00584A1B" w:rsidP="003B406D">
      <w:pPr>
        <w:ind w:left="142"/>
        <w:jc w:val="both"/>
      </w:pPr>
      <w:r>
        <w:t xml:space="preserve">　　二、</w:t>
      </w:r>
      <w:r w:rsidR="001C0E25">
        <w:t>查明個人資料事故之狀況並以適當方式通知當事人有關個人資料事故事實、所為因應措施及諮詢服務專線等內容</w:t>
      </w:r>
      <w:r>
        <w:t>。</w:t>
      </w:r>
    </w:p>
    <w:p w14:paraId="3D63C00A" w14:textId="1CF01C65" w:rsidR="001C0E25" w:rsidRDefault="00584A1B" w:rsidP="003B406D">
      <w:pPr>
        <w:ind w:left="142"/>
        <w:jc w:val="both"/>
      </w:pPr>
      <w:r>
        <w:t xml:space="preserve">　　三、</w:t>
      </w:r>
      <w:r w:rsidR="001C0E25">
        <w:t>研議預防機制，避免類似個人資料事故再次發生。</w:t>
      </w:r>
    </w:p>
    <w:p w14:paraId="2DAD1793" w14:textId="77777777" w:rsidR="00584A1B" w:rsidRDefault="001C0E25" w:rsidP="003B406D">
      <w:pPr>
        <w:pStyle w:val="2"/>
        <w:jc w:val="both"/>
      </w:pPr>
      <w:bookmarkStart w:id="9" w:name="a9"/>
      <w:bookmarkEnd w:id="9"/>
      <w:r>
        <w:t>第</w:t>
      </w:r>
      <w:r>
        <w:t>9</w:t>
      </w:r>
      <w:r w:rsidR="00584A1B">
        <w:t>條</w:t>
      </w:r>
    </w:p>
    <w:p w14:paraId="1BD407FB" w14:textId="121C6B43" w:rsidR="00584A1B" w:rsidRDefault="00584A1B" w:rsidP="003B406D">
      <w:pPr>
        <w:ind w:left="142"/>
        <w:jc w:val="both"/>
      </w:pPr>
      <w:r w:rsidRPr="00584A1B">
        <w:rPr>
          <w:color w:val="404040" w:themeColor="text1" w:themeTint="BF"/>
          <w:sz w:val="18"/>
        </w:rPr>
        <w:t>﹝</w:t>
      </w:r>
      <w:r w:rsidRPr="00584A1B">
        <w:rPr>
          <w:color w:val="404040" w:themeColor="text1" w:themeTint="BF"/>
          <w:sz w:val="18"/>
        </w:rPr>
        <w:t>1</w:t>
      </w:r>
      <w:r w:rsidRPr="00584A1B">
        <w:rPr>
          <w:color w:val="404040" w:themeColor="text1" w:themeTint="BF"/>
          <w:sz w:val="18"/>
        </w:rPr>
        <w:t>﹞</w:t>
      </w:r>
      <w:r w:rsidR="001C0E25">
        <w:t>非公務機關依前條第一款通報者為重大個人資料事故，應於發現後七十二小時內，將通報機關、發生時間、發生種類、發生原因及摘要、損害狀況、個人資料侵害可能結果、擬採取之因應措施、擬通知當事人之時間及方式、是否於發現事故後立即通報等事項，以書面通報主事務所所在地之直轄市、縣（市）主管機關或財團法人主管機關；如為直轄市、縣（市）主管機關接獲通報，並應副知中央主管機關（書面通報格式如</w:t>
      </w:r>
      <w:hyperlink r:id="rId14" w:history="1">
        <w:r w:rsidR="001C0E25" w:rsidRPr="006F7E0C">
          <w:rPr>
            <w:rStyle w:val="a3"/>
            <w:rFonts w:ascii="Times New Roman" w:hAnsi="Times New Roman"/>
          </w:rPr>
          <w:t>附件</w:t>
        </w:r>
      </w:hyperlink>
      <w:r w:rsidR="001C0E25">
        <w:t>）</w:t>
      </w:r>
      <w:r>
        <w:t>。</w:t>
      </w:r>
    </w:p>
    <w:p w14:paraId="0D39AB20" w14:textId="5C1F0056" w:rsidR="00584A1B" w:rsidRDefault="00584A1B" w:rsidP="003B406D">
      <w:pPr>
        <w:ind w:left="142"/>
        <w:jc w:val="both"/>
      </w:pPr>
      <w:r w:rsidRPr="00584A1B">
        <w:rPr>
          <w:color w:val="404040" w:themeColor="text1" w:themeTint="BF"/>
          <w:sz w:val="18"/>
        </w:rPr>
        <w:t>﹝</w:t>
      </w:r>
      <w:r w:rsidRPr="00584A1B">
        <w:rPr>
          <w:color w:val="404040" w:themeColor="text1" w:themeTint="BF"/>
          <w:sz w:val="18"/>
        </w:rPr>
        <w:t>2</w:t>
      </w:r>
      <w:r w:rsidRPr="00584A1B">
        <w:rPr>
          <w:color w:val="404040" w:themeColor="text1" w:themeTint="BF"/>
          <w:sz w:val="18"/>
        </w:rPr>
        <w:t>﹞</w:t>
      </w:r>
      <w:r>
        <w:t>前項所稱重大個人資料事故，指個人資料被竊取、竄改、毀損、滅失或洩漏達一千筆以上，將危及非公務機關正常營運或大量當事人權益之情形。</w:t>
      </w:r>
    </w:p>
    <w:p w14:paraId="27161A38" w14:textId="7E9A8B9B" w:rsidR="001C0E25" w:rsidRDefault="00584A1B" w:rsidP="003B406D">
      <w:pPr>
        <w:ind w:left="142"/>
        <w:jc w:val="both"/>
      </w:pPr>
      <w:r w:rsidRPr="00584A1B">
        <w:rPr>
          <w:color w:val="404040" w:themeColor="text1" w:themeTint="BF"/>
          <w:sz w:val="18"/>
        </w:rPr>
        <w:lastRenderedPageBreak/>
        <w:t>﹝</w:t>
      </w:r>
      <w:r w:rsidRPr="00584A1B">
        <w:rPr>
          <w:color w:val="404040" w:themeColor="text1" w:themeTint="BF"/>
          <w:sz w:val="18"/>
        </w:rPr>
        <w:t>3</w:t>
      </w:r>
      <w:r w:rsidRPr="00584A1B">
        <w:rPr>
          <w:color w:val="404040" w:themeColor="text1" w:themeTint="BF"/>
          <w:sz w:val="18"/>
        </w:rPr>
        <w:t>﹞</w:t>
      </w:r>
      <w:r w:rsidR="001C0E25">
        <w:t>主管機關接獲通報或主動知悉事故，得依</w:t>
      </w:r>
      <w:r w:rsidR="009C10D2">
        <w:t>本法第</w:t>
      </w:r>
      <w:hyperlink r:id="rId15" w:anchor="a22" w:history="1">
        <w:r w:rsidR="009C10D2" w:rsidRPr="000968DF">
          <w:rPr>
            <w:rStyle w:val="a3"/>
            <w:rFonts w:ascii="Times New Roman" w:hAnsi="Times New Roman"/>
          </w:rPr>
          <w:t>二十二</w:t>
        </w:r>
      </w:hyperlink>
      <w:r w:rsidR="009C10D2">
        <w:t>條</w:t>
      </w:r>
      <w:r w:rsidR="001C0E25">
        <w:t>至第二十五條規定所賦予之職權，為適當之監督管理措施。</w:t>
      </w:r>
    </w:p>
    <w:p w14:paraId="41CB349A" w14:textId="77777777" w:rsidR="00584A1B" w:rsidRDefault="001C0E25" w:rsidP="003B406D">
      <w:pPr>
        <w:pStyle w:val="2"/>
        <w:jc w:val="both"/>
      </w:pPr>
      <w:bookmarkStart w:id="10" w:name="a10"/>
      <w:bookmarkEnd w:id="10"/>
      <w:r>
        <w:t>第</w:t>
      </w:r>
      <w:r>
        <w:t>10</w:t>
      </w:r>
      <w:r w:rsidR="00584A1B">
        <w:t>條</w:t>
      </w:r>
    </w:p>
    <w:p w14:paraId="74AFC3C5" w14:textId="0BB67588" w:rsidR="001C0E25" w:rsidRDefault="00584A1B" w:rsidP="003B406D">
      <w:pPr>
        <w:ind w:left="142"/>
        <w:jc w:val="both"/>
      </w:pPr>
      <w:r w:rsidRPr="00584A1B">
        <w:rPr>
          <w:color w:val="404040" w:themeColor="text1" w:themeTint="BF"/>
          <w:sz w:val="18"/>
        </w:rPr>
        <w:t>﹝</w:t>
      </w:r>
      <w:r w:rsidRPr="00584A1B">
        <w:rPr>
          <w:color w:val="404040" w:themeColor="text1" w:themeTint="BF"/>
          <w:sz w:val="18"/>
        </w:rPr>
        <w:t>1</w:t>
      </w:r>
      <w:r w:rsidRPr="00584A1B">
        <w:rPr>
          <w:color w:val="404040" w:themeColor="text1" w:themeTint="BF"/>
          <w:sz w:val="18"/>
        </w:rPr>
        <w:t>﹞</w:t>
      </w:r>
      <w:r w:rsidR="001C0E25">
        <w:t>非公務機關所屬人員對於個人資料蒐集、處理及利用，應注意下列事項：</w:t>
      </w:r>
    </w:p>
    <w:p w14:paraId="459EBDD8" w14:textId="2EDC5F1F" w:rsidR="00584A1B" w:rsidRDefault="001C0E25" w:rsidP="003B406D">
      <w:pPr>
        <w:ind w:left="142"/>
        <w:jc w:val="both"/>
      </w:pPr>
      <w:r>
        <w:t xml:space="preserve">　　一、屬本法</w:t>
      </w:r>
      <w:hyperlink r:id="rId16" w:anchor="a6" w:history="1">
        <w:r w:rsidRPr="008540EF">
          <w:rPr>
            <w:rStyle w:val="a3"/>
            <w:rFonts w:ascii="Times New Roman" w:hAnsi="Times New Roman"/>
          </w:rPr>
          <w:t>第六條</w:t>
        </w:r>
      </w:hyperlink>
      <w:r>
        <w:t>所定特種個人資料者，應檢視其特定目的及是否符合相關法令之要件；其經當事人書面同意者，應符合本法</w:t>
      </w:r>
      <w:hyperlink r:id="rId17" w:anchor="a7" w:history="1">
        <w:r w:rsidRPr="008540EF">
          <w:rPr>
            <w:rStyle w:val="a3"/>
            <w:rFonts w:ascii="Times New Roman" w:hAnsi="Times New Roman"/>
          </w:rPr>
          <w:t>第七條</w:t>
        </w:r>
      </w:hyperlink>
      <w:r>
        <w:t>第一項、第二項及第四項規定</w:t>
      </w:r>
      <w:r w:rsidR="00584A1B">
        <w:t>。</w:t>
      </w:r>
    </w:p>
    <w:p w14:paraId="3057A40D" w14:textId="7710B492" w:rsidR="00584A1B" w:rsidRDefault="00584A1B" w:rsidP="003B406D">
      <w:pPr>
        <w:ind w:left="142"/>
        <w:jc w:val="both"/>
      </w:pPr>
      <w:r>
        <w:t xml:space="preserve">　　二、</w:t>
      </w:r>
      <w:r w:rsidR="001C0E25">
        <w:t>檢視一般個人資料之蒐集、處理，是否符合本</w:t>
      </w:r>
      <w:r w:rsidR="007060EF">
        <w:t>法第</w:t>
      </w:r>
      <w:hyperlink r:id="rId18" w:anchor="a19" w:history="1">
        <w:r w:rsidR="007060EF" w:rsidRPr="00F3308C">
          <w:rPr>
            <w:rStyle w:val="a3"/>
            <w:rFonts w:ascii="Times New Roman" w:hAnsi="Times New Roman"/>
          </w:rPr>
          <w:t>十九</w:t>
        </w:r>
      </w:hyperlink>
      <w:r w:rsidR="007060EF">
        <w:t>條</w:t>
      </w:r>
      <w:r w:rsidR="001C0E25">
        <w:t>規定，具有特定目的及法定要件。其經當事人同意者，應符合本</w:t>
      </w:r>
      <w:r w:rsidR="003B406D">
        <w:t>法</w:t>
      </w:r>
      <w:hyperlink r:id="rId19" w:anchor="a7" w:history="1">
        <w:r w:rsidR="003B406D" w:rsidRPr="008540EF">
          <w:rPr>
            <w:rStyle w:val="a3"/>
            <w:rFonts w:ascii="Times New Roman" w:hAnsi="Times New Roman"/>
          </w:rPr>
          <w:t>第七條</w:t>
        </w:r>
      </w:hyperlink>
      <w:r w:rsidR="001C0E25">
        <w:t>第一項、第三項及第四項規定</w:t>
      </w:r>
      <w:r>
        <w:t>。</w:t>
      </w:r>
    </w:p>
    <w:p w14:paraId="7B7572A8" w14:textId="7DB0E307" w:rsidR="00584A1B" w:rsidRDefault="00584A1B" w:rsidP="003B406D">
      <w:pPr>
        <w:ind w:left="142"/>
        <w:jc w:val="both"/>
      </w:pPr>
      <w:r>
        <w:t xml:space="preserve">　　三、</w:t>
      </w:r>
      <w:r w:rsidR="001C0E25">
        <w:t>檢視一般個人資料之利用，是否符合</w:t>
      </w:r>
      <w:r w:rsidR="003B406D">
        <w:t>本法第</w:t>
      </w:r>
      <w:hyperlink r:id="rId20" w:anchor="a20" w:history="1">
        <w:r w:rsidR="003B406D" w:rsidRPr="00F3308C">
          <w:rPr>
            <w:rStyle w:val="a3"/>
            <w:rFonts w:ascii="Times New Roman" w:hAnsi="Times New Roman"/>
          </w:rPr>
          <w:t>二十</w:t>
        </w:r>
      </w:hyperlink>
      <w:r w:rsidR="003B406D">
        <w:t>條</w:t>
      </w:r>
      <w:r w:rsidR="001C0E25">
        <w:t>規定，於蒐集之特定目的必要範圍內為之；特定目的外之利用，是否符合</w:t>
      </w:r>
      <w:r w:rsidR="00215043">
        <w:t>本法第</w:t>
      </w:r>
      <w:hyperlink r:id="rId21" w:anchor="a20" w:history="1">
        <w:r w:rsidR="00215043" w:rsidRPr="00F3308C">
          <w:rPr>
            <w:rStyle w:val="a3"/>
            <w:rFonts w:ascii="Times New Roman" w:hAnsi="Times New Roman"/>
          </w:rPr>
          <w:t>二十</w:t>
        </w:r>
      </w:hyperlink>
      <w:r w:rsidR="00215043">
        <w:t>條</w:t>
      </w:r>
      <w:r w:rsidR="001C0E25">
        <w:t>第一項但書規定。其經當事人同意者，應符合本</w:t>
      </w:r>
      <w:r w:rsidR="003B406D">
        <w:t>法</w:t>
      </w:r>
      <w:hyperlink r:id="rId22" w:anchor="a7" w:history="1">
        <w:r w:rsidR="003B406D" w:rsidRPr="008540EF">
          <w:rPr>
            <w:rStyle w:val="a3"/>
            <w:rFonts w:ascii="Times New Roman" w:hAnsi="Times New Roman"/>
          </w:rPr>
          <w:t>第七條</w:t>
        </w:r>
      </w:hyperlink>
      <w:r w:rsidR="001C0E25">
        <w:t>第二項及第四項規定</w:t>
      </w:r>
      <w:r>
        <w:t>。</w:t>
      </w:r>
    </w:p>
    <w:p w14:paraId="0BBB897B" w14:textId="21AF84B4" w:rsidR="00584A1B" w:rsidRDefault="00584A1B" w:rsidP="003B406D">
      <w:pPr>
        <w:ind w:left="142"/>
        <w:jc w:val="both"/>
      </w:pPr>
      <w:r>
        <w:t xml:space="preserve">　　四、</w:t>
      </w:r>
      <w:r w:rsidR="001C0E25">
        <w:t>利用個人資料為行銷，當事人表示拒絕行銷後，立即停止利用其個人資料行銷，且周知所屬人員，並至少於首次行銷時，提供當事人免費表示拒絕接受行銷之方式</w:t>
      </w:r>
      <w:r>
        <w:t>。</w:t>
      </w:r>
    </w:p>
    <w:p w14:paraId="7E3BA762" w14:textId="275B2C5F" w:rsidR="001C0E25" w:rsidRDefault="00584A1B" w:rsidP="003B406D">
      <w:pPr>
        <w:ind w:left="142"/>
        <w:jc w:val="both"/>
      </w:pPr>
      <w:r>
        <w:t xml:space="preserve">　　五、</w:t>
      </w:r>
      <w:r w:rsidR="001C0E25">
        <w:t>於蒐集、處理或利用過程中，檢視個人資料是否正確，有不正確時，應主動更正或補充。其正確性有爭議者，應依本</w:t>
      </w:r>
      <w:r w:rsidR="00F342E6">
        <w:t>法第</w:t>
      </w:r>
      <w:hyperlink r:id="rId23" w:anchor="a11" w:history="1">
        <w:r w:rsidR="00F342E6" w:rsidRPr="00B41A72">
          <w:rPr>
            <w:rStyle w:val="a3"/>
            <w:rFonts w:ascii="Times New Roman" w:hAnsi="Times New Roman"/>
          </w:rPr>
          <w:t>十一</w:t>
        </w:r>
      </w:hyperlink>
      <w:r w:rsidR="00F342E6">
        <w:t>條</w:t>
      </w:r>
      <w:r w:rsidR="001C0E25">
        <w:t>第二項規定辦理。</w:t>
      </w:r>
    </w:p>
    <w:p w14:paraId="657DFED7" w14:textId="77777777" w:rsidR="00584A1B" w:rsidRDefault="001C0E25" w:rsidP="003B406D">
      <w:pPr>
        <w:pStyle w:val="2"/>
        <w:jc w:val="both"/>
      </w:pPr>
      <w:bookmarkStart w:id="11" w:name="a11"/>
      <w:bookmarkEnd w:id="11"/>
      <w:r>
        <w:t>第</w:t>
      </w:r>
      <w:r>
        <w:t>11</w:t>
      </w:r>
      <w:r w:rsidR="00584A1B">
        <w:t>條</w:t>
      </w:r>
    </w:p>
    <w:p w14:paraId="5101DAD3" w14:textId="418F2084" w:rsidR="001C0E25" w:rsidRDefault="00584A1B" w:rsidP="003B406D">
      <w:pPr>
        <w:ind w:left="142"/>
        <w:jc w:val="both"/>
      </w:pPr>
      <w:r w:rsidRPr="00584A1B">
        <w:rPr>
          <w:color w:val="404040" w:themeColor="text1" w:themeTint="BF"/>
          <w:sz w:val="18"/>
        </w:rPr>
        <w:t>﹝</w:t>
      </w:r>
      <w:r w:rsidRPr="00584A1B">
        <w:rPr>
          <w:color w:val="404040" w:themeColor="text1" w:themeTint="BF"/>
          <w:sz w:val="18"/>
        </w:rPr>
        <w:t>1</w:t>
      </w:r>
      <w:r w:rsidRPr="00584A1B">
        <w:rPr>
          <w:color w:val="404040" w:themeColor="text1" w:themeTint="BF"/>
          <w:sz w:val="18"/>
        </w:rPr>
        <w:t>﹞</w:t>
      </w:r>
      <w:r w:rsidR="001C0E25">
        <w:t>非公務機關蒐集個人資料，應遵守</w:t>
      </w:r>
      <w:r w:rsidR="00215043">
        <w:t>本法</w:t>
      </w:r>
      <w:hyperlink r:id="rId24" w:anchor="a8" w:history="1">
        <w:r w:rsidR="00215043" w:rsidRPr="00D952C2">
          <w:rPr>
            <w:rStyle w:val="a3"/>
            <w:rFonts w:ascii="Times New Roman" w:hAnsi="Times New Roman"/>
          </w:rPr>
          <w:t>第八條</w:t>
        </w:r>
      </w:hyperlink>
      <w:r w:rsidR="00215043">
        <w:t>及</w:t>
      </w:r>
      <w:hyperlink r:id="rId25" w:anchor="a9" w:history="1">
        <w:r w:rsidR="00215043" w:rsidRPr="00D952C2">
          <w:rPr>
            <w:rStyle w:val="a3"/>
            <w:rFonts w:ascii="Times New Roman" w:hAnsi="Times New Roman"/>
          </w:rPr>
          <w:t>第九條</w:t>
        </w:r>
      </w:hyperlink>
      <w:r w:rsidR="001C0E25">
        <w:t>有關告知義務之規定，並區分個人資料屬直接蒐集或間接蒐集，分別訂定告知方式、內容及注意事項，要求所屬人員確實辦理。</w:t>
      </w:r>
    </w:p>
    <w:p w14:paraId="20A5659F" w14:textId="77777777" w:rsidR="00584A1B" w:rsidRDefault="001C0E25" w:rsidP="003B406D">
      <w:pPr>
        <w:pStyle w:val="2"/>
        <w:jc w:val="both"/>
      </w:pPr>
      <w:bookmarkStart w:id="12" w:name="a12"/>
      <w:bookmarkEnd w:id="12"/>
      <w:r>
        <w:t>第</w:t>
      </w:r>
      <w:r>
        <w:t>12</w:t>
      </w:r>
      <w:r w:rsidR="00584A1B">
        <w:t>條</w:t>
      </w:r>
    </w:p>
    <w:p w14:paraId="75D6992A" w14:textId="2AACFAD9" w:rsidR="00584A1B" w:rsidRDefault="00584A1B" w:rsidP="003B406D">
      <w:pPr>
        <w:ind w:left="142"/>
        <w:jc w:val="both"/>
      </w:pPr>
      <w:r w:rsidRPr="00584A1B">
        <w:rPr>
          <w:color w:val="404040" w:themeColor="text1" w:themeTint="BF"/>
          <w:sz w:val="18"/>
        </w:rPr>
        <w:t>﹝</w:t>
      </w:r>
      <w:r w:rsidRPr="00584A1B">
        <w:rPr>
          <w:color w:val="404040" w:themeColor="text1" w:themeTint="BF"/>
          <w:sz w:val="18"/>
        </w:rPr>
        <w:t>1</w:t>
      </w:r>
      <w:r w:rsidRPr="00584A1B">
        <w:rPr>
          <w:color w:val="404040" w:themeColor="text1" w:themeTint="BF"/>
          <w:sz w:val="18"/>
        </w:rPr>
        <w:t>﹞</w:t>
      </w:r>
      <w:r w:rsidR="001C0E25">
        <w:t>中央主管機關依本</w:t>
      </w:r>
      <w:r w:rsidR="007060EF">
        <w:t>法第</w:t>
      </w:r>
      <w:hyperlink r:id="rId26" w:anchor="a21" w:history="1">
        <w:r w:rsidR="007060EF" w:rsidRPr="00F3308C">
          <w:rPr>
            <w:rStyle w:val="a3"/>
            <w:rFonts w:ascii="Times New Roman" w:hAnsi="Times New Roman"/>
          </w:rPr>
          <w:t>二十一</w:t>
        </w:r>
      </w:hyperlink>
      <w:r w:rsidR="007060EF">
        <w:t>條</w:t>
      </w:r>
      <w:r w:rsidR="001C0E25">
        <w:t>規定，對非公務機關為限制國際傳輸個人資料之命令或處分時，非公務機關應通知所屬人員遵循辦理</w:t>
      </w:r>
      <w:r>
        <w:t>。</w:t>
      </w:r>
    </w:p>
    <w:p w14:paraId="2AEEBFBF" w14:textId="6C12FC6D" w:rsidR="001C0E25" w:rsidRDefault="00584A1B" w:rsidP="003B406D">
      <w:pPr>
        <w:ind w:left="142"/>
        <w:jc w:val="both"/>
      </w:pPr>
      <w:r w:rsidRPr="00584A1B">
        <w:rPr>
          <w:color w:val="404040" w:themeColor="text1" w:themeTint="BF"/>
          <w:sz w:val="18"/>
        </w:rPr>
        <w:t>﹝</w:t>
      </w:r>
      <w:r w:rsidRPr="00584A1B">
        <w:rPr>
          <w:color w:val="404040" w:themeColor="text1" w:themeTint="BF"/>
          <w:sz w:val="18"/>
        </w:rPr>
        <w:t>2</w:t>
      </w:r>
      <w:r w:rsidRPr="00584A1B">
        <w:rPr>
          <w:color w:val="404040" w:themeColor="text1" w:themeTint="BF"/>
          <w:sz w:val="18"/>
        </w:rPr>
        <w:t>﹞</w:t>
      </w:r>
      <w:r w:rsidR="001C0E25">
        <w:t>非公務機關將個人資料作國際傳輸者，應檢視是否受中央主管機關限制，並告知當事人其個人資料所欲國際傳輸之區域，且對資料接收方為下列事項之監督：</w:t>
      </w:r>
    </w:p>
    <w:p w14:paraId="0FBFECB3" w14:textId="77777777" w:rsidR="00584A1B" w:rsidRDefault="001C0E25" w:rsidP="003B406D">
      <w:pPr>
        <w:ind w:left="142"/>
        <w:jc w:val="both"/>
      </w:pPr>
      <w:r>
        <w:t xml:space="preserve">　　一、預定處理或利用個人資料之範圍、類別、特定目的、期間、地區、對象及方式</w:t>
      </w:r>
      <w:r w:rsidR="00584A1B">
        <w:t>。</w:t>
      </w:r>
    </w:p>
    <w:p w14:paraId="30E827AE" w14:textId="7D5C9475" w:rsidR="001C0E25" w:rsidRDefault="00584A1B" w:rsidP="003B406D">
      <w:pPr>
        <w:ind w:left="142"/>
        <w:jc w:val="both"/>
      </w:pPr>
      <w:r>
        <w:t xml:space="preserve">　　二、</w:t>
      </w:r>
      <w:r w:rsidR="001C0E25">
        <w:t>當事人行使</w:t>
      </w:r>
      <w:r w:rsidR="00F4305B">
        <w:t>本法</w:t>
      </w:r>
      <w:hyperlink r:id="rId27" w:anchor="a3" w:history="1">
        <w:r w:rsidR="00F4305B" w:rsidRPr="00EA4791">
          <w:rPr>
            <w:rStyle w:val="a3"/>
            <w:rFonts w:ascii="Times New Roman" w:hAnsi="Times New Roman"/>
          </w:rPr>
          <w:t>第三條</w:t>
        </w:r>
      </w:hyperlink>
      <w:r w:rsidR="001C0E25">
        <w:t>所定權利之相關事項。</w:t>
      </w:r>
    </w:p>
    <w:p w14:paraId="09014966" w14:textId="77777777" w:rsidR="00584A1B" w:rsidRDefault="001C0E25" w:rsidP="003B406D">
      <w:pPr>
        <w:pStyle w:val="2"/>
        <w:jc w:val="both"/>
      </w:pPr>
      <w:bookmarkStart w:id="13" w:name="a13"/>
      <w:bookmarkEnd w:id="13"/>
      <w:r>
        <w:t>第</w:t>
      </w:r>
      <w:r>
        <w:t>13</w:t>
      </w:r>
      <w:r w:rsidR="00584A1B">
        <w:t>條</w:t>
      </w:r>
    </w:p>
    <w:p w14:paraId="6B87E330" w14:textId="531AD146" w:rsidR="001C0E25" w:rsidRDefault="00584A1B" w:rsidP="003B406D">
      <w:pPr>
        <w:ind w:left="142"/>
        <w:jc w:val="both"/>
      </w:pPr>
      <w:r w:rsidRPr="00584A1B">
        <w:rPr>
          <w:color w:val="404040" w:themeColor="text1" w:themeTint="BF"/>
          <w:sz w:val="18"/>
        </w:rPr>
        <w:t>﹝</w:t>
      </w:r>
      <w:r w:rsidRPr="00584A1B">
        <w:rPr>
          <w:color w:val="404040" w:themeColor="text1" w:themeTint="BF"/>
          <w:sz w:val="18"/>
        </w:rPr>
        <w:t>1</w:t>
      </w:r>
      <w:r w:rsidRPr="00584A1B">
        <w:rPr>
          <w:color w:val="404040" w:themeColor="text1" w:themeTint="BF"/>
          <w:sz w:val="18"/>
        </w:rPr>
        <w:t>﹞</w:t>
      </w:r>
      <w:r w:rsidR="001C0E25">
        <w:t>非公務機關於個人資料當事人行使</w:t>
      </w:r>
      <w:r w:rsidR="00F4305B">
        <w:t>本法</w:t>
      </w:r>
      <w:hyperlink r:id="rId28" w:anchor="a3" w:history="1">
        <w:r w:rsidR="00F4305B" w:rsidRPr="00EA4791">
          <w:rPr>
            <w:rStyle w:val="a3"/>
            <w:rFonts w:ascii="Times New Roman" w:hAnsi="Times New Roman"/>
          </w:rPr>
          <w:t>第三條</w:t>
        </w:r>
      </w:hyperlink>
      <w:r w:rsidR="001C0E25">
        <w:t>規定之權利時，應依下列規定辦理：</w:t>
      </w:r>
    </w:p>
    <w:p w14:paraId="70AF36B0" w14:textId="77777777" w:rsidR="00584A1B" w:rsidRDefault="001C0E25" w:rsidP="003B406D">
      <w:pPr>
        <w:ind w:left="142"/>
        <w:jc w:val="both"/>
      </w:pPr>
      <w:r>
        <w:t xml:space="preserve">　　一、提供聯絡窗口及聯絡方式</w:t>
      </w:r>
      <w:r w:rsidR="00584A1B">
        <w:t>。</w:t>
      </w:r>
    </w:p>
    <w:p w14:paraId="4297E380" w14:textId="65B64C8F" w:rsidR="00584A1B" w:rsidRDefault="00584A1B" w:rsidP="003B406D">
      <w:pPr>
        <w:ind w:left="142"/>
        <w:jc w:val="both"/>
      </w:pPr>
      <w:r>
        <w:t xml:space="preserve">　　二、</w:t>
      </w:r>
      <w:r w:rsidR="001C0E25">
        <w:t>確認為個人資料當事人本人，或經其委託者</w:t>
      </w:r>
      <w:r>
        <w:t>。</w:t>
      </w:r>
    </w:p>
    <w:p w14:paraId="5C91CC70" w14:textId="4D8BED54" w:rsidR="00584A1B" w:rsidRDefault="00584A1B" w:rsidP="003B406D">
      <w:pPr>
        <w:ind w:left="142"/>
        <w:jc w:val="both"/>
      </w:pPr>
      <w:r>
        <w:t xml:space="preserve">　　三、</w:t>
      </w:r>
      <w:r w:rsidR="001C0E25">
        <w:t>認有</w:t>
      </w:r>
      <w:r w:rsidR="00F4305B">
        <w:t>本法</w:t>
      </w:r>
      <w:hyperlink r:id="rId29" w:anchor="a10" w:history="1">
        <w:r w:rsidR="00F4305B" w:rsidRPr="00B41A72">
          <w:rPr>
            <w:rStyle w:val="a3"/>
            <w:rFonts w:ascii="Times New Roman" w:hAnsi="Times New Roman"/>
          </w:rPr>
          <w:t>第十條</w:t>
        </w:r>
      </w:hyperlink>
      <w:r w:rsidR="00F4305B">
        <w:t>但書各款、第</w:t>
      </w:r>
      <w:hyperlink r:id="rId30" w:anchor="a11" w:history="1">
        <w:r w:rsidR="00F4305B" w:rsidRPr="00B41A72">
          <w:rPr>
            <w:rStyle w:val="a3"/>
            <w:rFonts w:ascii="Times New Roman" w:hAnsi="Times New Roman"/>
          </w:rPr>
          <w:t>十一</w:t>
        </w:r>
      </w:hyperlink>
      <w:r w:rsidR="00F4305B">
        <w:t>條</w:t>
      </w:r>
      <w:r w:rsidR="001C0E25">
        <w:t>第二項但書或第三項但書規定得拒絕當事人行使權利之事由時，應附理由通知當事人</w:t>
      </w:r>
      <w:r>
        <w:t>。</w:t>
      </w:r>
    </w:p>
    <w:p w14:paraId="71139162" w14:textId="28C8E832" w:rsidR="00584A1B" w:rsidRDefault="00584A1B" w:rsidP="003B406D">
      <w:pPr>
        <w:ind w:left="142"/>
        <w:jc w:val="both"/>
      </w:pPr>
      <w:r>
        <w:t xml:space="preserve">　　四、</w:t>
      </w:r>
      <w:r w:rsidR="001C0E25">
        <w:t>有收取必要成本費用者，應告知當事人收費基準</w:t>
      </w:r>
      <w:r>
        <w:t>。</w:t>
      </w:r>
    </w:p>
    <w:p w14:paraId="2438D379" w14:textId="564FA5D1" w:rsidR="001C0E25" w:rsidRDefault="00584A1B" w:rsidP="003B406D">
      <w:pPr>
        <w:ind w:left="142"/>
        <w:jc w:val="both"/>
      </w:pPr>
      <w:r>
        <w:t xml:space="preserve">　　五、</w:t>
      </w:r>
      <w:r w:rsidR="001C0E25">
        <w:t>遵守本</w:t>
      </w:r>
      <w:r w:rsidR="00F4305B">
        <w:t>法第</w:t>
      </w:r>
      <w:hyperlink r:id="rId31" w:anchor="a13" w:history="1">
        <w:r w:rsidR="00F4305B" w:rsidRPr="00B41A72">
          <w:rPr>
            <w:rStyle w:val="a3"/>
            <w:rFonts w:ascii="Times New Roman" w:hAnsi="Times New Roman"/>
          </w:rPr>
          <w:t>十三</w:t>
        </w:r>
      </w:hyperlink>
      <w:r w:rsidR="00F4305B">
        <w:t>條</w:t>
      </w:r>
      <w:r w:rsidR="001C0E25">
        <w:t>有關處理期限之規定。</w:t>
      </w:r>
    </w:p>
    <w:p w14:paraId="036BAFA1" w14:textId="77777777" w:rsidR="00584A1B" w:rsidRDefault="001C0E25" w:rsidP="003B406D">
      <w:pPr>
        <w:pStyle w:val="2"/>
        <w:jc w:val="both"/>
      </w:pPr>
      <w:bookmarkStart w:id="14" w:name="a14"/>
      <w:bookmarkEnd w:id="14"/>
      <w:r>
        <w:t>第</w:t>
      </w:r>
      <w:r>
        <w:t>14</w:t>
      </w:r>
      <w:r w:rsidR="00584A1B">
        <w:t>條</w:t>
      </w:r>
    </w:p>
    <w:p w14:paraId="7B086C59" w14:textId="56462338" w:rsidR="001C0E25" w:rsidRDefault="00584A1B" w:rsidP="003B406D">
      <w:pPr>
        <w:ind w:left="142"/>
        <w:jc w:val="both"/>
      </w:pPr>
      <w:r w:rsidRPr="00584A1B">
        <w:rPr>
          <w:color w:val="404040" w:themeColor="text1" w:themeTint="BF"/>
          <w:sz w:val="18"/>
        </w:rPr>
        <w:t>﹝</w:t>
      </w:r>
      <w:r w:rsidRPr="00584A1B">
        <w:rPr>
          <w:color w:val="404040" w:themeColor="text1" w:themeTint="BF"/>
          <w:sz w:val="18"/>
        </w:rPr>
        <w:t>1</w:t>
      </w:r>
      <w:r w:rsidRPr="00584A1B">
        <w:rPr>
          <w:color w:val="404040" w:themeColor="text1" w:themeTint="BF"/>
          <w:sz w:val="18"/>
        </w:rPr>
        <w:t>﹞</w:t>
      </w:r>
      <w:r w:rsidR="001C0E25">
        <w:t>非公務機關為維護所保有個人資料之安全，使用存有個人資料之各類設備或儲存媒體，應採取下列資料安全管理措施：</w:t>
      </w:r>
    </w:p>
    <w:p w14:paraId="65C73E5E" w14:textId="77777777" w:rsidR="00584A1B" w:rsidRDefault="001C0E25" w:rsidP="003B406D">
      <w:pPr>
        <w:ind w:left="142"/>
        <w:jc w:val="both"/>
      </w:pPr>
      <w:r>
        <w:t xml:space="preserve">　　一、運用電腦或自動化機器相關設備蒐集、處理或利用個人資料時，訂定各類設備或儲存媒體之使用規範</w:t>
      </w:r>
      <w:r w:rsidR="00584A1B">
        <w:t>。</w:t>
      </w:r>
    </w:p>
    <w:p w14:paraId="3EC38517" w14:textId="3CE3E08B" w:rsidR="00584A1B" w:rsidRDefault="00584A1B" w:rsidP="003B406D">
      <w:pPr>
        <w:ind w:left="142"/>
        <w:jc w:val="both"/>
      </w:pPr>
      <w:r>
        <w:t xml:space="preserve">　　二、</w:t>
      </w:r>
      <w:r w:rsidR="001C0E25">
        <w:t>針對所保有之個人資料內容，如有加密之需要，於蒐集、處理或利用時，採取適當之加密機制</w:t>
      </w:r>
      <w:r>
        <w:t>。</w:t>
      </w:r>
    </w:p>
    <w:p w14:paraId="2930EFFB" w14:textId="30573E72" w:rsidR="00584A1B" w:rsidRDefault="00584A1B" w:rsidP="003B406D">
      <w:pPr>
        <w:ind w:left="142"/>
        <w:jc w:val="both"/>
      </w:pPr>
      <w:r>
        <w:t xml:space="preserve">　　三、</w:t>
      </w:r>
      <w:r w:rsidR="001C0E25">
        <w:t>作業過程有備份個人資料之需要時，該備份資料比照原件，依本法規定予以保護之</w:t>
      </w:r>
      <w:r>
        <w:t>。</w:t>
      </w:r>
    </w:p>
    <w:p w14:paraId="5DA379D8" w14:textId="28222A4A" w:rsidR="001C0E25" w:rsidRDefault="00584A1B" w:rsidP="003B406D">
      <w:pPr>
        <w:ind w:left="142"/>
        <w:jc w:val="both"/>
      </w:pPr>
      <w:r>
        <w:lastRenderedPageBreak/>
        <w:t xml:space="preserve">　　四、</w:t>
      </w:r>
      <w:r w:rsidR="001C0E25">
        <w:t>存有個人資料之紙本、磁碟、磁帶、光碟片、微縮片、積體電路晶片等媒介物，於報廢、汰換或轉作其他用途時，應採適當防範措施，以避免由該媒介物洩漏個人資料；委託他人執行者，非公務機關對受託人之監督依第</w:t>
      </w:r>
      <w:hyperlink w:anchor="a22" w:history="1">
        <w:r w:rsidR="001C0E25" w:rsidRPr="00F54122">
          <w:rPr>
            <w:rStyle w:val="a3"/>
            <w:rFonts w:ascii="Times New Roman" w:hAnsi="Times New Roman"/>
          </w:rPr>
          <w:t>二十二</w:t>
        </w:r>
      </w:hyperlink>
      <w:r w:rsidR="001C0E25">
        <w:t>條規定辦理。</w:t>
      </w:r>
    </w:p>
    <w:p w14:paraId="0BF8C59C" w14:textId="77777777" w:rsidR="00584A1B" w:rsidRDefault="001C0E25" w:rsidP="003B406D">
      <w:pPr>
        <w:pStyle w:val="2"/>
        <w:jc w:val="both"/>
      </w:pPr>
      <w:bookmarkStart w:id="15" w:name="a15"/>
      <w:bookmarkEnd w:id="15"/>
      <w:r>
        <w:t>第</w:t>
      </w:r>
      <w:r>
        <w:t>15</w:t>
      </w:r>
      <w:r w:rsidR="00584A1B">
        <w:t>條</w:t>
      </w:r>
    </w:p>
    <w:p w14:paraId="2A49E831" w14:textId="3E6B9544" w:rsidR="001C0E25" w:rsidRDefault="00584A1B" w:rsidP="003B406D">
      <w:pPr>
        <w:ind w:left="142"/>
        <w:jc w:val="both"/>
      </w:pPr>
      <w:r w:rsidRPr="00584A1B">
        <w:rPr>
          <w:color w:val="404040" w:themeColor="text1" w:themeTint="BF"/>
          <w:sz w:val="18"/>
        </w:rPr>
        <w:t>﹝</w:t>
      </w:r>
      <w:r w:rsidRPr="00584A1B">
        <w:rPr>
          <w:color w:val="404040" w:themeColor="text1" w:themeTint="BF"/>
          <w:sz w:val="18"/>
        </w:rPr>
        <w:t>1</w:t>
      </w:r>
      <w:r w:rsidRPr="00584A1B">
        <w:rPr>
          <w:color w:val="404040" w:themeColor="text1" w:themeTint="BF"/>
          <w:sz w:val="18"/>
        </w:rPr>
        <w:t>﹞</w:t>
      </w:r>
      <w:r w:rsidR="001C0E25">
        <w:t>非公務機關使用資通訊系統蒐集、處理或利用個人資料，且其資料庫保有個人資料數量達五千筆以上者，應採取下列措施：</w:t>
      </w:r>
    </w:p>
    <w:p w14:paraId="312D242D" w14:textId="77777777" w:rsidR="00584A1B" w:rsidRDefault="001C0E25" w:rsidP="003B406D">
      <w:pPr>
        <w:ind w:left="142"/>
        <w:jc w:val="both"/>
      </w:pPr>
      <w:r>
        <w:t xml:space="preserve">　　一、使用者身分確認及保護機制</w:t>
      </w:r>
      <w:r w:rsidR="00584A1B">
        <w:t>。</w:t>
      </w:r>
    </w:p>
    <w:p w14:paraId="71642E8F" w14:textId="6CC9AFA4" w:rsidR="00584A1B" w:rsidRDefault="00584A1B" w:rsidP="003B406D">
      <w:pPr>
        <w:ind w:left="142"/>
        <w:jc w:val="both"/>
      </w:pPr>
      <w:r>
        <w:t xml:space="preserve">　　二、</w:t>
      </w:r>
      <w:r w:rsidR="001C0E25">
        <w:t>個人資料顯示之隱碼機制</w:t>
      </w:r>
      <w:r>
        <w:t>。</w:t>
      </w:r>
    </w:p>
    <w:p w14:paraId="218B9D72" w14:textId="3FDB7AA4" w:rsidR="00584A1B" w:rsidRDefault="00584A1B" w:rsidP="003B406D">
      <w:pPr>
        <w:ind w:left="142"/>
        <w:jc w:val="both"/>
      </w:pPr>
      <w:r>
        <w:t xml:space="preserve">　　三、</w:t>
      </w:r>
      <w:r w:rsidR="001C0E25">
        <w:t>網際網路傳輸之安全加密機制</w:t>
      </w:r>
      <w:r>
        <w:t>。</w:t>
      </w:r>
    </w:p>
    <w:p w14:paraId="12E08E9D" w14:textId="7FB0AA07" w:rsidR="00584A1B" w:rsidRDefault="00584A1B" w:rsidP="003B406D">
      <w:pPr>
        <w:ind w:left="142"/>
        <w:jc w:val="both"/>
      </w:pPr>
      <w:r>
        <w:t xml:space="preserve">　　四、</w:t>
      </w:r>
      <w:r w:rsidR="001C0E25">
        <w:t>個人資料檔案與資料庫之存取控制及保護監控措施</w:t>
      </w:r>
      <w:r>
        <w:t>。</w:t>
      </w:r>
    </w:p>
    <w:p w14:paraId="1173B02F" w14:textId="5E503915" w:rsidR="00584A1B" w:rsidRDefault="00584A1B" w:rsidP="003B406D">
      <w:pPr>
        <w:ind w:left="142"/>
        <w:jc w:val="both"/>
      </w:pPr>
      <w:r>
        <w:t xml:space="preserve">　　五、</w:t>
      </w:r>
      <w:r w:rsidR="001C0E25">
        <w:t>防止外部網路入侵對策</w:t>
      </w:r>
      <w:r>
        <w:t>。</w:t>
      </w:r>
    </w:p>
    <w:p w14:paraId="1070C8B8" w14:textId="072DE4B1" w:rsidR="00584A1B" w:rsidRDefault="00584A1B" w:rsidP="003B406D">
      <w:pPr>
        <w:ind w:left="142"/>
        <w:jc w:val="both"/>
      </w:pPr>
      <w:r>
        <w:t xml:space="preserve">　　六、</w:t>
      </w:r>
      <w:r w:rsidR="001C0E25">
        <w:t>非法或異常使用行為之監控及因應機制</w:t>
      </w:r>
      <w:r>
        <w:t>。</w:t>
      </w:r>
    </w:p>
    <w:p w14:paraId="2F3CCD96" w14:textId="7A8ECCFB" w:rsidR="001C0E25" w:rsidRDefault="00584A1B" w:rsidP="003B406D">
      <w:pPr>
        <w:ind w:left="142"/>
        <w:jc w:val="both"/>
      </w:pPr>
      <w:r w:rsidRPr="00584A1B">
        <w:rPr>
          <w:color w:val="404040" w:themeColor="text1" w:themeTint="BF"/>
          <w:sz w:val="18"/>
        </w:rPr>
        <w:t>﹝</w:t>
      </w:r>
      <w:r w:rsidRPr="00584A1B">
        <w:rPr>
          <w:color w:val="404040" w:themeColor="text1" w:themeTint="BF"/>
          <w:sz w:val="18"/>
        </w:rPr>
        <w:t>2</w:t>
      </w:r>
      <w:r w:rsidRPr="00584A1B">
        <w:rPr>
          <w:color w:val="404040" w:themeColor="text1" w:themeTint="BF"/>
          <w:sz w:val="18"/>
        </w:rPr>
        <w:t>﹞</w:t>
      </w:r>
      <w:r w:rsidR="001C0E25">
        <w:t>前項第五款及第六款所定措施，應定期演練及檢討改善。</w:t>
      </w:r>
    </w:p>
    <w:p w14:paraId="47A945A8" w14:textId="77777777" w:rsidR="00584A1B" w:rsidRDefault="001C0E25" w:rsidP="003B406D">
      <w:pPr>
        <w:pStyle w:val="2"/>
        <w:jc w:val="both"/>
      </w:pPr>
      <w:bookmarkStart w:id="16" w:name="a16"/>
      <w:bookmarkEnd w:id="16"/>
      <w:r>
        <w:t>第</w:t>
      </w:r>
      <w:r>
        <w:t>16</w:t>
      </w:r>
      <w:r w:rsidR="00584A1B">
        <w:t>條</w:t>
      </w:r>
    </w:p>
    <w:p w14:paraId="0DD5DBCF" w14:textId="59F4433B" w:rsidR="001C0E25" w:rsidRDefault="00584A1B" w:rsidP="003B406D">
      <w:pPr>
        <w:ind w:left="142"/>
        <w:jc w:val="both"/>
      </w:pPr>
      <w:r w:rsidRPr="00584A1B">
        <w:rPr>
          <w:color w:val="404040" w:themeColor="text1" w:themeTint="BF"/>
          <w:sz w:val="18"/>
        </w:rPr>
        <w:t>﹝</w:t>
      </w:r>
      <w:r w:rsidRPr="00584A1B">
        <w:rPr>
          <w:color w:val="404040" w:themeColor="text1" w:themeTint="BF"/>
          <w:sz w:val="18"/>
        </w:rPr>
        <w:t>1</w:t>
      </w:r>
      <w:r w:rsidRPr="00584A1B">
        <w:rPr>
          <w:color w:val="404040" w:themeColor="text1" w:themeTint="BF"/>
          <w:sz w:val="18"/>
        </w:rPr>
        <w:t>﹞</w:t>
      </w:r>
      <w:r w:rsidR="001C0E25">
        <w:t>非公務機關對保有個人資料之環境及實體設備安全，應採取下列措施：</w:t>
      </w:r>
    </w:p>
    <w:p w14:paraId="7E5E16EC" w14:textId="77777777" w:rsidR="00584A1B" w:rsidRDefault="001C0E25" w:rsidP="003B406D">
      <w:pPr>
        <w:ind w:left="142"/>
        <w:jc w:val="both"/>
      </w:pPr>
      <w:r>
        <w:t xml:space="preserve">　　一、依據作業內容之不同，實施適宜之進出管制方式</w:t>
      </w:r>
      <w:r w:rsidR="00584A1B">
        <w:t>。</w:t>
      </w:r>
    </w:p>
    <w:p w14:paraId="25FC9F5C" w14:textId="370BC493" w:rsidR="00584A1B" w:rsidRDefault="00584A1B" w:rsidP="003B406D">
      <w:pPr>
        <w:ind w:left="142"/>
        <w:jc w:val="both"/>
      </w:pPr>
      <w:r>
        <w:t xml:space="preserve">　　二、</w:t>
      </w:r>
      <w:r w:rsidR="001C0E25">
        <w:t>訂定媒介物之管制方式，並檢視其保管情形</w:t>
      </w:r>
      <w:r>
        <w:t>。</w:t>
      </w:r>
    </w:p>
    <w:p w14:paraId="6687B174" w14:textId="3E043719" w:rsidR="00584A1B" w:rsidRDefault="00584A1B" w:rsidP="003B406D">
      <w:pPr>
        <w:ind w:left="142"/>
        <w:jc w:val="both"/>
      </w:pPr>
      <w:r>
        <w:t xml:space="preserve">　　三、</w:t>
      </w:r>
      <w:r w:rsidR="001C0E25">
        <w:t>針對不同媒介物存在之環境，建置適度之保護設備或技術</w:t>
      </w:r>
      <w:r>
        <w:t>。</w:t>
      </w:r>
    </w:p>
    <w:p w14:paraId="1FEAC52B" w14:textId="1E01D5E0" w:rsidR="001C0E25" w:rsidRDefault="00584A1B" w:rsidP="003B406D">
      <w:pPr>
        <w:ind w:left="142"/>
        <w:jc w:val="both"/>
      </w:pPr>
      <w:r w:rsidRPr="00584A1B">
        <w:rPr>
          <w:color w:val="404040" w:themeColor="text1" w:themeTint="BF"/>
          <w:sz w:val="18"/>
        </w:rPr>
        <w:t>﹝</w:t>
      </w:r>
      <w:r w:rsidRPr="00584A1B">
        <w:rPr>
          <w:color w:val="404040" w:themeColor="text1" w:themeTint="BF"/>
          <w:sz w:val="18"/>
        </w:rPr>
        <w:t>2</w:t>
      </w:r>
      <w:r w:rsidRPr="00584A1B">
        <w:rPr>
          <w:color w:val="404040" w:themeColor="text1" w:themeTint="BF"/>
          <w:sz w:val="18"/>
        </w:rPr>
        <w:t>﹞</w:t>
      </w:r>
      <w:r w:rsidR="001C0E25">
        <w:t>前項所稱環境，指第</w:t>
      </w:r>
      <w:hyperlink w:anchor="a14" w:history="1">
        <w:r w:rsidR="001C0E25" w:rsidRPr="00F4305B">
          <w:rPr>
            <w:rStyle w:val="a3"/>
            <w:rFonts w:ascii="Times New Roman" w:hAnsi="Times New Roman"/>
          </w:rPr>
          <w:t>十四</w:t>
        </w:r>
      </w:hyperlink>
      <w:r w:rsidR="001C0E25">
        <w:t>條所定各類設備、儲存媒體或媒介物之存放區域。</w:t>
      </w:r>
    </w:p>
    <w:p w14:paraId="309F409A" w14:textId="77777777" w:rsidR="00584A1B" w:rsidRDefault="001C0E25" w:rsidP="003B406D">
      <w:pPr>
        <w:pStyle w:val="2"/>
        <w:jc w:val="both"/>
      </w:pPr>
      <w:bookmarkStart w:id="17" w:name="a17"/>
      <w:bookmarkEnd w:id="17"/>
      <w:r>
        <w:t>第</w:t>
      </w:r>
      <w:r>
        <w:t>17</w:t>
      </w:r>
      <w:r w:rsidR="00584A1B">
        <w:t>條</w:t>
      </w:r>
    </w:p>
    <w:p w14:paraId="1F7492FA" w14:textId="6068F56D" w:rsidR="00584A1B" w:rsidRDefault="00584A1B" w:rsidP="003B406D">
      <w:pPr>
        <w:ind w:left="142"/>
        <w:jc w:val="both"/>
      </w:pPr>
      <w:r w:rsidRPr="00584A1B">
        <w:rPr>
          <w:color w:val="404040" w:themeColor="text1" w:themeTint="BF"/>
          <w:sz w:val="18"/>
        </w:rPr>
        <w:t>﹝</w:t>
      </w:r>
      <w:r w:rsidRPr="00584A1B">
        <w:rPr>
          <w:color w:val="404040" w:themeColor="text1" w:themeTint="BF"/>
          <w:sz w:val="18"/>
        </w:rPr>
        <w:t>1</w:t>
      </w:r>
      <w:r w:rsidRPr="00584A1B">
        <w:rPr>
          <w:color w:val="404040" w:themeColor="text1" w:themeTint="BF"/>
          <w:sz w:val="18"/>
        </w:rPr>
        <w:t>﹞</w:t>
      </w:r>
      <w:r w:rsidR="001C0E25">
        <w:t>非公務機關為確實保護個人資料之安全，應對其所屬人員採取適度管理措施</w:t>
      </w:r>
      <w:r>
        <w:t>。</w:t>
      </w:r>
    </w:p>
    <w:p w14:paraId="58802C41" w14:textId="47F79374" w:rsidR="001C0E25" w:rsidRDefault="00584A1B" w:rsidP="003B406D">
      <w:pPr>
        <w:ind w:left="142"/>
        <w:jc w:val="both"/>
      </w:pPr>
      <w:r w:rsidRPr="00584A1B">
        <w:rPr>
          <w:color w:val="404040" w:themeColor="text1" w:themeTint="BF"/>
          <w:sz w:val="18"/>
        </w:rPr>
        <w:t>﹝</w:t>
      </w:r>
      <w:r w:rsidRPr="00584A1B">
        <w:rPr>
          <w:color w:val="404040" w:themeColor="text1" w:themeTint="BF"/>
          <w:sz w:val="18"/>
        </w:rPr>
        <w:t>2</w:t>
      </w:r>
      <w:r w:rsidRPr="00584A1B">
        <w:rPr>
          <w:color w:val="404040" w:themeColor="text1" w:themeTint="BF"/>
          <w:sz w:val="18"/>
        </w:rPr>
        <w:t>﹞</w:t>
      </w:r>
      <w:r w:rsidR="001C0E25">
        <w:t>前項管理措施，應包括下列事項：</w:t>
      </w:r>
    </w:p>
    <w:p w14:paraId="41075C8B" w14:textId="77777777" w:rsidR="00584A1B" w:rsidRDefault="001C0E25" w:rsidP="003B406D">
      <w:pPr>
        <w:ind w:left="142"/>
        <w:jc w:val="both"/>
      </w:pPr>
      <w:r>
        <w:t xml:space="preserve">　　一、依據業務需求，適度設定所屬人員不同之權限，控管其接觸個人資料之情形，並定期檢視權限內容之適當性及必要性</w:t>
      </w:r>
      <w:r w:rsidR="00584A1B">
        <w:t>。</w:t>
      </w:r>
    </w:p>
    <w:p w14:paraId="04C27745" w14:textId="19E4D11C" w:rsidR="00584A1B" w:rsidRDefault="00584A1B" w:rsidP="003B406D">
      <w:pPr>
        <w:ind w:left="142"/>
        <w:jc w:val="both"/>
      </w:pPr>
      <w:r>
        <w:t xml:space="preserve">　　二、</w:t>
      </w:r>
      <w:r w:rsidR="001C0E25">
        <w:t>檢視各相關業務之性質，規範個人資料蒐集、處理及利用等流程之負責人員</w:t>
      </w:r>
      <w:r>
        <w:t>。</w:t>
      </w:r>
    </w:p>
    <w:p w14:paraId="3629F359" w14:textId="1CA626E9" w:rsidR="00584A1B" w:rsidRDefault="00584A1B" w:rsidP="003B406D">
      <w:pPr>
        <w:ind w:left="142"/>
        <w:jc w:val="both"/>
      </w:pPr>
      <w:r>
        <w:t xml:space="preserve">　　三、</w:t>
      </w:r>
      <w:r w:rsidR="001C0E25">
        <w:t>要求所屬人員妥善保管存有個人資料之媒介物，並約定保管及保密義務</w:t>
      </w:r>
      <w:r>
        <w:t>。</w:t>
      </w:r>
    </w:p>
    <w:p w14:paraId="29A9E7D4" w14:textId="124CD46C" w:rsidR="001C0E25" w:rsidRDefault="00584A1B" w:rsidP="003B406D">
      <w:pPr>
        <w:ind w:left="142"/>
        <w:jc w:val="both"/>
      </w:pPr>
      <w:r>
        <w:t xml:space="preserve">　　四、</w:t>
      </w:r>
      <w:r w:rsidR="001C0E25">
        <w:t>所屬人員異動或離職時，應將執行業務所持有之個人資料辦理交接，不得在外繼續使用，並應簽訂保密切結書。</w:t>
      </w:r>
    </w:p>
    <w:p w14:paraId="40372CD8" w14:textId="77777777" w:rsidR="00584A1B" w:rsidRDefault="001C0E25" w:rsidP="003B406D">
      <w:pPr>
        <w:pStyle w:val="2"/>
        <w:jc w:val="both"/>
      </w:pPr>
      <w:bookmarkStart w:id="18" w:name="a18"/>
      <w:bookmarkEnd w:id="18"/>
      <w:r>
        <w:t>第</w:t>
      </w:r>
      <w:r>
        <w:t>18</w:t>
      </w:r>
      <w:r w:rsidR="00584A1B">
        <w:t>條</w:t>
      </w:r>
    </w:p>
    <w:p w14:paraId="16CB9F20" w14:textId="65A5E234" w:rsidR="001C0E25" w:rsidRDefault="00584A1B" w:rsidP="003B406D">
      <w:pPr>
        <w:ind w:left="142"/>
        <w:jc w:val="both"/>
      </w:pPr>
      <w:r w:rsidRPr="00584A1B">
        <w:rPr>
          <w:color w:val="404040" w:themeColor="text1" w:themeTint="BF"/>
          <w:sz w:val="18"/>
        </w:rPr>
        <w:t>﹝</w:t>
      </w:r>
      <w:r w:rsidRPr="00584A1B">
        <w:rPr>
          <w:color w:val="404040" w:themeColor="text1" w:themeTint="BF"/>
          <w:sz w:val="18"/>
        </w:rPr>
        <w:t>1</w:t>
      </w:r>
      <w:r w:rsidRPr="00584A1B">
        <w:rPr>
          <w:color w:val="404040" w:themeColor="text1" w:themeTint="BF"/>
          <w:sz w:val="18"/>
        </w:rPr>
        <w:t>﹞</w:t>
      </w:r>
      <w:r w:rsidR="001C0E25">
        <w:t>非公務機關應定期或不定期對於所屬人員施以基礎個人資料保護認知宣導及教育訓練，使其明瞭個人資料保護相關法令之要求、所屬人員之責任範圍、各種個人資料保護事項之作業程序及應遵守之相關管理措施。</w:t>
      </w:r>
    </w:p>
    <w:p w14:paraId="2C3C05A5" w14:textId="77777777" w:rsidR="00584A1B" w:rsidRDefault="001C0E25" w:rsidP="003B406D">
      <w:pPr>
        <w:pStyle w:val="2"/>
        <w:jc w:val="both"/>
      </w:pPr>
      <w:bookmarkStart w:id="19" w:name="a19"/>
      <w:bookmarkEnd w:id="19"/>
      <w:r>
        <w:t>第</w:t>
      </w:r>
      <w:r>
        <w:t>19</w:t>
      </w:r>
      <w:r w:rsidR="00584A1B">
        <w:t>條</w:t>
      </w:r>
    </w:p>
    <w:p w14:paraId="6DA2A3C9" w14:textId="675DDA80" w:rsidR="00584A1B" w:rsidRDefault="00584A1B" w:rsidP="003B406D">
      <w:pPr>
        <w:ind w:left="142"/>
        <w:jc w:val="both"/>
      </w:pPr>
      <w:r w:rsidRPr="00584A1B">
        <w:rPr>
          <w:color w:val="404040" w:themeColor="text1" w:themeTint="BF"/>
          <w:sz w:val="18"/>
        </w:rPr>
        <w:t>﹝</w:t>
      </w:r>
      <w:r w:rsidRPr="00584A1B">
        <w:rPr>
          <w:color w:val="404040" w:themeColor="text1" w:themeTint="BF"/>
          <w:sz w:val="18"/>
        </w:rPr>
        <w:t>1</w:t>
      </w:r>
      <w:r w:rsidRPr="00584A1B">
        <w:rPr>
          <w:color w:val="404040" w:themeColor="text1" w:themeTint="BF"/>
          <w:sz w:val="18"/>
        </w:rPr>
        <w:t>﹞</w:t>
      </w:r>
      <w:r w:rsidR="001C0E25">
        <w:t>非公務機關為確保本計畫及處理方法之落實，應依其業務規模及特性，衡酌經營資源之合理分配，訂定個人資料安全維護稽核機制，並指定適當人員每半年至少進行一次本計畫及處理方法執行情形之檢查</w:t>
      </w:r>
      <w:r>
        <w:t>。</w:t>
      </w:r>
    </w:p>
    <w:p w14:paraId="34ED9FF0" w14:textId="51EA921E" w:rsidR="00584A1B" w:rsidRDefault="00584A1B" w:rsidP="003B406D">
      <w:pPr>
        <w:ind w:left="142"/>
        <w:jc w:val="both"/>
      </w:pPr>
      <w:r w:rsidRPr="00584A1B">
        <w:rPr>
          <w:color w:val="404040" w:themeColor="text1" w:themeTint="BF"/>
          <w:sz w:val="18"/>
        </w:rPr>
        <w:t>﹝</w:t>
      </w:r>
      <w:r w:rsidRPr="00584A1B">
        <w:rPr>
          <w:color w:val="404040" w:themeColor="text1" w:themeTint="BF"/>
          <w:sz w:val="18"/>
        </w:rPr>
        <w:t>2</w:t>
      </w:r>
      <w:r w:rsidRPr="00584A1B">
        <w:rPr>
          <w:color w:val="404040" w:themeColor="text1" w:themeTint="BF"/>
          <w:sz w:val="18"/>
        </w:rPr>
        <w:t>﹞</w:t>
      </w:r>
      <w:r>
        <w:t>前項檢查結果應向負責人提出報告，並留存相關紀錄，其保存期限至少五年。</w:t>
      </w:r>
    </w:p>
    <w:p w14:paraId="648E70DB" w14:textId="72F521E1" w:rsidR="001C0E25" w:rsidRDefault="00584A1B" w:rsidP="003B406D">
      <w:pPr>
        <w:ind w:left="142"/>
        <w:jc w:val="both"/>
      </w:pPr>
      <w:r w:rsidRPr="00584A1B">
        <w:rPr>
          <w:color w:val="404040" w:themeColor="text1" w:themeTint="BF"/>
          <w:sz w:val="18"/>
        </w:rPr>
        <w:t>﹝</w:t>
      </w:r>
      <w:r w:rsidRPr="00584A1B">
        <w:rPr>
          <w:color w:val="404040" w:themeColor="text1" w:themeTint="BF"/>
          <w:sz w:val="18"/>
        </w:rPr>
        <w:t>3</w:t>
      </w:r>
      <w:r w:rsidRPr="00584A1B">
        <w:rPr>
          <w:color w:val="404040" w:themeColor="text1" w:themeTint="BF"/>
          <w:sz w:val="18"/>
        </w:rPr>
        <w:t>﹞</w:t>
      </w:r>
      <w:r w:rsidR="001C0E25">
        <w:t>非公務機關依第一項檢查結果發現本計畫及處理方法不符法令或有不符法令之虞者，應即改善。</w:t>
      </w:r>
    </w:p>
    <w:p w14:paraId="401E0B84" w14:textId="77777777" w:rsidR="00584A1B" w:rsidRDefault="001C0E25" w:rsidP="003B406D">
      <w:pPr>
        <w:pStyle w:val="2"/>
        <w:jc w:val="both"/>
      </w:pPr>
      <w:bookmarkStart w:id="20" w:name="a20"/>
      <w:bookmarkEnd w:id="20"/>
      <w:r>
        <w:lastRenderedPageBreak/>
        <w:t>第</w:t>
      </w:r>
      <w:r>
        <w:t>20</w:t>
      </w:r>
      <w:r w:rsidR="00584A1B">
        <w:t>條</w:t>
      </w:r>
    </w:p>
    <w:p w14:paraId="764AA9A5" w14:textId="4172BDFA" w:rsidR="00584A1B" w:rsidRDefault="00584A1B" w:rsidP="003B406D">
      <w:pPr>
        <w:ind w:left="142"/>
        <w:jc w:val="both"/>
      </w:pPr>
      <w:r w:rsidRPr="00584A1B">
        <w:rPr>
          <w:color w:val="404040" w:themeColor="text1" w:themeTint="BF"/>
          <w:sz w:val="18"/>
        </w:rPr>
        <w:t>﹝</w:t>
      </w:r>
      <w:r w:rsidRPr="00584A1B">
        <w:rPr>
          <w:color w:val="404040" w:themeColor="text1" w:themeTint="BF"/>
          <w:sz w:val="18"/>
        </w:rPr>
        <w:t>1</w:t>
      </w:r>
      <w:r w:rsidRPr="00584A1B">
        <w:rPr>
          <w:color w:val="404040" w:themeColor="text1" w:themeTint="BF"/>
          <w:sz w:val="18"/>
        </w:rPr>
        <w:t>﹞</w:t>
      </w:r>
      <w:r w:rsidR="001C0E25">
        <w:t>非公務機關執行本計畫及處理方法所定各種個人資料保護機制、程序及措施，應記錄其個人資料使用情況，留存軌跡資料或相關證據</w:t>
      </w:r>
      <w:r>
        <w:t>。</w:t>
      </w:r>
    </w:p>
    <w:p w14:paraId="28859D90" w14:textId="632825FE" w:rsidR="00584A1B" w:rsidRDefault="00584A1B" w:rsidP="003B406D">
      <w:pPr>
        <w:ind w:left="142"/>
        <w:jc w:val="both"/>
      </w:pPr>
      <w:r w:rsidRPr="00584A1B">
        <w:rPr>
          <w:color w:val="404040" w:themeColor="text1" w:themeTint="BF"/>
          <w:sz w:val="18"/>
        </w:rPr>
        <w:t>﹝</w:t>
      </w:r>
      <w:r w:rsidRPr="00584A1B">
        <w:rPr>
          <w:color w:val="404040" w:themeColor="text1" w:themeTint="BF"/>
          <w:sz w:val="18"/>
        </w:rPr>
        <w:t>2</w:t>
      </w:r>
      <w:r w:rsidRPr="00584A1B">
        <w:rPr>
          <w:color w:val="404040" w:themeColor="text1" w:themeTint="BF"/>
          <w:sz w:val="18"/>
        </w:rPr>
        <w:t>﹞</w:t>
      </w:r>
      <w:r>
        <w:t>非公務機關依本</w:t>
      </w:r>
      <w:r w:rsidR="00F342E6">
        <w:t>法第</w:t>
      </w:r>
      <w:hyperlink r:id="rId32" w:anchor="a11" w:history="1">
        <w:r w:rsidR="00F342E6" w:rsidRPr="00B41A72">
          <w:rPr>
            <w:rStyle w:val="a3"/>
            <w:rFonts w:ascii="Times New Roman" w:hAnsi="Times New Roman"/>
          </w:rPr>
          <w:t>十一</w:t>
        </w:r>
      </w:hyperlink>
      <w:r w:rsidR="00F342E6">
        <w:t>條</w:t>
      </w:r>
      <w:r>
        <w:t>第三項規定刪除、停止處理或利用所保有之個人資料後，應留存下列紀錄：</w:t>
      </w:r>
    </w:p>
    <w:p w14:paraId="28FA5AE8" w14:textId="77777777" w:rsidR="00584A1B" w:rsidRDefault="00584A1B" w:rsidP="003B406D">
      <w:pPr>
        <w:ind w:left="142"/>
        <w:jc w:val="both"/>
      </w:pPr>
      <w:r>
        <w:t xml:space="preserve">　　一、刪除、停止處理或利用之方法、時間或地點。</w:t>
      </w:r>
    </w:p>
    <w:p w14:paraId="2C9E76A8" w14:textId="277E3599" w:rsidR="00584A1B" w:rsidRDefault="00584A1B" w:rsidP="003B406D">
      <w:pPr>
        <w:ind w:left="142"/>
        <w:jc w:val="both"/>
      </w:pPr>
      <w:r>
        <w:t xml:space="preserve">　　二、將刪除、停止處理或利用之個人資料移轉其他對象者，其移轉之原因、對象、方法、時間、地點，及該對象蒐集、處理或利用之合法依據。</w:t>
      </w:r>
    </w:p>
    <w:p w14:paraId="730D7683" w14:textId="4A0E0C5C" w:rsidR="001C0E25" w:rsidRDefault="00584A1B" w:rsidP="003B406D">
      <w:pPr>
        <w:ind w:left="142"/>
        <w:jc w:val="both"/>
      </w:pPr>
      <w:r w:rsidRPr="00584A1B">
        <w:rPr>
          <w:color w:val="404040" w:themeColor="text1" w:themeTint="BF"/>
          <w:sz w:val="18"/>
        </w:rPr>
        <w:t>﹝</w:t>
      </w:r>
      <w:r w:rsidRPr="00584A1B">
        <w:rPr>
          <w:color w:val="404040" w:themeColor="text1" w:themeTint="BF"/>
          <w:sz w:val="18"/>
        </w:rPr>
        <w:t>3</w:t>
      </w:r>
      <w:r w:rsidRPr="00584A1B">
        <w:rPr>
          <w:color w:val="404040" w:themeColor="text1" w:themeTint="BF"/>
          <w:sz w:val="18"/>
        </w:rPr>
        <w:t>﹞</w:t>
      </w:r>
      <w:r w:rsidR="001C0E25">
        <w:t>前二項之軌跡資料、相關證據及紀錄，應至少留存五年。但法令另有規定或契約另有約定者，不在此限。</w:t>
      </w:r>
    </w:p>
    <w:p w14:paraId="371F3A59" w14:textId="77777777" w:rsidR="00584A1B" w:rsidRDefault="001C0E25" w:rsidP="003B406D">
      <w:pPr>
        <w:pStyle w:val="2"/>
        <w:jc w:val="both"/>
      </w:pPr>
      <w:bookmarkStart w:id="21" w:name="a21"/>
      <w:bookmarkEnd w:id="21"/>
      <w:r>
        <w:t>第</w:t>
      </w:r>
      <w:r>
        <w:t>21</w:t>
      </w:r>
      <w:r w:rsidR="00584A1B">
        <w:t>條</w:t>
      </w:r>
    </w:p>
    <w:p w14:paraId="1A70C4F7" w14:textId="62EA52B5" w:rsidR="001C0E25" w:rsidRDefault="00584A1B" w:rsidP="003B406D">
      <w:pPr>
        <w:ind w:left="142"/>
        <w:jc w:val="both"/>
      </w:pPr>
      <w:r w:rsidRPr="00584A1B">
        <w:rPr>
          <w:color w:val="404040" w:themeColor="text1" w:themeTint="BF"/>
          <w:sz w:val="18"/>
        </w:rPr>
        <w:t>﹝</w:t>
      </w:r>
      <w:r w:rsidRPr="00584A1B">
        <w:rPr>
          <w:color w:val="404040" w:themeColor="text1" w:themeTint="BF"/>
          <w:sz w:val="18"/>
        </w:rPr>
        <w:t>1</w:t>
      </w:r>
      <w:r w:rsidRPr="00584A1B">
        <w:rPr>
          <w:color w:val="404040" w:themeColor="text1" w:themeTint="BF"/>
          <w:sz w:val="18"/>
        </w:rPr>
        <w:t>﹞</w:t>
      </w:r>
      <w:r w:rsidR="001C0E25">
        <w:t>非公務機關應隨時參酌業務與本計畫及處理方法之執行狀況、社會輿情、技術發展及相關法規訂修等因素，檢討所定本計畫及處理方法，必要時予以修正；修正時，應於十五日內將修正後之本計畫及處理方法報請主事務所所在地之直轄市、縣（市）主管機關或財團法人主管機關備查。</w:t>
      </w:r>
    </w:p>
    <w:p w14:paraId="44571BC1" w14:textId="77777777" w:rsidR="00584A1B" w:rsidRDefault="001C0E25" w:rsidP="003B406D">
      <w:pPr>
        <w:pStyle w:val="2"/>
        <w:jc w:val="both"/>
      </w:pPr>
      <w:bookmarkStart w:id="22" w:name="a22"/>
      <w:bookmarkEnd w:id="22"/>
      <w:r>
        <w:t>第</w:t>
      </w:r>
      <w:r>
        <w:t>22</w:t>
      </w:r>
      <w:r w:rsidR="00584A1B">
        <w:t>條</w:t>
      </w:r>
    </w:p>
    <w:p w14:paraId="439053AB" w14:textId="4003126D" w:rsidR="00584A1B" w:rsidRDefault="00584A1B" w:rsidP="003B406D">
      <w:pPr>
        <w:ind w:left="142"/>
        <w:jc w:val="both"/>
      </w:pPr>
      <w:r w:rsidRPr="00584A1B">
        <w:rPr>
          <w:color w:val="404040" w:themeColor="text1" w:themeTint="BF"/>
          <w:sz w:val="18"/>
        </w:rPr>
        <w:t>﹝</w:t>
      </w:r>
      <w:r w:rsidRPr="00584A1B">
        <w:rPr>
          <w:color w:val="404040" w:themeColor="text1" w:themeTint="BF"/>
          <w:sz w:val="18"/>
        </w:rPr>
        <w:t>1</w:t>
      </w:r>
      <w:r w:rsidRPr="00584A1B">
        <w:rPr>
          <w:color w:val="404040" w:themeColor="text1" w:themeTint="BF"/>
          <w:sz w:val="18"/>
        </w:rPr>
        <w:t>﹞</w:t>
      </w:r>
      <w:r w:rsidR="001C0E25">
        <w:t>非公務機關委託他人蒐集、處理或利用個人資料之全部或一部時，應對受託人依</w:t>
      </w:r>
      <w:r w:rsidR="00F54122">
        <w:t>本法施行細則</w:t>
      </w:r>
      <w:hyperlink r:id="rId33" w:anchor="a8" w:history="1">
        <w:r w:rsidR="00F54122" w:rsidRPr="00B82A48">
          <w:rPr>
            <w:rStyle w:val="a3"/>
            <w:rFonts w:ascii="Times New Roman" w:hAnsi="Times New Roman"/>
          </w:rPr>
          <w:t>第八條</w:t>
        </w:r>
      </w:hyperlink>
      <w:r w:rsidR="001C0E25">
        <w:t>規定為適當之監督</w:t>
      </w:r>
      <w:r>
        <w:t>。</w:t>
      </w:r>
    </w:p>
    <w:p w14:paraId="1F356347" w14:textId="088319C7" w:rsidR="001C0E25" w:rsidRDefault="00584A1B" w:rsidP="003B406D">
      <w:pPr>
        <w:ind w:left="142"/>
        <w:jc w:val="both"/>
      </w:pPr>
      <w:r w:rsidRPr="00584A1B">
        <w:rPr>
          <w:color w:val="404040" w:themeColor="text1" w:themeTint="BF"/>
          <w:sz w:val="18"/>
        </w:rPr>
        <w:t>﹝</w:t>
      </w:r>
      <w:r w:rsidRPr="00584A1B">
        <w:rPr>
          <w:color w:val="404040" w:themeColor="text1" w:themeTint="BF"/>
          <w:sz w:val="18"/>
        </w:rPr>
        <w:t>2</w:t>
      </w:r>
      <w:r w:rsidRPr="00584A1B">
        <w:rPr>
          <w:color w:val="404040" w:themeColor="text1" w:themeTint="BF"/>
          <w:sz w:val="18"/>
        </w:rPr>
        <w:t>﹞</w:t>
      </w:r>
      <w:r w:rsidR="001C0E25">
        <w:t>非公務機關為執行前項監督，應與受託人明確約定相關監督事項及方式。</w:t>
      </w:r>
    </w:p>
    <w:p w14:paraId="1DE7E102" w14:textId="77777777" w:rsidR="00584A1B" w:rsidRDefault="001C0E25" w:rsidP="003B406D">
      <w:pPr>
        <w:pStyle w:val="2"/>
        <w:jc w:val="both"/>
      </w:pPr>
      <w:bookmarkStart w:id="23" w:name="a23"/>
      <w:bookmarkEnd w:id="23"/>
      <w:r>
        <w:t>第</w:t>
      </w:r>
      <w:r>
        <w:t>23</w:t>
      </w:r>
      <w:r w:rsidR="00584A1B">
        <w:t>條</w:t>
      </w:r>
    </w:p>
    <w:p w14:paraId="3BD9ED7A" w14:textId="6690A253" w:rsidR="001C0E25" w:rsidRDefault="00584A1B" w:rsidP="003B406D">
      <w:pPr>
        <w:ind w:left="142"/>
        <w:jc w:val="both"/>
      </w:pPr>
      <w:r w:rsidRPr="00584A1B">
        <w:rPr>
          <w:color w:val="404040" w:themeColor="text1" w:themeTint="BF"/>
          <w:sz w:val="18"/>
        </w:rPr>
        <w:t>﹝</w:t>
      </w:r>
      <w:r w:rsidRPr="00584A1B">
        <w:rPr>
          <w:color w:val="404040" w:themeColor="text1" w:themeTint="BF"/>
          <w:sz w:val="18"/>
        </w:rPr>
        <w:t>1</w:t>
      </w:r>
      <w:r w:rsidRPr="00584A1B">
        <w:rPr>
          <w:color w:val="404040" w:themeColor="text1" w:themeTint="BF"/>
          <w:sz w:val="18"/>
        </w:rPr>
        <w:t>﹞</w:t>
      </w:r>
      <w:r w:rsidR="001C0E25">
        <w:t>非公務機關業務終止後，其保有之個人資料不得繼續使用，應依下列方式處理，並留存相關紀錄，其保存期限至少五年：</w:t>
      </w:r>
    </w:p>
    <w:p w14:paraId="3DF365A8" w14:textId="77777777" w:rsidR="00584A1B" w:rsidRDefault="001C0E25" w:rsidP="003B406D">
      <w:pPr>
        <w:ind w:left="142"/>
        <w:jc w:val="both"/>
      </w:pPr>
      <w:r>
        <w:t xml:space="preserve">　　一、銷毀：銷毀之方法、時間、地點及證明銷毀之方式</w:t>
      </w:r>
      <w:r w:rsidR="00584A1B">
        <w:t>。</w:t>
      </w:r>
    </w:p>
    <w:p w14:paraId="27284121" w14:textId="2B2B4C48" w:rsidR="00584A1B" w:rsidRDefault="00584A1B" w:rsidP="003B406D">
      <w:pPr>
        <w:ind w:left="142"/>
        <w:jc w:val="both"/>
      </w:pPr>
      <w:r>
        <w:t xml:space="preserve">　　二、</w:t>
      </w:r>
      <w:r w:rsidR="001C0E25">
        <w:t>移轉：移轉之原因、對象、方法、時間、地點及受移轉對象得保有該項個人資料之合法依據</w:t>
      </w:r>
      <w:r>
        <w:t>。</w:t>
      </w:r>
    </w:p>
    <w:p w14:paraId="348B5B90" w14:textId="4935CF35" w:rsidR="001C0E25" w:rsidRDefault="00584A1B" w:rsidP="003B406D">
      <w:pPr>
        <w:ind w:left="142"/>
        <w:jc w:val="both"/>
      </w:pPr>
      <w:r>
        <w:t xml:space="preserve">　　三、</w:t>
      </w:r>
      <w:r w:rsidR="001C0E25">
        <w:t>其他刪除、停止處理或利用個人資料：刪除、停止處理或利用之方法、時間或地點。</w:t>
      </w:r>
    </w:p>
    <w:p w14:paraId="7E97E87B" w14:textId="77777777" w:rsidR="00584A1B" w:rsidRDefault="001C0E25" w:rsidP="003B406D">
      <w:pPr>
        <w:pStyle w:val="2"/>
        <w:jc w:val="both"/>
      </w:pPr>
      <w:bookmarkStart w:id="24" w:name="a24"/>
      <w:bookmarkEnd w:id="24"/>
      <w:r>
        <w:t>第</w:t>
      </w:r>
      <w:r>
        <w:t>24</w:t>
      </w:r>
      <w:r w:rsidR="00584A1B">
        <w:t>條</w:t>
      </w:r>
    </w:p>
    <w:p w14:paraId="1A2EE21A" w14:textId="6624621C" w:rsidR="001C0E25" w:rsidRDefault="00584A1B" w:rsidP="003B406D">
      <w:pPr>
        <w:ind w:left="142"/>
        <w:jc w:val="both"/>
      </w:pPr>
      <w:r w:rsidRPr="00584A1B">
        <w:rPr>
          <w:color w:val="404040" w:themeColor="text1" w:themeTint="BF"/>
          <w:sz w:val="18"/>
        </w:rPr>
        <w:t>﹝</w:t>
      </w:r>
      <w:r w:rsidRPr="00584A1B">
        <w:rPr>
          <w:color w:val="404040" w:themeColor="text1" w:themeTint="BF"/>
          <w:sz w:val="18"/>
        </w:rPr>
        <w:t>1</w:t>
      </w:r>
      <w:r w:rsidRPr="00584A1B">
        <w:rPr>
          <w:color w:val="404040" w:themeColor="text1" w:themeTint="BF"/>
          <w:sz w:val="18"/>
        </w:rPr>
        <w:t>﹞</w:t>
      </w:r>
      <w:r w:rsidR="001C0E25">
        <w:t>本辦法發布施行前，未訂定本計畫及處理方法之非公務機關，應依本辦法規定訂定，並於本辦法發布施行日起六個月內，將本計畫及處理方法報請主事務所所在地之直轄市、縣（市）主管機關或財團法人主管機關備查。</w:t>
      </w:r>
    </w:p>
    <w:p w14:paraId="1811438A" w14:textId="77777777" w:rsidR="00584A1B" w:rsidRDefault="001C0E25" w:rsidP="003B406D">
      <w:pPr>
        <w:pStyle w:val="2"/>
        <w:jc w:val="both"/>
      </w:pPr>
      <w:bookmarkStart w:id="25" w:name="a25"/>
      <w:bookmarkEnd w:id="25"/>
      <w:r>
        <w:t>第</w:t>
      </w:r>
      <w:r>
        <w:t>25</w:t>
      </w:r>
      <w:r w:rsidR="00584A1B">
        <w:t>條</w:t>
      </w:r>
    </w:p>
    <w:p w14:paraId="018C64D8" w14:textId="277B3589" w:rsidR="006E49D6" w:rsidRDefault="00584A1B" w:rsidP="003B406D">
      <w:pPr>
        <w:ind w:leftChars="71" w:left="149" w:hangingChars="4" w:hanging="7"/>
        <w:jc w:val="both"/>
        <w:rPr>
          <w:rFonts w:ascii="Arial Unicode MS" w:hAnsi="Arial Unicode MS"/>
        </w:rPr>
      </w:pPr>
      <w:r w:rsidRPr="00584A1B">
        <w:rPr>
          <w:color w:val="404040" w:themeColor="text1" w:themeTint="BF"/>
          <w:sz w:val="18"/>
        </w:rPr>
        <w:t>﹝</w:t>
      </w:r>
      <w:r w:rsidRPr="00584A1B">
        <w:rPr>
          <w:color w:val="404040" w:themeColor="text1" w:themeTint="BF"/>
          <w:sz w:val="18"/>
        </w:rPr>
        <w:t>1</w:t>
      </w:r>
      <w:r w:rsidRPr="00584A1B">
        <w:rPr>
          <w:color w:val="404040" w:themeColor="text1" w:themeTint="BF"/>
          <w:sz w:val="18"/>
        </w:rPr>
        <w:t>﹞</w:t>
      </w:r>
      <w:r w:rsidR="001C0E25">
        <w:t>本辦法自發布日施行。</w:t>
      </w:r>
    </w:p>
    <w:p w14:paraId="02055BAF" w14:textId="527EC734" w:rsidR="006E49D6" w:rsidRDefault="006E49D6" w:rsidP="006E49D6">
      <w:pPr>
        <w:ind w:leftChars="75" w:left="150" w:firstLineChars="200" w:firstLine="400"/>
        <w:jc w:val="both"/>
        <w:rPr>
          <w:rFonts w:ascii="Arial Unicode MS" w:hAnsi="Arial Unicode MS"/>
        </w:rPr>
      </w:pPr>
    </w:p>
    <w:p w14:paraId="64AD0409" w14:textId="77777777" w:rsidR="001C0E25" w:rsidRPr="00765234" w:rsidRDefault="001C0E25" w:rsidP="006E49D6">
      <w:pPr>
        <w:ind w:leftChars="75" w:left="150" w:firstLineChars="200" w:firstLine="400"/>
        <w:jc w:val="both"/>
        <w:rPr>
          <w:rFonts w:ascii="Arial Unicode MS" w:hAnsi="Arial Unicode MS"/>
        </w:rPr>
      </w:pPr>
    </w:p>
    <w:p w14:paraId="229AF84F" w14:textId="77777777" w:rsidR="006E49D6" w:rsidRPr="00C1655B" w:rsidRDefault="006E49D6" w:rsidP="006E49D6">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2E34A25D" w14:textId="133F649B" w:rsidR="006E49D6" w:rsidRPr="00A51BA6" w:rsidRDefault="006E49D6" w:rsidP="006E49D6">
      <w:pPr>
        <w:ind w:leftChars="71" w:left="142"/>
        <w:jc w:val="both"/>
        <w:rPr>
          <w:rFonts w:ascii="Arial Unicode MS" w:hAnsi="Arial Unicode MS"/>
          <w:color w:val="808080"/>
          <w:sz w:val="18"/>
          <w:szCs w:val="20"/>
        </w:rPr>
      </w:pPr>
      <w:r w:rsidRPr="003D460F">
        <w:rPr>
          <w:rFonts w:hint="eastAsia"/>
          <w:color w:val="5F5F5F"/>
          <w:sz w:val="18"/>
          <w:szCs w:val="18"/>
        </w:rPr>
        <w:t>【編註】</w:t>
      </w:r>
      <w:r w:rsidR="00D03876">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34" w:history="1">
        <w:r w:rsidRPr="00D2412B">
          <w:rPr>
            <w:rStyle w:val="a3"/>
            <w:rFonts w:ascii="Arial Unicode MS" w:hAnsi="Arial Unicode MS"/>
            <w:sz w:val="18"/>
            <w:szCs w:val="20"/>
          </w:rPr>
          <w:t>告知</w:t>
        </w:r>
      </w:hyperlink>
      <w:r w:rsidRPr="003D460F">
        <w:rPr>
          <w:rFonts w:hint="eastAsia"/>
          <w:color w:val="5F5F5F"/>
          <w:sz w:val="18"/>
          <w:szCs w:val="20"/>
        </w:rPr>
        <w:t>，謝謝！</w:t>
      </w:r>
    </w:p>
    <w:sectPr w:rsidR="006E49D6" w:rsidRPr="00A51BA6">
      <w:footerReference w:type="even" r:id="rId35"/>
      <w:footerReference w:type="default" r:id="rId36"/>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595EE" w14:textId="77777777" w:rsidR="000A4599" w:rsidRDefault="000A4599">
      <w:r>
        <w:separator/>
      </w:r>
    </w:p>
  </w:endnote>
  <w:endnote w:type="continuationSeparator" w:id="0">
    <w:p w14:paraId="38DD7633" w14:textId="77777777" w:rsidR="000A4599" w:rsidRDefault="000A4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4F4BF"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12E2639" w14:textId="77777777" w:rsidR="008013F3" w:rsidRDefault="008013F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4F44B"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94247">
      <w:rPr>
        <w:rStyle w:val="a7"/>
        <w:noProof/>
      </w:rPr>
      <w:t>1</w:t>
    </w:r>
    <w:r>
      <w:rPr>
        <w:rStyle w:val="a7"/>
      </w:rPr>
      <w:fldChar w:fldCharType="end"/>
    </w:r>
  </w:p>
  <w:p w14:paraId="3D7CC188" w14:textId="21B24268" w:rsidR="008013F3" w:rsidRPr="00464EE7" w:rsidRDefault="003A7CC8">
    <w:pPr>
      <w:pStyle w:val="a6"/>
      <w:ind w:right="360"/>
      <w:jc w:val="right"/>
      <w:rPr>
        <w:rFonts w:ascii="Arial Unicode MS" w:hAnsi="Arial Unicode MS"/>
        <w:sz w:val="18"/>
      </w:rPr>
    </w:pPr>
    <w:r>
      <w:rPr>
        <w:rFonts w:ascii="Arial Unicode MS" w:hAnsi="Arial Unicode MS" w:hint="eastAsia"/>
        <w:sz w:val="18"/>
      </w:rPr>
      <w:t>〈〈</w:t>
    </w:r>
    <w:r w:rsidR="001C0E25" w:rsidRPr="001C0E25">
      <w:rPr>
        <w:rFonts w:ascii="Arial Unicode MS" w:hAnsi="Arial Unicode MS" w:hint="eastAsia"/>
        <w:sz w:val="18"/>
      </w:rPr>
      <w:t>內政部指定營建類非公務機關個人資料檔案安全維護管理辦法</w:t>
    </w:r>
    <w:r>
      <w:rPr>
        <w:rFonts w:ascii="Arial Unicode MS" w:hAnsi="Arial Unicode MS" w:hint="eastAsia"/>
        <w:sz w:val="18"/>
      </w:rPr>
      <w:t>〉〉</w:t>
    </w:r>
    <w:r w:rsidR="008013F3" w:rsidRPr="00464EE7">
      <w:rPr>
        <w:rFonts w:ascii="Arial Unicode MS" w:hAnsi="Arial Unicode MS" w:hint="eastAsia"/>
        <w:sz w:val="18"/>
      </w:rPr>
      <w:t>S-link</w:t>
    </w:r>
    <w:r w:rsidR="008013F3" w:rsidRPr="00464EE7">
      <w:rPr>
        <w:rFonts w:ascii="Arial Unicode MS" w:hAnsi="Arial Unicode MS" w:hint="eastAsia"/>
        <w:sz w:val="18"/>
      </w:rPr>
      <w:t>電子六法全書</w:t>
    </w:r>
    <w:r w:rsidR="008013F3" w:rsidRPr="00464EE7">
      <w:rPr>
        <w:rFonts w:ascii="Arial Unicode MS" w:hAnsi="Arial Unicode MS" w:hint="eastAsia"/>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C3A64" w14:textId="77777777" w:rsidR="000A4599" w:rsidRDefault="000A4599">
      <w:r>
        <w:separator/>
      </w:r>
    </w:p>
  </w:footnote>
  <w:footnote w:type="continuationSeparator" w:id="0">
    <w:p w14:paraId="2E6079A6" w14:textId="77777777" w:rsidR="000A4599" w:rsidRDefault="000A45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5A"/>
    <w:rsid w:val="00001880"/>
    <w:rsid w:val="00005D9A"/>
    <w:rsid w:val="000142DD"/>
    <w:rsid w:val="00041D68"/>
    <w:rsid w:val="000509F5"/>
    <w:rsid w:val="00053EB3"/>
    <w:rsid w:val="00075E1C"/>
    <w:rsid w:val="0009406C"/>
    <w:rsid w:val="0009421E"/>
    <w:rsid w:val="000A4599"/>
    <w:rsid w:val="000A5999"/>
    <w:rsid w:val="000E00FA"/>
    <w:rsid w:val="00104FBB"/>
    <w:rsid w:val="001605C6"/>
    <w:rsid w:val="00187602"/>
    <w:rsid w:val="001A426A"/>
    <w:rsid w:val="001C0E25"/>
    <w:rsid w:val="001C7001"/>
    <w:rsid w:val="001D50AD"/>
    <w:rsid w:val="001E23A9"/>
    <w:rsid w:val="00206429"/>
    <w:rsid w:val="00215043"/>
    <w:rsid w:val="00254FCB"/>
    <w:rsid w:val="00277BB9"/>
    <w:rsid w:val="002844B5"/>
    <w:rsid w:val="0028452A"/>
    <w:rsid w:val="002A5208"/>
    <w:rsid w:val="002A6178"/>
    <w:rsid w:val="00301DD2"/>
    <w:rsid w:val="00306BFD"/>
    <w:rsid w:val="0034729B"/>
    <w:rsid w:val="00372655"/>
    <w:rsid w:val="00376F50"/>
    <w:rsid w:val="00377189"/>
    <w:rsid w:val="003A1CEA"/>
    <w:rsid w:val="003A7CC8"/>
    <w:rsid w:val="003B406D"/>
    <w:rsid w:val="003C1670"/>
    <w:rsid w:val="003D57AB"/>
    <w:rsid w:val="00447572"/>
    <w:rsid w:val="00451727"/>
    <w:rsid w:val="0045425A"/>
    <w:rsid w:val="00464EE7"/>
    <w:rsid w:val="004A6E50"/>
    <w:rsid w:val="004B0859"/>
    <w:rsid w:val="004D0FA1"/>
    <w:rsid w:val="004E2FEA"/>
    <w:rsid w:val="004E6452"/>
    <w:rsid w:val="004F1825"/>
    <w:rsid w:val="004F7BAA"/>
    <w:rsid w:val="00520F8A"/>
    <w:rsid w:val="0056107E"/>
    <w:rsid w:val="00584A1B"/>
    <w:rsid w:val="005C2D7D"/>
    <w:rsid w:val="005C483E"/>
    <w:rsid w:val="005D2C95"/>
    <w:rsid w:val="005D6F38"/>
    <w:rsid w:val="005E0DDB"/>
    <w:rsid w:val="005E12A5"/>
    <w:rsid w:val="00613FB8"/>
    <w:rsid w:val="00616222"/>
    <w:rsid w:val="006312B1"/>
    <w:rsid w:val="00654586"/>
    <w:rsid w:val="00666C39"/>
    <w:rsid w:val="0067282D"/>
    <w:rsid w:val="00673844"/>
    <w:rsid w:val="006A5AD5"/>
    <w:rsid w:val="006B2D34"/>
    <w:rsid w:val="006C53DB"/>
    <w:rsid w:val="006E4464"/>
    <w:rsid w:val="006E49D6"/>
    <w:rsid w:val="006E6E00"/>
    <w:rsid w:val="006E7FE9"/>
    <w:rsid w:val="006F7E0C"/>
    <w:rsid w:val="007060EF"/>
    <w:rsid w:val="00712B5C"/>
    <w:rsid w:val="0072241A"/>
    <w:rsid w:val="00732E57"/>
    <w:rsid w:val="0074183A"/>
    <w:rsid w:val="00765234"/>
    <w:rsid w:val="00781B13"/>
    <w:rsid w:val="00794CC6"/>
    <w:rsid w:val="007A2583"/>
    <w:rsid w:val="007B14D2"/>
    <w:rsid w:val="007B59EF"/>
    <w:rsid w:val="007D1CB6"/>
    <w:rsid w:val="007D5904"/>
    <w:rsid w:val="007F4C46"/>
    <w:rsid w:val="008013F3"/>
    <w:rsid w:val="008117F1"/>
    <w:rsid w:val="00816028"/>
    <w:rsid w:val="00816704"/>
    <w:rsid w:val="00831AE4"/>
    <w:rsid w:val="008540EF"/>
    <w:rsid w:val="00857E9D"/>
    <w:rsid w:val="0088014C"/>
    <w:rsid w:val="00894B45"/>
    <w:rsid w:val="008B621F"/>
    <w:rsid w:val="00900A10"/>
    <w:rsid w:val="00907274"/>
    <w:rsid w:val="00921698"/>
    <w:rsid w:val="00967AED"/>
    <w:rsid w:val="00997067"/>
    <w:rsid w:val="009B587C"/>
    <w:rsid w:val="009C10D2"/>
    <w:rsid w:val="009C76D2"/>
    <w:rsid w:val="00A05A00"/>
    <w:rsid w:val="00A422BE"/>
    <w:rsid w:val="00A6506B"/>
    <w:rsid w:val="00A73178"/>
    <w:rsid w:val="00AB72F0"/>
    <w:rsid w:val="00AC275F"/>
    <w:rsid w:val="00AC37D9"/>
    <w:rsid w:val="00AE1199"/>
    <w:rsid w:val="00B045DE"/>
    <w:rsid w:val="00B14DE7"/>
    <w:rsid w:val="00B309FE"/>
    <w:rsid w:val="00B429C7"/>
    <w:rsid w:val="00BB5F81"/>
    <w:rsid w:val="00BD34CC"/>
    <w:rsid w:val="00BE25FF"/>
    <w:rsid w:val="00BF4907"/>
    <w:rsid w:val="00BF5191"/>
    <w:rsid w:val="00C10BFF"/>
    <w:rsid w:val="00C348DE"/>
    <w:rsid w:val="00C822AE"/>
    <w:rsid w:val="00D03876"/>
    <w:rsid w:val="00D26DE0"/>
    <w:rsid w:val="00D73296"/>
    <w:rsid w:val="00DE5DA3"/>
    <w:rsid w:val="00DE6B3B"/>
    <w:rsid w:val="00E205E8"/>
    <w:rsid w:val="00E21071"/>
    <w:rsid w:val="00E24D45"/>
    <w:rsid w:val="00E7256D"/>
    <w:rsid w:val="00EB27D6"/>
    <w:rsid w:val="00EB61D2"/>
    <w:rsid w:val="00EC6E54"/>
    <w:rsid w:val="00EC7AEC"/>
    <w:rsid w:val="00EE484E"/>
    <w:rsid w:val="00EF3193"/>
    <w:rsid w:val="00F203C4"/>
    <w:rsid w:val="00F342E6"/>
    <w:rsid w:val="00F4305B"/>
    <w:rsid w:val="00F54122"/>
    <w:rsid w:val="00F76DA0"/>
    <w:rsid w:val="00F81F5D"/>
    <w:rsid w:val="00F94247"/>
    <w:rsid w:val="00FA62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838F98"/>
  <w15:docId w15:val="{5849A381-0AD2-4188-BD6E-B61AE0C5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qFormat/>
    <w:rsid w:val="005D6F38"/>
    <w:pPr>
      <w:keepNext/>
      <w:adjustRightInd w:val="0"/>
      <w:snapToGrid w:val="0"/>
      <w:spacing w:beforeLines="30" w:before="108" w:afterLines="30" w:after="108"/>
      <w:outlineLvl w:val="0"/>
    </w:pPr>
    <w:rPr>
      <w:rFonts w:ascii="Arial" w:hAnsi="Arial"/>
      <w:b/>
      <w:bCs/>
      <w:color w:val="000080"/>
      <w:kern w:val="52"/>
      <w:szCs w:val="52"/>
    </w:rPr>
  </w:style>
  <w:style w:type="paragraph" w:styleId="2">
    <w:name w:val="heading 2"/>
    <w:basedOn w:val="a"/>
    <w:next w:val="a"/>
    <w:link w:val="20"/>
    <w:uiPriority w:val="9"/>
    <w:unhideWhenUsed/>
    <w:qFormat/>
    <w:rsid w:val="00A422BE"/>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1E23A9"/>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uiPriority w:val="9"/>
    <w:rsid w:val="00A422BE"/>
    <w:rPr>
      <w:rFonts w:ascii="Arial Unicode MS" w:hAnsi="Arial Unicode MS" w:cs="Arial Unicode MS"/>
      <w:b/>
      <w:bCs/>
      <w:color w:val="990000"/>
      <w:kern w:val="2"/>
      <w:szCs w:val="48"/>
    </w:rPr>
  </w:style>
  <w:style w:type="paragraph" w:styleId="a8">
    <w:name w:val="Document Map"/>
    <w:basedOn w:val="a"/>
    <w:link w:val="a9"/>
    <w:rsid w:val="00464EE7"/>
    <w:rPr>
      <w:rFonts w:ascii="新細明體" w:hAnsi="新細明體"/>
      <w:szCs w:val="18"/>
    </w:rPr>
  </w:style>
  <w:style w:type="character" w:customStyle="1" w:styleId="a9">
    <w:name w:val="文件引導模式 字元"/>
    <w:link w:val="a8"/>
    <w:rsid w:val="00464EE7"/>
    <w:rPr>
      <w:rFonts w:ascii="新細明體" w:hAnsi="新細明體"/>
      <w:kern w:val="2"/>
      <w:szCs w:val="18"/>
    </w:rPr>
  </w:style>
  <w:style w:type="paragraph" w:styleId="aa">
    <w:name w:val="Balloon Text"/>
    <w:basedOn w:val="a"/>
    <w:link w:val="ab"/>
    <w:rsid w:val="005D6F38"/>
    <w:rPr>
      <w:rFonts w:asciiTheme="majorHAnsi" w:eastAsiaTheme="majorEastAsia" w:hAnsiTheme="majorHAnsi" w:cstheme="majorBidi"/>
      <w:sz w:val="18"/>
      <w:szCs w:val="18"/>
    </w:rPr>
  </w:style>
  <w:style w:type="character" w:customStyle="1" w:styleId="ab">
    <w:name w:val="註解方塊文字 字元"/>
    <w:basedOn w:val="a0"/>
    <w:link w:val="aa"/>
    <w:rsid w:val="005D6F38"/>
    <w:rPr>
      <w:rFonts w:asciiTheme="majorHAnsi" w:eastAsiaTheme="majorEastAsia" w:hAnsiTheme="majorHAnsi" w:cstheme="majorBidi"/>
      <w:kern w:val="2"/>
      <w:sz w:val="18"/>
      <w:szCs w:val="18"/>
    </w:rPr>
  </w:style>
  <w:style w:type="character" w:customStyle="1" w:styleId="30">
    <w:name w:val="標題 3 字元"/>
    <w:basedOn w:val="a0"/>
    <w:link w:val="3"/>
    <w:rsid w:val="001E23A9"/>
    <w:rPr>
      <w:rFonts w:ascii="Arial Unicode MS" w:hAnsi="Arial Unicode MS" w:cs="Arial Unicode MS"/>
      <w:bCs/>
      <w:color w:val="808000"/>
      <w:kern w:val="2"/>
      <w:szCs w:val="36"/>
    </w:rPr>
  </w:style>
  <w:style w:type="character" w:styleId="ac">
    <w:name w:val="Unresolved Mention"/>
    <w:basedOn w:val="a0"/>
    <w:uiPriority w:val="99"/>
    <w:semiHidden/>
    <w:unhideWhenUsed/>
    <w:rsid w:val="001C0E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699121">
      <w:bodyDiv w:val="1"/>
      <w:marLeft w:val="0"/>
      <w:marRight w:val="0"/>
      <w:marTop w:val="0"/>
      <w:marBottom w:val="0"/>
      <w:divBdr>
        <w:top w:val="none" w:sz="0" w:space="0" w:color="auto"/>
        <w:left w:val="none" w:sz="0" w:space="0" w:color="auto"/>
        <w:bottom w:val="none" w:sz="0" w:space="0" w:color="auto"/>
        <w:right w:val="none" w:sz="0" w:space="0" w:color="auto"/>
      </w:divBdr>
    </w:div>
    <w:div w:id="1174107677">
      <w:bodyDiv w:val="1"/>
      <w:marLeft w:val="0"/>
      <w:marRight w:val="0"/>
      <w:marTop w:val="0"/>
      <w:marBottom w:val="0"/>
      <w:divBdr>
        <w:top w:val="none" w:sz="0" w:space="0" w:color="auto"/>
        <w:left w:val="none" w:sz="0" w:space="0" w:color="auto"/>
        <w:bottom w:val="none" w:sz="0" w:space="0" w:color="auto"/>
        <w:right w:val="none" w:sz="0" w:space="0" w:color="auto"/>
      </w:divBdr>
    </w:div>
    <w:div w:id="122679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law/&#20491;&#20154;&#36039;&#26009;&#20445;&#35703;&#27861;.docx" TargetMode="External"/><Relationship Id="rId18" Type="http://schemas.openxmlformats.org/officeDocument/2006/relationships/hyperlink" Target="../law/&#20491;&#20154;&#36039;&#26009;&#20445;&#35703;&#27861;.docx" TargetMode="External"/><Relationship Id="rId26" Type="http://schemas.openxmlformats.org/officeDocument/2006/relationships/hyperlink" Target="../law/&#20491;&#20154;&#36039;&#26009;&#20445;&#35703;&#27861;.docx" TargetMode="External"/><Relationship Id="rId21" Type="http://schemas.openxmlformats.org/officeDocument/2006/relationships/hyperlink" Target="../law/&#20491;&#20154;&#36039;&#26009;&#20445;&#35703;&#27861;.docx" TargetMode="External"/><Relationship Id="rId34" Type="http://schemas.openxmlformats.org/officeDocument/2006/relationships/hyperlink" Target="https://www.6laws.net/comment.htm" TargetMode="External"/><Relationship Id="rId7" Type="http://schemas.openxmlformats.org/officeDocument/2006/relationships/image" Target="media/image1.png"/><Relationship Id="rId12" Type="http://schemas.openxmlformats.org/officeDocument/2006/relationships/hyperlink" Target="https://www.6laws.net/6law/law3/&#20839;&#25919;&#37096;&#25351;&#23450;&#29151;&#24314;&#39006;&#38750;&#20844;&#21209;&#27231;&#38364;&#20491;&#20154;&#36039;&#26009;&#27284;&#26696;&#23433;&#20840;&#32173;&#35703;&#31649;&#29702;&#36774;&#27861;.htm" TargetMode="External"/><Relationship Id="rId17" Type="http://schemas.openxmlformats.org/officeDocument/2006/relationships/hyperlink" Target="../law/&#20491;&#20154;&#36039;&#26009;&#20445;&#35703;&#27861;.docx" TargetMode="External"/><Relationship Id="rId25" Type="http://schemas.openxmlformats.org/officeDocument/2006/relationships/hyperlink" Target="../law/&#20491;&#20154;&#36039;&#26009;&#20445;&#35703;&#27861;.docx" TargetMode="External"/><Relationship Id="rId33" Type="http://schemas.openxmlformats.org/officeDocument/2006/relationships/hyperlink" Target="../law3/&#20491;&#20154;&#36039;&#26009;&#20445;&#35703;&#27861;&#26045;&#34892;&#32048;&#21063;.docx"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law/&#20491;&#20154;&#36039;&#26009;&#20445;&#35703;&#27861;.docx" TargetMode="External"/><Relationship Id="rId20" Type="http://schemas.openxmlformats.org/officeDocument/2006/relationships/hyperlink" Target="../law/&#20491;&#20154;&#36039;&#26009;&#20445;&#35703;&#27861;.docx" TargetMode="External"/><Relationship Id="rId29" Type="http://schemas.openxmlformats.org/officeDocument/2006/relationships/hyperlink" Target="../law/&#20491;&#20154;&#36039;&#26009;&#20445;&#35703;&#27861;.docx" TargetMode="External"/><Relationship Id="rId1" Type="http://schemas.openxmlformats.org/officeDocument/2006/relationships/styles" Target="styles.xml"/><Relationship Id="rId6" Type="http://schemas.openxmlformats.org/officeDocument/2006/relationships/hyperlink" Target="https://www.6laws.net/" TargetMode="External"/><Relationship Id="rId11" Type="http://schemas.openxmlformats.org/officeDocument/2006/relationships/hyperlink" Target="../S-link&#20998;&#39006;&#27861;&#35215;&#32034;&#24341;02.docx" TargetMode="External"/><Relationship Id="rId24" Type="http://schemas.openxmlformats.org/officeDocument/2006/relationships/hyperlink" Target="../law/&#20491;&#20154;&#36039;&#26009;&#20445;&#35703;&#27861;.docx" TargetMode="External"/><Relationship Id="rId32" Type="http://schemas.openxmlformats.org/officeDocument/2006/relationships/hyperlink" Target="../law/&#20491;&#20154;&#36039;&#26009;&#20445;&#35703;&#27861;.docx"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law/&#20491;&#20154;&#36039;&#26009;&#20445;&#35703;&#27861;.docx" TargetMode="External"/><Relationship Id="rId23" Type="http://schemas.openxmlformats.org/officeDocument/2006/relationships/hyperlink" Target="../law/&#20491;&#20154;&#36039;&#26009;&#20445;&#35703;&#27861;.docx" TargetMode="External"/><Relationship Id="rId28" Type="http://schemas.openxmlformats.org/officeDocument/2006/relationships/hyperlink" Target="../law/&#20491;&#20154;&#36039;&#26009;&#20445;&#35703;&#27861;.docx" TargetMode="External"/><Relationship Id="rId36" Type="http://schemas.openxmlformats.org/officeDocument/2006/relationships/footer" Target="footer2.xml"/><Relationship Id="rId10" Type="http://schemas.openxmlformats.org/officeDocument/2006/relationships/hyperlink" Target="https://www.moi.gov.tw/" TargetMode="External"/><Relationship Id="rId19" Type="http://schemas.openxmlformats.org/officeDocument/2006/relationships/hyperlink" Target="../law/&#20491;&#20154;&#36039;&#26009;&#20445;&#35703;&#27861;.docx" TargetMode="External"/><Relationship Id="rId31" Type="http://schemas.openxmlformats.org/officeDocument/2006/relationships/hyperlink" Target="../law/&#20491;&#20154;&#36039;&#26009;&#20445;&#35703;&#27861;.docx" TargetMode="External"/><Relationship Id="rId4" Type="http://schemas.openxmlformats.org/officeDocument/2006/relationships/footnotes" Target="footnotes.xml"/><Relationship Id="rId9" Type="http://schemas.openxmlformats.org/officeDocument/2006/relationships/hyperlink" Target="https://www.facebook.com/anita6law" TargetMode="External"/><Relationship Id="rId14" Type="http://schemas.openxmlformats.org/officeDocument/2006/relationships/hyperlink" Target="../law2/&#20839;&#25919;&#37096;&#25351;&#23450;&#29151;&#24314;&#39006;&#38750;&#20844;&#21209;&#27231;&#38364;&#20491;&#20154;&#36039;&#26009;&#27284;&#26696;&#23433;&#20840;&#32173;&#35703;&#31649;&#29702;&#36774;&#27861;&#38468;&#20214;.pdf" TargetMode="External"/><Relationship Id="rId22" Type="http://schemas.openxmlformats.org/officeDocument/2006/relationships/hyperlink" Target="../law/&#20491;&#20154;&#36039;&#26009;&#20445;&#35703;&#27861;.docx" TargetMode="External"/><Relationship Id="rId27" Type="http://schemas.openxmlformats.org/officeDocument/2006/relationships/hyperlink" Target="../law/&#20491;&#20154;&#36039;&#26009;&#20445;&#35703;&#27861;.docx" TargetMode="External"/><Relationship Id="rId30" Type="http://schemas.openxmlformats.org/officeDocument/2006/relationships/hyperlink" Target="../law/&#20491;&#20154;&#36039;&#26009;&#20445;&#35703;&#27861;.docx" TargetMode="External"/><Relationship Id="rId35" Type="http://schemas.openxmlformats.org/officeDocument/2006/relationships/footer" Target="footer1.xml"/><Relationship Id="rId8" Type="http://schemas.openxmlformats.org/officeDocument/2006/relationships/hyperlink" Target="https://www.6laws.net/update.htm" TargetMode="External"/><Relationship Id="rId3"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4769</Words>
  <Characters>1742</Characters>
  <Application>Microsoft Office Word</Application>
  <DocSecurity>0</DocSecurity>
  <Lines>14</Lines>
  <Paragraphs>12</Paragraphs>
  <ScaleCrop>false</ScaleCrop>
  <Company/>
  <LinksUpToDate>false</LinksUpToDate>
  <CharactersWithSpaces>6499</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8192049</vt:i4>
      </vt:variant>
      <vt:variant>
        <vt:i4>48</vt:i4>
      </vt:variant>
      <vt:variant>
        <vt:i4>0</vt:i4>
      </vt:variant>
      <vt:variant>
        <vt:i4>5</vt:i4>
      </vt:variant>
      <vt:variant>
        <vt:lpwstr>http://law.moj.gov.tw/</vt:lpwstr>
      </vt:variant>
      <vt:variant>
        <vt:lpwstr/>
      </vt:variant>
      <vt:variant>
        <vt:i4>6225996</vt:i4>
      </vt:variant>
      <vt:variant>
        <vt:i4>45</vt:i4>
      </vt:variant>
      <vt:variant>
        <vt:i4>0</vt:i4>
      </vt:variant>
      <vt:variant>
        <vt:i4>5</vt:i4>
      </vt:variant>
      <vt:variant>
        <vt:lpwstr>http://www.ly.gov.tw/</vt:lpwstr>
      </vt:variant>
      <vt:variant>
        <vt:lpwstr/>
      </vt:variant>
      <vt:variant>
        <vt:i4>786499</vt:i4>
      </vt:variant>
      <vt:variant>
        <vt:i4>42</vt:i4>
      </vt:variant>
      <vt:variant>
        <vt:i4>0</vt:i4>
      </vt:variant>
      <vt:variant>
        <vt:i4>5</vt:i4>
      </vt:variant>
      <vt:variant>
        <vt:lpwstr>http://www.president.gov.tw/</vt:lpwstr>
      </vt:variant>
      <vt:variant>
        <vt:lpwstr/>
      </vt:variant>
      <vt:variant>
        <vt:i4>7274612</vt:i4>
      </vt:variant>
      <vt:variant>
        <vt:i4>38</vt:i4>
      </vt:variant>
      <vt:variant>
        <vt:i4>0</vt:i4>
      </vt:variant>
      <vt:variant>
        <vt:i4>5</vt:i4>
      </vt:variant>
      <vt:variant>
        <vt:lpwstr/>
      </vt:variant>
      <vt:variant>
        <vt:lpwstr>top</vt:lpwstr>
      </vt:variant>
      <vt:variant>
        <vt:i4>7274612</vt:i4>
      </vt:variant>
      <vt:variant>
        <vt:i4>36</vt:i4>
      </vt:variant>
      <vt:variant>
        <vt:i4>0</vt:i4>
      </vt:variant>
      <vt:variant>
        <vt:i4>5</vt:i4>
      </vt:variant>
      <vt:variant>
        <vt:lpwstr/>
      </vt:variant>
      <vt:variant>
        <vt:lpwstr>top</vt:lpwstr>
      </vt:variant>
      <vt:variant>
        <vt:i4>-1593185076</vt:i4>
      </vt:variant>
      <vt:variant>
        <vt:i4>33</vt:i4>
      </vt:variant>
      <vt:variant>
        <vt:i4>0</vt:i4>
      </vt:variant>
      <vt:variant>
        <vt:i4>5</vt:i4>
      </vt:variant>
      <vt:variant>
        <vt:lpwstr>..\law\國民體育法.doc</vt:lpwstr>
      </vt:variant>
      <vt:variant>
        <vt:lpwstr>a16</vt:lpwstr>
      </vt:variant>
      <vt:variant>
        <vt:i4>-1593185076</vt:i4>
      </vt:variant>
      <vt:variant>
        <vt:i4>30</vt:i4>
      </vt:variant>
      <vt:variant>
        <vt:i4>0</vt:i4>
      </vt:variant>
      <vt:variant>
        <vt:i4>5</vt:i4>
      </vt:variant>
      <vt:variant>
        <vt:lpwstr>..\law\國民體育法.doc</vt:lpwstr>
      </vt:variant>
      <vt:variant>
        <vt:lpwstr>a18</vt:lpwstr>
      </vt:variant>
      <vt:variant>
        <vt:i4>-1593185076</vt:i4>
      </vt:variant>
      <vt:variant>
        <vt:i4>27</vt:i4>
      </vt:variant>
      <vt:variant>
        <vt:i4>0</vt:i4>
      </vt:variant>
      <vt:variant>
        <vt:i4>5</vt:i4>
      </vt:variant>
      <vt:variant>
        <vt:lpwstr>..\law\國民體育法.doc</vt:lpwstr>
      </vt:variant>
      <vt:variant>
        <vt:lpwstr>a11</vt:lpwstr>
      </vt:variant>
      <vt:variant>
        <vt:i4>-1593185076</vt:i4>
      </vt:variant>
      <vt:variant>
        <vt:i4>24</vt:i4>
      </vt:variant>
      <vt:variant>
        <vt:i4>0</vt:i4>
      </vt:variant>
      <vt:variant>
        <vt:i4>5</vt:i4>
      </vt:variant>
      <vt:variant>
        <vt:lpwstr>..\law\國民體育法.doc</vt:lpwstr>
      </vt:variant>
      <vt:variant>
        <vt:lpwstr>a10</vt:lpwstr>
      </vt:variant>
      <vt:variant>
        <vt:i4>-1593774900</vt:i4>
      </vt:variant>
      <vt:variant>
        <vt:i4>21</vt:i4>
      </vt:variant>
      <vt:variant>
        <vt:i4>0</vt:i4>
      </vt:variant>
      <vt:variant>
        <vt:i4>5</vt:i4>
      </vt:variant>
      <vt:variant>
        <vt:lpwstr>..\law\國民體育法.doc</vt:lpwstr>
      </vt:variant>
      <vt:variant>
        <vt:lpwstr>a8</vt:lpwstr>
      </vt:variant>
      <vt:variant>
        <vt:i4>-1593054004</vt:i4>
      </vt:variant>
      <vt:variant>
        <vt:i4>18</vt:i4>
      </vt:variant>
      <vt:variant>
        <vt:i4>0</vt:i4>
      </vt:variant>
      <vt:variant>
        <vt:i4>5</vt:i4>
      </vt:variant>
      <vt:variant>
        <vt:lpwstr>..\law\國民體育法.doc</vt:lpwstr>
      </vt:variant>
      <vt:variant>
        <vt:lpwstr>a3</vt:lpwstr>
      </vt:variant>
      <vt:variant>
        <vt:i4>-1593119540</vt:i4>
      </vt:variant>
      <vt:variant>
        <vt:i4>15</vt:i4>
      </vt:variant>
      <vt:variant>
        <vt:i4>0</vt:i4>
      </vt:variant>
      <vt:variant>
        <vt:i4>5</vt:i4>
      </vt:variant>
      <vt:variant>
        <vt:lpwstr>..\law\國民體育法.doc</vt:lpwstr>
      </vt:variant>
      <vt:variant>
        <vt:lpwstr>a21</vt:lpwstr>
      </vt:variant>
      <vt:variant>
        <vt:i4>2067919956</vt:i4>
      </vt:variant>
      <vt:variant>
        <vt:i4>12</vt:i4>
      </vt:variant>
      <vt:variant>
        <vt:i4>0</vt:i4>
      </vt:variant>
      <vt:variant>
        <vt:i4>5</vt:i4>
      </vt:variant>
      <vt:variant>
        <vt:lpwstr>http://www.6law.idv.tw/6law/law3/國民體育法施行細則.htm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內政部指定營建類非公務機關個人資料檔案安全維護管理辦法</dc:title>
  <dc:creator>S-link 電子六法-黃婉玲</dc:creator>
  <cp:lastModifiedBy>黃婉玲 S-link電子六法</cp:lastModifiedBy>
  <cp:revision>22</cp:revision>
  <dcterms:created xsi:type="dcterms:W3CDTF">2021-12-07T13:14:00Z</dcterms:created>
  <dcterms:modified xsi:type="dcterms:W3CDTF">2021-12-23T04:28:00Z</dcterms:modified>
</cp:coreProperties>
</file>