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083" w:rsidRDefault="00DE247C" w:rsidP="005802B9">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8" type="#_x0000_t75" href="https://www.6laws.net/" style="width:32.75pt;height:32.75pt;visibility:visible;mso-wrap-style:square" o:button="t">
              <v:fill o:detectmouseclick="t"/>
              <v:imagedata r:id="rId8" o:title=""/>
            </v:shape>
          </w:pict>
        </w:r>
      </w:hyperlink>
    </w:p>
    <w:p w:rsidR="00C82083" w:rsidRDefault="00C82083" w:rsidP="005802B9">
      <w:pPr>
        <w:adjustRightInd w:val="0"/>
        <w:snapToGrid w:val="0"/>
        <w:ind w:left="1440" w:rightChars="8" w:right="16" w:firstLineChars="2079" w:firstLine="3742"/>
        <w:jc w:val="right"/>
        <w:rPr>
          <w:color w:val="7F7F7F"/>
          <w:sz w:val="18"/>
          <w:szCs w:val="20"/>
        </w:rPr>
      </w:pPr>
      <w:bookmarkStart w:id="0" w:name="top"/>
      <w:bookmarkEnd w:id="0"/>
      <w:r>
        <w:rPr>
          <w:rFonts w:hint="eastAsia"/>
          <w:color w:val="5F5F5F"/>
          <w:sz w:val="18"/>
          <w:szCs w:val="20"/>
          <w:lang w:val="zh-TW"/>
        </w:rPr>
        <w:t>【</w:t>
      </w:r>
      <w:hyperlink r:id="rId9" w:tgtFrame="_blank" w:history="1">
        <w:r w:rsidRPr="00C82083">
          <w:rPr>
            <w:rStyle w:val="a3"/>
            <w:color w:val="5F5F5F"/>
            <w:sz w:val="18"/>
            <w:szCs w:val="20"/>
          </w:rPr>
          <w:t>更新</w:t>
        </w:r>
      </w:hyperlink>
      <w:r>
        <w:rPr>
          <w:rFonts w:hint="eastAsia"/>
          <w:color w:val="7F7F7F"/>
          <w:sz w:val="18"/>
          <w:szCs w:val="20"/>
          <w:lang w:val="zh-TW"/>
        </w:rPr>
        <w:t>】</w:t>
      </w:r>
      <w:r w:rsidR="004455BB">
        <w:rPr>
          <w:rFonts w:ascii="Arial Unicode MS" w:hAnsi="Arial Unicode MS"/>
          <w:color w:val="7F7F7F"/>
          <w:sz w:val="18"/>
          <w:szCs w:val="20"/>
        </w:rPr>
        <w:t>2017/8/6</w:t>
      </w:r>
      <w:r>
        <w:rPr>
          <w:rFonts w:hint="eastAsia"/>
          <w:color w:val="7F7F7F"/>
          <w:sz w:val="18"/>
          <w:szCs w:val="20"/>
          <w:lang w:val="zh-TW"/>
        </w:rPr>
        <w:t>【</w:t>
      </w:r>
      <w:hyperlink r:id="rId10" w:history="1">
        <w:r w:rsidRPr="00DF06B2">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DE247C">
          <w:rPr>
            <w:rStyle w:val="a3"/>
            <w:sz w:val="18"/>
            <w:szCs w:val="20"/>
          </w:rPr>
          <w:t>黃婉玲</w:t>
        </w:r>
      </w:hyperlink>
    </w:p>
    <w:p w:rsidR="00C82083" w:rsidRDefault="00CC334A" w:rsidP="00C82083">
      <w:pPr>
        <w:adjustRightInd w:val="0"/>
        <w:snapToGrid w:val="0"/>
        <w:jc w:val="right"/>
        <w:rPr>
          <w:rFonts w:ascii="Arial Unicode MS" w:hAnsi="Arial Unicode MS"/>
          <w:szCs w:val="22"/>
        </w:rPr>
      </w:pPr>
      <w:r>
        <w:rPr>
          <w:rFonts w:hint="eastAsia"/>
          <w:color w:val="808000"/>
          <w:sz w:val="18"/>
          <w:szCs w:val="20"/>
        </w:rPr>
        <w:t>（建議使用工具列</w:t>
      </w:r>
      <w:r>
        <w:rPr>
          <w:rFonts w:hint="eastAsia"/>
          <w:color w:val="808000"/>
          <w:sz w:val="18"/>
          <w:szCs w:val="20"/>
        </w:rPr>
        <w:t>--</w:t>
      </w:r>
      <w:r w:rsidR="00DE247C">
        <w:rPr>
          <w:rFonts w:hint="eastAsia"/>
          <w:color w:val="808000"/>
          <w:sz w:val="18"/>
          <w:szCs w:val="20"/>
        </w:rPr>
        <w:t>〉</w:t>
      </w:r>
      <w:r>
        <w:rPr>
          <w:rFonts w:hint="eastAsia"/>
          <w:color w:val="808000"/>
          <w:sz w:val="18"/>
          <w:szCs w:val="20"/>
        </w:rPr>
        <w:t>檢視</w:t>
      </w:r>
      <w:r>
        <w:rPr>
          <w:rFonts w:hint="eastAsia"/>
          <w:color w:val="808000"/>
          <w:sz w:val="18"/>
          <w:szCs w:val="20"/>
        </w:rPr>
        <w:t>--</w:t>
      </w:r>
      <w:r w:rsidR="00DE247C">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262"/>
        <w:gridCol w:w="5936"/>
        <w:gridCol w:w="2898"/>
      </w:tblGrid>
      <w:tr w:rsidR="00641514" w:rsidRPr="00FE354B" w:rsidTr="007A63DF">
        <w:trPr>
          <w:cantSplit/>
          <w:tblCellSpacing w:w="0" w:type="dxa"/>
        </w:trPr>
        <w:tc>
          <w:tcPr>
            <w:tcW w:w="625" w:type="pct"/>
            <w:tcBorders>
              <w:top w:val="nil"/>
              <w:left w:val="nil"/>
              <w:bottom w:val="nil"/>
              <w:right w:val="nil"/>
            </w:tcBorders>
            <w:shd w:val="clear" w:color="auto" w:fill="339966"/>
            <w:vAlign w:val="center"/>
          </w:tcPr>
          <w:p w:rsidR="00641514" w:rsidRPr="00FE354B" w:rsidRDefault="00DE247C" w:rsidP="005802B9">
            <w:pPr>
              <w:ind w:leftChars="-6" w:left="-12"/>
              <w:jc w:val="center"/>
              <w:rPr>
                <w:rFonts w:ascii="Arial Unicode MS" w:hAnsi="Arial Unicode MS"/>
                <w:b/>
                <w:bCs/>
                <w:color w:val="FFFFFF"/>
                <w:sz w:val="22"/>
              </w:rPr>
            </w:pPr>
            <w:r w:rsidRPr="00DE247C">
              <w:rPr>
                <w:rFonts w:hint="eastAsia"/>
                <w:b/>
                <w:color w:val="FFFFFF"/>
                <w:sz w:val="18"/>
              </w:rPr>
              <w:t>法規名稱</w:t>
            </w:r>
          </w:p>
        </w:tc>
        <w:tc>
          <w:tcPr>
            <w:tcW w:w="2940" w:type="pct"/>
            <w:tcBorders>
              <w:top w:val="nil"/>
              <w:left w:val="nil"/>
              <w:bottom w:val="nil"/>
              <w:right w:val="nil"/>
            </w:tcBorders>
            <w:shd w:val="clear" w:color="auto" w:fill="F3F3F3"/>
            <w:vAlign w:val="center"/>
          </w:tcPr>
          <w:p w:rsidR="00641514" w:rsidRPr="007A63DF" w:rsidRDefault="007A63DF" w:rsidP="00FE354B">
            <w:pPr>
              <w:jc w:val="center"/>
              <w:rPr>
                <w:rFonts w:eastAsia="標楷體"/>
                <w:bCs/>
                <w:shadow/>
                <w:color w:val="993366"/>
                <w:sz w:val="30"/>
                <w:szCs w:val="30"/>
              </w:rPr>
            </w:pPr>
            <w:r w:rsidRPr="007A63DF">
              <w:rPr>
                <w:rFonts w:eastAsia="標楷體" w:hint="eastAsia"/>
                <w:shadow/>
                <w:color w:val="993366"/>
                <w:sz w:val="30"/>
                <w:szCs w:val="30"/>
              </w:rPr>
              <w:t>廢</w:t>
            </w:r>
            <w:r w:rsidRPr="007A63DF">
              <w:rPr>
                <w:rFonts w:eastAsia="標楷體" w:hint="eastAsia"/>
                <w:shadow/>
                <w:color w:val="993366"/>
                <w:sz w:val="30"/>
                <w:szCs w:val="30"/>
              </w:rPr>
              <w:t>:</w:t>
            </w:r>
            <w:r w:rsidR="00641514" w:rsidRPr="007A63DF">
              <w:rPr>
                <w:rFonts w:eastAsia="標楷體"/>
                <w:shadow/>
                <w:color w:val="993366"/>
                <w:sz w:val="30"/>
                <w:szCs w:val="30"/>
              </w:rPr>
              <w:t>活體肝臟捐贈移植許可辦法</w:t>
            </w:r>
          </w:p>
        </w:tc>
        <w:tc>
          <w:tcPr>
            <w:tcW w:w="1435" w:type="pct"/>
            <w:tcBorders>
              <w:top w:val="nil"/>
              <w:left w:val="nil"/>
              <w:bottom w:val="nil"/>
              <w:right w:val="nil"/>
            </w:tcBorders>
            <w:shd w:val="clear" w:color="auto" w:fill="F3F3F3"/>
            <w:vAlign w:val="center"/>
          </w:tcPr>
          <w:p w:rsidR="00641514" w:rsidRPr="007A63DF" w:rsidRDefault="00641514">
            <w:pPr>
              <w:rPr>
                <w:rFonts w:ascii="Arial Unicode MS" w:hAnsi="Arial Unicode MS"/>
                <w:color w:val="993366"/>
              </w:rPr>
            </w:pPr>
            <w:r w:rsidRPr="007A63DF">
              <w:rPr>
                <w:rFonts w:ascii="Arial Unicode MS" w:hAnsi="Arial Unicode MS"/>
                <w:color w:val="993366"/>
              </w:rPr>
              <w:t>【公布日期】</w:t>
            </w:r>
            <w:r w:rsidR="007811A9" w:rsidRPr="00AD710E">
              <w:rPr>
                <w:rFonts w:ascii="Arial Unicode MS" w:hAnsi="Arial Unicode MS" w:hint="eastAsia"/>
                <w:color w:val="993366"/>
              </w:rPr>
              <w:t>106.07.2</w:t>
            </w:r>
            <w:r w:rsidR="007811A9">
              <w:rPr>
                <w:rFonts w:ascii="Arial Unicode MS" w:hAnsi="Arial Unicode MS" w:hint="eastAsia"/>
                <w:color w:val="993366"/>
              </w:rPr>
              <w:t>5</w:t>
            </w:r>
          </w:p>
          <w:p w:rsidR="00641514" w:rsidRPr="007A63DF" w:rsidRDefault="00641514">
            <w:pPr>
              <w:rPr>
                <w:rFonts w:ascii="Arial Unicode MS" w:hAnsi="Arial Unicode MS"/>
                <w:color w:val="993366"/>
              </w:rPr>
            </w:pPr>
            <w:r w:rsidRPr="007A63DF">
              <w:rPr>
                <w:rFonts w:ascii="Arial Unicode MS" w:hAnsi="Arial Unicode MS"/>
                <w:color w:val="993366"/>
              </w:rPr>
              <w:t>【公布機關】</w:t>
            </w:r>
            <w:r w:rsidR="00192C0E" w:rsidRPr="00192C0E">
              <w:rPr>
                <w:rFonts w:ascii="Arial Unicode MS" w:hAnsi="Arial Unicode MS" w:hint="eastAsia"/>
                <w:color w:val="993366"/>
              </w:rPr>
              <w:t>衛生福利部</w:t>
            </w:r>
          </w:p>
        </w:tc>
      </w:tr>
    </w:tbl>
    <w:p w:rsidR="007773F1" w:rsidRPr="00FE354B" w:rsidRDefault="00A21D6E" w:rsidP="00A21D6E">
      <w:pPr>
        <w:jc w:val="center"/>
      </w:pPr>
      <w:r w:rsidRPr="007E576E">
        <w:rPr>
          <w:rFonts w:ascii="Arial Unicode MS" w:hAnsi="Arial Unicode MS" w:hint="eastAsia"/>
          <w:color w:val="FFFFFF"/>
          <w:sz w:val="18"/>
        </w:rPr>
        <w:t>‧</w:t>
      </w:r>
      <w:hyperlink r:id="rId12" w:anchor="活體肝臟捐贈移植許可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DE247C">
        <w:rPr>
          <w:rFonts w:ascii="Arial Unicode MS" w:hAnsi="Arial Unicode MS" w:hint="eastAsia"/>
          <w:b/>
          <w:color w:val="5F5F5F"/>
          <w:sz w:val="18"/>
        </w:rPr>
        <w:t>〉〉</w:t>
      </w:r>
      <w:hyperlink r:id="rId13" w:tgtFrame="_blank" w:history="1">
        <w:r w:rsidRPr="007E576E">
          <w:rPr>
            <w:rStyle w:val="a3"/>
            <w:rFonts w:hint="eastAsia"/>
            <w:sz w:val="18"/>
          </w:rPr>
          <w:t>線上網頁版</w:t>
        </w:r>
      </w:hyperlink>
      <w:r w:rsidR="00DE247C">
        <w:rPr>
          <w:rFonts w:ascii="Arial Unicode MS" w:hAnsi="Arial Unicode MS" w:hint="eastAsia"/>
          <w:b/>
          <w:color w:val="5F5F5F"/>
          <w:sz w:val="18"/>
        </w:rPr>
        <w:t>〉〉</w:t>
      </w:r>
    </w:p>
    <w:p w:rsidR="00641514" w:rsidRPr="00C17B5A" w:rsidRDefault="00641514" w:rsidP="00A953DE">
      <w:pPr>
        <w:pStyle w:val="1"/>
        <w:snapToGrid w:val="0"/>
        <w:spacing w:before="100" w:beforeAutospacing="1" w:after="100" w:afterAutospacing="1"/>
        <w:textAlignment w:val="auto"/>
        <w:rPr>
          <w:color w:val="auto"/>
        </w:rPr>
      </w:pPr>
      <w:r w:rsidRPr="00C17B5A">
        <w:rPr>
          <w:color w:val="auto"/>
        </w:rPr>
        <w:t>【</w:t>
      </w:r>
      <w:r w:rsidRPr="00C17B5A">
        <w:rPr>
          <w:rFonts w:hint="eastAsia"/>
          <w:color w:val="auto"/>
        </w:rPr>
        <w:t>法規沿革</w:t>
      </w:r>
      <w:r w:rsidRPr="00C17B5A">
        <w:rPr>
          <w:color w:val="auto"/>
        </w:rPr>
        <w:t>】</w:t>
      </w:r>
    </w:p>
    <w:p w:rsidR="00641514" w:rsidRPr="00FE354B" w:rsidRDefault="00641514" w:rsidP="005802B9">
      <w:pPr>
        <w:ind w:leftChars="75" w:left="150"/>
        <w:rPr>
          <w:rFonts w:ascii="Arial Unicode MS" w:hAnsi="Arial Unicode MS"/>
          <w:sz w:val="18"/>
        </w:rPr>
      </w:pPr>
      <w:r w:rsidRPr="00FE354B">
        <w:rPr>
          <w:rFonts w:ascii="Arial Unicode MS" w:hAnsi="Arial Unicode MS"/>
          <w:b/>
          <w:sz w:val="18"/>
        </w:rPr>
        <w:t>1</w:t>
      </w:r>
      <w:r w:rsidR="00531B66" w:rsidRPr="00531B66">
        <w:rPr>
          <w:rFonts w:ascii="新細明體" w:hAnsi="新細明體"/>
        </w:rPr>
        <w:t>‧</w:t>
      </w:r>
      <w:r w:rsidRPr="00FE354B">
        <w:rPr>
          <w:rFonts w:ascii="Arial Unicode MS" w:hAnsi="Arial Unicode MS"/>
          <w:sz w:val="18"/>
        </w:rPr>
        <w:t>中華民國九十二年七月十一日行政院衛生署衛署醫字第</w:t>
      </w:r>
      <w:r w:rsidRPr="00FE354B">
        <w:rPr>
          <w:rFonts w:ascii="Arial Unicode MS" w:hAnsi="Arial Unicode MS"/>
          <w:sz w:val="18"/>
        </w:rPr>
        <w:t>0920210876</w:t>
      </w:r>
      <w:r w:rsidRPr="00FE354B">
        <w:rPr>
          <w:rFonts w:ascii="Arial Unicode MS" w:hAnsi="Arial Unicode MS"/>
          <w:sz w:val="18"/>
        </w:rPr>
        <w:t>號令訂定發布全文</w:t>
      </w:r>
      <w:r w:rsidRPr="00FE354B">
        <w:rPr>
          <w:rFonts w:ascii="Arial Unicode MS" w:hAnsi="Arial Unicode MS"/>
          <w:sz w:val="18"/>
        </w:rPr>
        <w:t>6</w:t>
      </w:r>
      <w:r w:rsidRPr="00FE354B">
        <w:rPr>
          <w:rFonts w:ascii="Arial Unicode MS" w:hAnsi="Arial Unicode MS"/>
          <w:sz w:val="18"/>
        </w:rPr>
        <w:t>條；並自發布日施行</w:t>
      </w:r>
    </w:p>
    <w:p w:rsidR="00641514" w:rsidRDefault="00641514" w:rsidP="00CC334A">
      <w:pPr>
        <w:ind w:leftChars="75" w:left="150"/>
        <w:jc w:val="both"/>
        <w:rPr>
          <w:rFonts w:ascii="Arial Unicode MS" w:hAnsi="Arial Unicode MS"/>
          <w:sz w:val="18"/>
          <w:szCs w:val="18"/>
        </w:rPr>
      </w:pPr>
      <w:r w:rsidRPr="00FE354B">
        <w:rPr>
          <w:rFonts w:ascii="Arial Unicode MS" w:hAnsi="Arial Unicode MS"/>
          <w:b/>
          <w:sz w:val="18"/>
        </w:rPr>
        <w:t>2</w:t>
      </w:r>
      <w:r w:rsidR="00CC334A" w:rsidRPr="00531B66">
        <w:rPr>
          <w:rFonts w:ascii="新細明體" w:hAnsi="新細明體"/>
        </w:rPr>
        <w:t>‧</w:t>
      </w:r>
      <w:r w:rsidRPr="00FE354B">
        <w:rPr>
          <w:rFonts w:ascii="Arial Unicode MS" w:hAnsi="Arial Unicode MS"/>
          <w:sz w:val="18"/>
        </w:rPr>
        <w:t>中華民國九十三年一月七日行政院衛生署衛署醫字第</w:t>
      </w:r>
      <w:r w:rsidRPr="00FE354B">
        <w:rPr>
          <w:rFonts w:ascii="Arial Unicode MS" w:hAnsi="Arial Unicode MS"/>
          <w:sz w:val="18"/>
        </w:rPr>
        <w:t>0920217532</w:t>
      </w:r>
      <w:r w:rsidRPr="00FE354B">
        <w:rPr>
          <w:rFonts w:ascii="Arial Unicode MS" w:hAnsi="Arial Unicode MS"/>
          <w:sz w:val="18"/>
        </w:rPr>
        <w:t>號令修正發布</w:t>
      </w:r>
      <w:hyperlink w:anchor="a5" w:history="1">
        <w:r w:rsidRPr="007251A3">
          <w:rPr>
            <w:rStyle w:val="a3"/>
            <w:rFonts w:ascii="Arial Unicode MS" w:hAnsi="Arial Unicode MS"/>
            <w:sz w:val="18"/>
            <w:szCs w:val="18"/>
          </w:rPr>
          <w:t>第</w:t>
        </w:r>
        <w:r w:rsidRPr="007251A3">
          <w:rPr>
            <w:rStyle w:val="a3"/>
            <w:rFonts w:ascii="Arial Unicode MS" w:hAnsi="Arial Unicode MS"/>
            <w:sz w:val="18"/>
            <w:szCs w:val="18"/>
          </w:rPr>
          <w:t>5</w:t>
        </w:r>
        <w:r w:rsidRPr="007251A3">
          <w:rPr>
            <w:rStyle w:val="a3"/>
            <w:rFonts w:ascii="Arial Unicode MS" w:hAnsi="Arial Unicode MS"/>
            <w:sz w:val="18"/>
            <w:szCs w:val="18"/>
          </w:rPr>
          <w:t>條</w:t>
        </w:r>
      </w:hyperlink>
      <w:r w:rsidRPr="007251A3">
        <w:rPr>
          <w:rFonts w:ascii="Arial Unicode MS" w:hAnsi="Arial Unicode MS"/>
          <w:sz w:val="18"/>
          <w:szCs w:val="18"/>
        </w:rPr>
        <w:t>條文</w:t>
      </w:r>
    </w:p>
    <w:p w:rsidR="007A63DF" w:rsidRPr="007A63DF" w:rsidRDefault="007A63DF" w:rsidP="00CC334A">
      <w:pPr>
        <w:ind w:leftChars="75" w:left="150"/>
        <w:jc w:val="both"/>
        <w:rPr>
          <w:rFonts w:ascii="Arial Unicode MS" w:hAnsi="Arial Unicode MS"/>
          <w:color w:val="000000"/>
          <w:sz w:val="18"/>
        </w:rPr>
      </w:pPr>
      <w:r w:rsidRPr="004455BB">
        <w:rPr>
          <w:rFonts w:ascii="Arial Unicode MS" w:hAnsi="Arial Unicode MS" w:hint="eastAsia"/>
          <w:b/>
          <w:color w:val="000000"/>
          <w:sz w:val="18"/>
        </w:rPr>
        <w:t>3</w:t>
      </w:r>
      <w:r w:rsidRPr="004455BB">
        <w:rPr>
          <w:rFonts w:ascii="Arial Unicode MS" w:hAnsi="Arial Unicode MS" w:hint="eastAsia"/>
          <w:b/>
          <w:color w:val="000000"/>
          <w:sz w:val="18"/>
        </w:rPr>
        <w:t>‧</w:t>
      </w:r>
      <w:r w:rsidRPr="007A63DF">
        <w:rPr>
          <w:rFonts w:ascii="Arial Unicode MS" w:hAnsi="Arial Unicode MS" w:hint="eastAsia"/>
          <w:color w:val="000000"/>
          <w:sz w:val="18"/>
        </w:rPr>
        <w:t>中華民國一百零六年七月二十五日衛生福利部衛部醫字第</w:t>
      </w:r>
      <w:r w:rsidRPr="007A63DF">
        <w:rPr>
          <w:rFonts w:ascii="Arial Unicode MS" w:hAnsi="Arial Unicode MS" w:hint="eastAsia"/>
          <w:color w:val="000000"/>
          <w:sz w:val="18"/>
        </w:rPr>
        <w:t>1061665528</w:t>
      </w:r>
      <w:r w:rsidRPr="007A63DF">
        <w:rPr>
          <w:rFonts w:ascii="Arial Unicode MS" w:hAnsi="Arial Unicode MS" w:hint="eastAsia"/>
          <w:color w:val="000000"/>
          <w:sz w:val="18"/>
        </w:rPr>
        <w:t>號令發布廢止</w:t>
      </w:r>
    </w:p>
    <w:p w:rsidR="00641514" w:rsidRPr="00FE354B" w:rsidRDefault="00641514" w:rsidP="00C17B5A"/>
    <w:p w:rsidR="00641514" w:rsidRPr="00C17B5A" w:rsidRDefault="00641514" w:rsidP="00A953DE">
      <w:pPr>
        <w:pStyle w:val="1"/>
        <w:snapToGrid w:val="0"/>
        <w:spacing w:before="100" w:beforeAutospacing="1" w:after="100" w:afterAutospacing="1"/>
        <w:textAlignment w:val="auto"/>
        <w:rPr>
          <w:color w:val="auto"/>
        </w:rPr>
      </w:pPr>
      <w:r w:rsidRPr="00C17B5A">
        <w:rPr>
          <w:color w:val="auto"/>
        </w:rPr>
        <w:t>【</w:t>
      </w:r>
      <w:r w:rsidRPr="00C17B5A">
        <w:rPr>
          <w:rFonts w:hint="eastAsia"/>
          <w:color w:val="auto"/>
        </w:rPr>
        <w:t>法規內容</w:t>
      </w:r>
      <w:r w:rsidRPr="00C17B5A">
        <w:rPr>
          <w:color w:val="auto"/>
        </w:rPr>
        <w:t>】</w:t>
      </w:r>
    </w:p>
    <w:p w:rsidR="00641514" w:rsidRPr="00C17B5A" w:rsidRDefault="00641514" w:rsidP="00C17B5A">
      <w:pPr>
        <w:pStyle w:val="2"/>
      </w:pPr>
      <w:r w:rsidRPr="00C17B5A">
        <w:t>第</w:t>
      </w:r>
      <w:r w:rsidRPr="00C17B5A">
        <w:t>1</w:t>
      </w:r>
      <w:r w:rsidRPr="00C17B5A">
        <w:t>條</w:t>
      </w:r>
      <w:bookmarkStart w:id="1" w:name="_GoBack"/>
    </w:p>
    <w:bookmarkEnd w:id="1"/>
    <w:p w:rsidR="008C385C" w:rsidRPr="00FE354B" w:rsidRDefault="00641514" w:rsidP="005802B9">
      <w:pPr>
        <w:ind w:leftChars="75" w:left="150"/>
        <w:jc w:val="both"/>
        <w:rPr>
          <w:rFonts w:ascii="Arial Unicode MS" w:hAnsi="Arial Unicode MS"/>
        </w:rPr>
      </w:pPr>
      <w:r w:rsidRPr="00FE354B">
        <w:rPr>
          <w:rFonts w:ascii="Arial Unicode MS" w:hAnsi="Arial Unicode MS"/>
        </w:rPr>
        <w:t xml:space="preserve">　　本辦法依人體器官移植條例</w:t>
      </w:r>
      <w:r w:rsidR="00A953DE">
        <w:rPr>
          <w:rFonts w:ascii="Arial Unicode MS" w:hAnsi="Arial Unicode MS"/>
        </w:rPr>
        <w:t>（</w:t>
      </w:r>
      <w:r w:rsidRPr="00FE354B">
        <w:rPr>
          <w:rFonts w:ascii="Arial Unicode MS" w:hAnsi="Arial Unicode MS"/>
        </w:rPr>
        <w:t>以下簡稱本條例</w:t>
      </w:r>
      <w:r w:rsidR="00A953DE">
        <w:rPr>
          <w:rFonts w:ascii="Arial Unicode MS" w:hAnsi="Arial Unicode MS"/>
        </w:rPr>
        <w:t>）</w:t>
      </w:r>
      <w:hyperlink r:id="rId14" w:anchor="a8" w:history="1">
        <w:r w:rsidRPr="00FE354B">
          <w:rPr>
            <w:rStyle w:val="a3"/>
            <w:rFonts w:ascii="Arial Unicode MS" w:hAnsi="Arial Unicode MS"/>
          </w:rPr>
          <w:t>第八條</w:t>
        </w:r>
      </w:hyperlink>
      <w:r w:rsidRPr="00FE354B">
        <w:rPr>
          <w:rFonts w:ascii="Arial Unicode MS" w:hAnsi="Arial Unicode MS"/>
        </w:rPr>
        <w:t>第六項規定訂定之。</w:t>
      </w:r>
    </w:p>
    <w:p w:rsidR="00641514" w:rsidRPr="00FE354B" w:rsidRDefault="00641514" w:rsidP="00C17B5A">
      <w:pPr>
        <w:pStyle w:val="2"/>
      </w:pPr>
      <w:r w:rsidRPr="00FE354B">
        <w:t>第</w:t>
      </w:r>
      <w:r w:rsidRPr="00FE354B">
        <w:t>2</w:t>
      </w:r>
      <w:r w:rsidRPr="00FE354B">
        <w:t>條</w:t>
      </w:r>
    </w:p>
    <w:p w:rsidR="008C385C" w:rsidRPr="00FE354B" w:rsidRDefault="00641514" w:rsidP="005802B9">
      <w:pPr>
        <w:ind w:leftChars="75" w:left="150"/>
        <w:jc w:val="both"/>
        <w:rPr>
          <w:rFonts w:ascii="Arial Unicode MS" w:hAnsi="Arial Unicode MS"/>
        </w:rPr>
      </w:pPr>
      <w:r w:rsidRPr="00FE354B">
        <w:rPr>
          <w:rFonts w:ascii="Arial Unicode MS" w:hAnsi="Arial Unicode MS"/>
        </w:rPr>
        <w:t xml:space="preserve">　　本辦法所稱活體肝臟捐贈移植，指依本條例</w:t>
      </w:r>
      <w:hyperlink r:id="rId15" w:anchor="a8" w:history="1">
        <w:r w:rsidRPr="00FE354B">
          <w:rPr>
            <w:rStyle w:val="a3"/>
            <w:rFonts w:ascii="Arial Unicode MS" w:hAnsi="Arial Unicode MS"/>
          </w:rPr>
          <w:t>第八條</w:t>
        </w:r>
      </w:hyperlink>
      <w:r w:rsidRPr="00FE354B">
        <w:rPr>
          <w:rFonts w:ascii="Arial Unicode MS" w:hAnsi="Arial Unicode MS"/>
        </w:rPr>
        <w:t>第三項所定，成年人捐贈部分肝臟移植於其五親等以內姻親，或滿十八歲之未成年人捐贈部分肝臟移植於其五親等以內親屬之肝臟捐贈移植。</w:t>
      </w:r>
    </w:p>
    <w:p w:rsidR="00641514" w:rsidRPr="00FE354B" w:rsidRDefault="00641514" w:rsidP="00C17B5A">
      <w:pPr>
        <w:pStyle w:val="2"/>
      </w:pPr>
      <w:r w:rsidRPr="00FE354B">
        <w:t>第</w:t>
      </w:r>
      <w:r w:rsidRPr="00FE354B">
        <w:t>3</w:t>
      </w:r>
      <w:r w:rsidRPr="00FE354B">
        <w:t>條</w:t>
      </w:r>
    </w:p>
    <w:p w:rsidR="008C385C" w:rsidRPr="00FE354B" w:rsidRDefault="00641514" w:rsidP="005802B9">
      <w:pPr>
        <w:ind w:leftChars="75" w:left="150"/>
        <w:jc w:val="both"/>
        <w:rPr>
          <w:rFonts w:ascii="Arial Unicode MS" w:hAnsi="Arial Unicode MS"/>
        </w:rPr>
      </w:pPr>
      <w:r w:rsidRPr="00FE354B">
        <w:rPr>
          <w:rFonts w:ascii="Arial Unicode MS" w:hAnsi="Arial Unicode MS"/>
        </w:rPr>
        <w:t xml:space="preserve">　　醫院施行活體肝臟捐贈移植手術，應提經其醫學倫理委員會審查通過，並依本條例</w:t>
      </w:r>
      <w:hyperlink r:id="rId16" w:anchor="a8" w:history="1">
        <w:r w:rsidRPr="00FE354B">
          <w:rPr>
            <w:rStyle w:val="a3"/>
            <w:rFonts w:ascii="Arial Unicode MS" w:hAnsi="Arial Unicode MS"/>
          </w:rPr>
          <w:t>第八條</w:t>
        </w:r>
      </w:hyperlink>
      <w:r w:rsidRPr="00FE354B">
        <w:rPr>
          <w:rFonts w:ascii="Arial Unicode MS" w:hAnsi="Arial Unicode MS"/>
        </w:rPr>
        <w:t>第五項及第六項規定，報請中央衛生主管機關或其指定之機構許可，始得為之。</w:t>
      </w:r>
    </w:p>
    <w:p w:rsidR="008C385C" w:rsidRPr="00FE354B" w:rsidRDefault="00641514" w:rsidP="005802B9">
      <w:pPr>
        <w:ind w:leftChars="75" w:left="150"/>
        <w:jc w:val="both"/>
        <w:rPr>
          <w:rFonts w:ascii="Arial Unicode MS" w:hAnsi="Arial Unicode MS"/>
          <w:color w:val="17365D"/>
        </w:rPr>
      </w:pPr>
      <w:r w:rsidRPr="00FE354B">
        <w:rPr>
          <w:rFonts w:ascii="Arial Unicode MS" w:hAnsi="Arial Unicode MS"/>
          <w:color w:val="17365D"/>
        </w:rPr>
        <w:t xml:space="preserve">　　前項所稱醫學倫理委員會及其應行審查事項，依本條例施行細則</w:t>
      </w:r>
      <w:hyperlink r:id="rId17" w:anchor="a8" w:history="1">
        <w:r w:rsidRPr="00FE354B">
          <w:rPr>
            <w:rStyle w:val="a3"/>
          </w:rPr>
          <w:t>第八條</w:t>
        </w:r>
      </w:hyperlink>
      <w:r w:rsidRPr="00FE354B">
        <w:rPr>
          <w:rFonts w:ascii="Arial Unicode MS" w:hAnsi="Arial Unicode MS"/>
          <w:color w:val="17365D"/>
        </w:rPr>
        <w:t>之規定。</w:t>
      </w:r>
    </w:p>
    <w:p w:rsidR="00641514" w:rsidRPr="00FE354B" w:rsidRDefault="00641514" w:rsidP="00C17B5A">
      <w:pPr>
        <w:pStyle w:val="2"/>
      </w:pPr>
      <w:r w:rsidRPr="00FE354B">
        <w:t>第</w:t>
      </w:r>
      <w:r w:rsidRPr="00FE354B">
        <w:t>4</w:t>
      </w:r>
      <w:r w:rsidRPr="00FE354B">
        <w:t>條</w:t>
      </w:r>
    </w:p>
    <w:p w:rsidR="008C385C" w:rsidRPr="00FE354B" w:rsidRDefault="00641514" w:rsidP="005802B9">
      <w:pPr>
        <w:ind w:leftChars="75" w:left="150"/>
        <w:jc w:val="both"/>
        <w:rPr>
          <w:rFonts w:ascii="Arial Unicode MS" w:hAnsi="Arial Unicode MS"/>
        </w:rPr>
      </w:pPr>
      <w:r w:rsidRPr="00FE354B">
        <w:rPr>
          <w:rFonts w:ascii="Arial Unicode MS" w:hAnsi="Arial Unicode MS"/>
        </w:rPr>
        <w:t xml:space="preserve">　　醫院施行活體肝臟捐贈移植手術，依前條規定報請許可，應檢具下列文件：</w:t>
      </w:r>
    </w:p>
    <w:p w:rsidR="008C385C" w:rsidRPr="00FE354B" w:rsidRDefault="008C385C" w:rsidP="005802B9">
      <w:pPr>
        <w:ind w:leftChars="75" w:left="150"/>
        <w:jc w:val="both"/>
        <w:rPr>
          <w:rFonts w:ascii="Arial Unicode MS" w:hAnsi="Arial Unicode MS"/>
        </w:rPr>
      </w:pPr>
      <w:r w:rsidRPr="00FE354B">
        <w:rPr>
          <w:rFonts w:ascii="Arial Unicode MS" w:hAnsi="Arial Unicode MS" w:hint="eastAsia"/>
        </w:rPr>
        <w:t xml:space="preserve">　　一、捐贈肝臟者與受贈者之姓名、出生年月日、性別與親屬關係等資料表及其親屬關係之戶籍謄本資料。</w:t>
      </w:r>
    </w:p>
    <w:p w:rsidR="008C385C" w:rsidRPr="00FE354B" w:rsidRDefault="008C385C" w:rsidP="005802B9">
      <w:pPr>
        <w:ind w:leftChars="75" w:left="150"/>
        <w:jc w:val="both"/>
        <w:rPr>
          <w:rFonts w:ascii="Arial Unicode MS" w:hAnsi="Arial Unicode MS"/>
        </w:rPr>
      </w:pPr>
      <w:r w:rsidRPr="00FE354B">
        <w:rPr>
          <w:rFonts w:ascii="Arial Unicode MS" w:hAnsi="Arial Unicode MS" w:hint="eastAsia"/>
        </w:rPr>
        <w:t xml:space="preserve">　　二、受贈者之移植適應症與禁忌症之評估資料表。</w:t>
      </w:r>
    </w:p>
    <w:p w:rsidR="008C385C" w:rsidRPr="00FE354B" w:rsidRDefault="008C385C" w:rsidP="005802B9">
      <w:pPr>
        <w:ind w:leftChars="75" w:left="150"/>
        <w:jc w:val="both"/>
        <w:rPr>
          <w:rFonts w:ascii="Arial Unicode MS" w:hAnsi="Arial Unicode MS"/>
        </w:rPr>
      </w:pPr>
      <w:r w:rsidRPr="00FE354B">
        <w:rPr>
          <w:rFonts w:ascii="Arial Unicode MS" w:hAnsi="Arial Unicode MS" w:hint="eastAsia"/>
        </w:rPr>
        <w:t xml:space="preserve">　　三、捐贈肝臟者之心理、社會、醫學評估資料表。</w:t>
      </w:r>
    </w:p>
    <w:p w:rsidR="008C385C" w:rsidRPr="00FE354B" w:rsidRDefault="008C385C" w:rsidP="005802B9">
      <w:pPr>
        <w:ind w:leftChars="75" w:left="150"/>
        <w:jc w:val="both"/>
        <w:rPr>
          <w:rFonts w:ascii="Arial Unicode MS" w:hAnsi="Arial Unicode MS"/>
        </w:rPr>
      </w:pPr>
      <w:r w:rsidRPr="00FE354B">
        <w:rPr>
          <w:rFonts w:ascii="Arial Unicode MS" w:hAnsi="Arial Unicode MS" w:hint="eastAsia"/>
        </w:rPr>
        <w:t xml:space="preserve">　　四、捐贈肝臟者之書面同意及其最近親屬二人以上之書面證明。</w:t>
      </w:r>
    </w:p>
    <w:p w:rsidR="008C385C" w:rsidRPr="00FE354B" w:rsidRDefault="008C385C" w:rsidP="005802B9">
      <w:pPr>
        <w:ind w:leftChars="75" w:left="150"/>
        <w:jc w:val="both"/>
        <w:rPr>
          <w:rFonts w:ascii="Arial Unicode MS" w:hAnsi="Arial Unicode MS"/>
        </w:rPr>
      </w:pPr>
      <w:r w:rsidRPr="00FE354B">
        <w:rPr>
          <w:rFonts w:ascii="Arial Unicode MS" w:hAnsi="Arial Unicode MS" w:hint="eastAsia"/>
        </w:rPr>
        <w:t xml:space="preserve">　　五、捐贈肝臟者為滿十八歲之未成年人時，其法定代理人之書面同意。</w:t>
      </w:r>
    </w:p>
    <w:p w:rsidR="008C385C" w:rsidRPr="00FE354B" w:rsidRDefault="008C385C" w:rsidP="005802B9">
      <w:pPr>
        <w:ind w:leftChars="75" w:left="150"/>
        <w:jc w:val="both"/>
        <w:rPr>
          <w:rFonts w:ascii="Arial Unicode MS" w:hAnsi="Arial Unicode MS"/>
        </w:rPr>
      </w:pPr>
      <w:r w:rsidRPr="00FE354B">
        <w:rPr>
          <w:rFonts w:ascii="Arial Unicode MS" w:hAnsi="Arial Unicode MS" w:hint="eastAsia"/>
        </w:rPr>
        <w:t xml:space="preserve">　　六、醫院醫學倫理委員會審查通過之證明文件。</w:t>
      </w:r>
    </w:p>
    <w:p w:rsidR="008C385C" w:rsidRPr="00FE354B" w:rsidRDefault="008C385C" w:rsidP="005802B9">
      <w:pPr>
        <w:ind w:leftChars="75" w:left="150"/>
        <w:jc w:val="both"/>
        <w:rPr>
          <w:rFonts w:ascii="Arial Unicode MS" w:hAnsi="Arial Unicode MS"/>
        </w:rPr>
      </w:pPr>
      <w:r w:rsidRPr="00FE354B">
        <w:rPr>
          <w:rFonts w:ascii="Arial Unicode MS" w:hAnsi="Arial Unicode MS" w:hint="eastAsia"/>
        </w:rPr>
        <w:t xml:space="preserve">　　七、其他經中央衛生主管機關指定之文件。</w:t>
      </w:r>
    </w:p>
    <w:p w:rsidR="00641514" w:rsidRPr="00FE354B" w:rsidRDefault="00641514" w:rsidP="00C17B5A">
      <w:pPr>
        <w:pStyle w:val="2"/>
      </w:pPr>
      <w:bookmarkStart w:id="2" w:name="a5"/>
      <w:bookmarkEnd w:id="2"/>
      <w:r w:rsidRPr="00FE354B">
        <w:t>第</w:t>
      </w:r>
      <w:r w:rsidRPr="00FE354B">
        <w:t>5</w:t>
      </w:r>
      <w:r w:rsidRPr="00FE354B">
        <w:t>條</w:t>
      </w:r>
    </w:p>
    <w:p w:rsidR="00641514" w:rsidRPr="00FE354B" w:rsidRDefault="00641514" w:rsidP="005802B9">
      <w:pPr>
        <w:ind w:leftChars="75" w:left="150"/>
        <w:jc w:val="both"/>
        <w:rPr>
          <w:rFonts w:ascii="Arial Unicode MS" w:hAnsi="Arial Unicode MS"/>
          <w:color w:val="000000"/>
        </w:rPr>
      </w:pPr>
      <w:r w:rsidRPr="00FE354B">
        <w:rPr>
          <w:rFonts w:ascii="Arial Unicode MS" w:hAnsi="Arial Unicode MS"/>
          <w:color w:val="000000"/>
        </w:rPr>
        <w:t xml:space="preserve">　　中央衛生主管機關或其指定機構為許可活體肝臟捐贈移植手術，得邀請專家、學者組成活體肝臟捐贈移植</w:t>
      </w:r>
      <w:r w:rsidRPr="00FE354B">
        <w:rPr>
          <w:rFonts w:ascii="Arial Unicode MS" w:hAnsi="Arial Unicode MS"/>
          <w:color w:val="000000"/>
        </w:rPr>
        <w:lastRenderedPageBreak/>
        <w:t>審議委員會審議。</w:t>
      </w:r>
    </w:p>
    <w:p w:rsidR="00641514" w:rsidRPr="00FE354B" w:rsidRDefault="00641514" w:rsidP="005802B9">
      <w:pPr>
        <w:ind w:leftChars="75" w:left="150"/>
        <w:jc w:val="both"/>
        <w:rPr>
          <w:rFonts w:ascii="Arial Unicode MS" w:hAnsi="Arial Unicode MS"/>
          <w:color w:val="17365D"/>
        </w:rPr>
      </w:pPr>
      <w:r w:rsidRPr="00FE354B">
        <w:rPr>
          <w:rFonts w:ascii="Arial Unicode MS" w:hAnsi="Arial Unicode MS"/>
          <w:color w:val="17365D"/>
        </w:rPr>
        <w:t xml:space="preserve">　　前項委員會置召集人一人，委員八人至十二人，其中至少應有三分之一以上委員為法律專家學者及社會人士。</w:t>
      </w:r>
    </w:p>
    <w:p w:rsidR="00641514" w:rsidRPr="00FE354B" w:rsidRDefault="007773F1" w:rsidP="005802B9">
      <w:pPr>
        <w:ind w:leftChars="75" w:left="150"/>
        <w:jc w:val="both"/>
        <w:rPr>
          <w:rFonts w:ascii="Arial Unicode MS" w:hAnsi="Arial Unicode MS"/>
          <w:color w:val="000000"/>
        </w:rPr>
      </w:pPr>
      <w:r w:rsidRPr="00FE354B">
        <w:rPr>
          <w:rFonts w:ascii="Arial Unicode MS" w:hAnsi="Arial Unicode MS"/>
          <w:color w:val="000000"/>
        </w:rPr>
        <w:t xml:space="preserve">　　</w:t>
      </w:r>
      <w:r w:rsidR="00641514" w:rsidRPr="00FE354B">
        <w:rPr>
          <w:rFonts w:ascii="Arial Unicode MS" w:hAnsi="Arial Unicode MS"/>
          <w:color w:val="000000"/>
        </w:rPr>
        <w:t>委員會召開審議會議，由召集人為主席，召集人未能出席時，由出席委員推定一人為主席。</w:t>
      </w:r>
    </w:p>
    <w:p w:rsidR="00641514" w:rsidRPr="00FE354B" w:rsidRDefault="00641514" w:rsidP="005802B9">
      <w:pPr>
        <w:ind w:leftChars="75" w:left="150"/>
        <w:jc w:val="both"/>
        <w:rPr>
          <w:rFonts w:ascii="Arial Unicode MS" w:hAnsi="Arial Unicode MS"/>
          <w:color w:val="17365D"/>
        </w:rPr>
      </w:pPr>
      <w:r w:rsidRPr="00FE354B">
        <w:rPr>
          <w:rFonts w:ascii="Arial Unicode MS" w:hAnsi="Arial Unicode MS"/>
          <w:color w:val="17365D"/>
        </w:rPr>
        <w:t xml:space="preserve">　　委員會召開審議會議之決議事項，應有委員過半數之出席；出席委員過半數之同意行之。</w:t>
      </w:r>
    </w:p>
    <w:p w:rsidR="00641514" w:rsidRPr="00FE354B" w:rsidRDefault="00641514" w:rsidP="005802B9">
      <w:pPr>
        <w:ind w:leftChars="75" w:left="150"/>
        <w:jc w:val="both"/>
        <w:rPr>
          <w:rFonts w:ascii="Arial Unicode MS" w:hAnsi="Arial Unicode MS"/>
          <w:color w:val="000000"/>
        </w:rPr>
      </w:pPr>
      <w:r w:rsidRPr="00FE354B">
        <w:rPr>
          <w:rFonts w:ascii="Arial Unicode MS" w:hAnsi="Arial Unicode MS"/>
          <w:color w:val="000000"/>
        </w:rPr>
        <w:t xml:space="preserve">　　委員會召開審議會議時，得邀請有關專家學者列席諮詢。</w:t>
      </w:r>
    </w:p>
    <w:p w:rsidR="00641514" w:rsidRPr="00FE354B" w:rsidRDefault="00641514" w:rsidP="005802B9">
      <w:pPr>
        <w:ind w:leftChars="75" w:left="150"/>
        <w:jc w:val="both"/>
        <w:rPr>
          <w:rFonts w:ascii="Arial Unicode MS" w:hAnsi="Arial Unicode MS"/>
          <w:color w:val="17365D"/>
        </w:rPr>
      </w:pPr>
      <w:r w:rsidRPr="00FE354B">
        <w:rPr>
          <w:rFonts w:ascii="Arial Unicode MS" w:hAnsi="Arial Unicode MS"/>
          <w:color w:val="17365D"/>
        </w:rPr>
        <w:t xml:space="preserve">　　委員會召集人及委員，均為無給職，但得依規定支給出席費及交通費。</w:t>
      </w:r>
    </w:p>
    <w:p w:rsidR="00641514" w:rsidRPr="00A953DE" w:rsidRDefault="00641514" w:rsidP="005802B9">
      <w:pPr>
        <w:pStyle w:val="3"/>
        <w:ind w:left="118"/>
      </w:pPr>
      <w:r w:rsidRPr="00A953DE">
        <w:rPr>
          <w:rFonts w:hint="eastAsia"/>
        </w:rPr>
        <w:t>--93</w:t>
      </w:r>
      <w:r w:rsidRPr="00A953DE">
        <w:rPr>
          <w:rFonts w:hint="eastAsia"/>
        </w:rPr>
        <w:t>年</w:t>
      </w:r>
      <w:r w:rsidRPr="00A953DE">
        <w:rPr>
          <w:rFonts w:hint="eastAsia"/>
        </w:rPr>
        <w:t>1</w:t>
      </w:r>
      <w:r w:rsidRPr="00A953DE">
        <w:rPr>
          <w:rFonts w:hint="eastAsia"/>
        </w:rPr>
        <w:t>月</w:t>
      </w:r>
      <w:r w:rsidRPr="00A953DE">
        <w:rPr>
          <w:rFonts w:hint="eastAsia"/>
        </w:rPr>
        <w:t>7</w:t>
      </w:r>
      <w:r w:rsidR="00DE247C">
        <w:rPr>
          <w:rFonts w:hint="eastAsia"/>
        </w:rPr>
        <w:t>日修正前條文</w:t>
      </w:r>
      <w:r w:rsidR="00DE247C">
        <w:rPr>
          <w:rFonts w:hint="eastAsia"/>
        </w:rPr>
        <w:t>--</w:t>
      </w:r>
      <w:hyperlink r:id="rId18" w:history="1">
        <w:r w:rsidR="00A21D6E" w:rsidRPr="00A21D6E">
          <w:rPr>
            <w:rStyle w:val="a3"/>
          </w:rPr>
          <w:t>比對程式</w:t>
        </w:r>
      </w:hyperlink>
    </w:p>
    <w:p w:rsidR="008C385C" w:rsidRPr="00FE354B" w:rsidRDefault="00641514" w:rsidP="005802B9">
      <w:pPr>
        <w:ind w:leftChars="75" w:left="150"/>
        <w:jc w:val="both"/>
        <w:rPr>
          <w:rFonts w:ascii="Arial Unicode MS" w:hAnsi="Arial Unicode MS"/>
          <w:color w:val="808080"/>
        </w:rPr>
      </w:pPr>
      <w:r w:rsidRPr="00FE354B">
        <w:rPr>
          <w:rFonts w:ascii="Arial Unicode MS" w:hAnsi="Arial Unicode MS"/>
        </w:rPr>
        <w:t xml:space="preserve">　　</w:t>
      </w:r>
      <w:r w:rsidRPr="00FE354B">
        <w:rPr>
          <w:rFonts w:ascii="Arial Unicode MS" w:hAnsi="Arial Unicode MS"/>
          <w:color w:val="808080"/>
        </w:rPr>
        <w:t>中央衛生主管機關或其指定機構為許可活體肝臟捐贈移植手術，得邀請專家、學者組成活體肝臟捐贈移植審議委員會審議。</w:t>
      </w:r>
    </w:p>
    <w:p w:rsidR="008C385C" w:rsidRPr="00082D97" w:rsidRDefault="00641514" w:rsidP="005802B9">
      <w:pPr>
        <w:ind w:leftChars="75" w:left="150"/>
        <w:jc w:val="both"/>
        <w:rPr>
          <w:rFonts w:ascii="Arial Unicode MS" w:hAnsi="Arial Unicode MS"/>
          <w:color w:val="666699"/>
        </w:rPr>
      </w:pPr>
      <w:r w:rsidRPr="00082D97">
        <w:rPr>
          <w:rFonts w:ascii="Arial Unicode MS" w:hAnsi="Arial Unicode MS"/>
          <w:color w:val="666699"/>
        </w:rPr>
        <w:t xml:space="preserve">　　前項委員會置召集人一人，委員八人，其中至少應有三分之一以上委員為法律專家學者及社會人士。</w:t>
      </w:r>
    </w:p>
    <w:p w:rsidR="008C385C" w:rsidRPr="00FE354B" w:rsidRDefault="00641514" w:rsidP="005802B9">
      <w:pPr>
        <w:ind w:leftChars="75" w:left="150"/>
        <w:jc w:val="both"/>
        <w:rPr>
          <w:rFonts w:ascii="Arial Unicode MS" w:hAnsi="Arial Unicode MS"/>
          <w:color w:val="808080"/>
        </w:rPr>
      </w:pPr>
      <w:r w:rsidRPr="00FE354B">
        <w:rPr>
          <w:rFonts w:ascii="Arial Unicode MS" w:hAnsi="Arial Unicode MS"/>
          <w:color w:val="808080"/>
        </w:rPr>
        <w:t xml:space="preserve">　　委員會召開審議會議，由召集人為主席，召集人未能出席時，由出席委員推定一人為主席。</w:t>
      </w:r>
    </w:p>
    <w:p w:rsidR="008C385C" w:rsidRPr="00082D97" w:rsidRDefault="00641514" w:rsidP="005802B9">
      <w:pPr>
        <w:ind w:leftChars="75" w:left="150"/>
        <w:jc w:val="both"/>
        <w:rPr>
          <w:rFonts w:ascii="Arial Unicode MS" w:hAnsi="Arial Unicode MS"/>
          <w:color w:val="666699"/>
        </w:rPr>
      </w:pPr>
      <w:r w:rsidRPr="00082D97">
        <w:rPr>
          <w:rFonts w:ascii="Arial Unicode MS" w:hAnsi="Arial Unicode MS"/>
          <w:color w:val="666699"/>
        </w:rPr>
        <w:t xml:space="preserve">　　委員會召開審議會議之決議事項，應有委員過半數之出席；出席委員過半數之同意行之。</w:t>
      </w:r>
    </w:p>
    <w:p w:rsidR="008C385C" w:rsidRPr="00FE354B" w:rsidRDefault="00641514" w:rsidP="005802B9">
      <w:pPr>
        <w:tabs>
          <w:tab w:val="left" w:pos="6600"/>
        </w:tabs>
        <w:ind w:leftChars="75" w:left="150"/>
        <w:jc w:val="both"/>
        <w:rPr>
          <w:rFonts w:ascii="Arial Unicode MS" w:hAnsi="Arial Unicode MS"/>
          <w:color w:val="808080"/>
        </w:rPr>
      </w:pPr>
      <w:r w:rsidRPr="00FE354B">
        <w:rPr>
          <w:rFonts w:ascii="Arial Unicode MS" w:hAnsi="Arial Unicode MS"/>
          <w:color w:val="808080"/>
        </w:rPr>
        <w:t xml:space="preserve">　　委員會召開審議會議時，得邀請有關專家學者列席諮詢。</w:t>
      </w:r>
    </w:p>
    <w:p w:rsidR="008C385C" w:rsidRPr="00A953DE" w:rsidRDefault="00641514" w:rsidP="005802B9">
      <w:pPr>
        <w:tabs>
          <w:tab w:val="left" w:pos="6600"/>
        </w:tabs>
        <w:ind w:leftChars="75" w:left="150"/>
        <w:jc w:val="both"/>
        <w:rPr>
          <w:rFonts w:ascii="Arial Unicode MS" w:hAnsi="Arial Unicode MS"/>
          <w:color w:val="666699"/>
        </w:rPr>
      </w:pPr>
      <w:r w:rsidRPr="00A953DE">
        <w:rPr>
          <w:rFonts w:ascii="Arial Unicode MS" w:hAnsi="Arial Unicode MS"/>
          <w:color w:val="666699"/>
        </w:rPr>
        <w:t xml:space="preserve">　　委員會召集人及委員，均為無給職，但得依規定支給出席費或交通費。</w:t>
      </w:r>
    </w:p>
    <w:p w:rsidR="00641514" w:rsidRPr="00FE354B" w:rsidRDefault="00641514" w:rsidP="00C17B5A">
      <w:pPr>
        <w:pStyle w:val="2"/>
      </w:pPr>
      <w:r w:rsidRPr="00FE354B">
        <w:t>第</w:t>
      </w:r>
      <w:r w:rsidRPr="00FE354B">
        <w:t>6</w:t>
      </w:r>
      <w:r w:rsidRPr="00FE354B">
        <w:t>條</w:t>
      </w:r>
    </w:p>
    <w:p w:rsidR="00641514" w:rsidRPr="00FE354B" w:rsidRDefault="00641514" w:rsidP="005802B9">
      <w:pPr>
        <w:ind w:leftChars="75" w:left="150"/>
        <w:jc w:val="both"/>
        <w:rPr>
          <w:rFonts w:ascii="Arial Unicode MS" w:hAnsi="Arial Unicode MS"/>
        </w:rPr>
      </w:pPr>
      <w:r w:rsidRPr="00FE354B">
        <w:rPr>
          <w:rFonts w:ascii="Arial Unicode MS" w:hAnsi="Arial Unicode MS" w:hint="eastAsia"/>
        </w:rPr>
        <w:t xml:space="preserve">　　</w:t>
      </w:r>
      <w:r w:rsidRPr="00FE354B">
        <w:rPr>
          <w:rFonts w:ascii="Arial Unicode MS" w:hAnsi="Arial Unicode MS"/>
        </w:rPr>
        <w:t>本辦法自發布日施行。</w:t>
      </w:r>
    </w:p>
    <w:p w:rsidR="00641514" w:rsidRDefault="00641514" w:rsidP="005802B9">
      <w:pPr>
        <w:ind w:leftChars="75" w:left="150"/>
        <w:rPr>
          <w:rFonts w:ascii="Arial Unicode MS" w:hAnsi="Arial Unicode MS"/>
        </w:rPr>
      </w:pPr>
    </w:p>
    <w:p w:rsidR="00FE354B" w:rsidRPr="00FE354B" w:rsidRDefault="00FE354B" w:rsidP="005802B9">
      <w:pPr>
        <w:ind w:leftChars="75" w:left="150"/>
        <w:rPr>
          <w:rFonts w:ascii="Arial Unicode MS" w:hAnsi="Arial Unicode MS"/>
        </w:rPr>
      </w:pPr>
    </w:p>
    <w:p w:rsidR="00DE247C" w:rsidRPr="00C1655B" w:rsidRDefault="00DE247C" w:rsidP="00DE247C">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rsidR="00DE247C" w:rsidRPr="004C1693" w:rsidRDefault="00DE247C" w:rsidP="00DE247C">
      <w:pPr>
        <w:ind w:leftChars="71" w:left="142"/>
        <w:jc w:val="both"/>
        <w:rPr>
          <w:rFonts w:ascii="Arial Unicode MS" w:hAnsi="Arial Unicode MS"/>
          <w:color w:val="666699"/>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 w:history="1">
        <w:r w:rsidRPr="00D2412B">
          <w:rPr>
            <w:rStyle w:val="a3"/>
            <w:rFonts w:ascii="Arial Unicode MS" w:hAnsi="Arial Unicode MS"/>
            <w:sz w:val="18"/>
            <w:szCs w:val="20"/>
          </w:rPr>
          <w:t>告知</w:t>
        </w:r>
      </w:hyperlink>
      <w:r w:rsidRPr="003D460F">
        <w:rPr>
          <w:rFonts w:hint="eastAsia"/>
          <w:color w:val="5F5F5F"/>
          <w:sz w:val="18"/>
          <w:szCs w:val="20"/>
        </w:rPr>
        <w:t>，謝謝！</w:t>
      </w:r>
    </w:p>
    <w:p w:rsidR="00641514" w:rsidRPr="00DE247C" w:rsidRDefault="00641514" w:rsidP="00DE247C">
      <w:pPr>
        <w:jc w:val="both"/>
        <w:rPr>
          <w:rFonts w:ascii="Arial Unicode MS" w:hAnsi="Arial Unicode MS"/>
          <w:b/>
          <w:bCs/>
        </w:rPr>
      </w:pPr>
    </w:p>
    <w:sectPr w:rsidR="00641514" w:rsidRPr="00DE247C">
      <w:footerReference w:type="even" r:id="rId20"/>
      <w:footerReference w:type="default" r:id="rId21"/>
      <w:pgSz w:w="11906" w:h="16838"/>
      <w:pgMar w:top="851" w:right="1106"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43E" w:rsidRDefault="006C243E">
      <w:r>
        <w:separator/>
      </w:r>
    </w:p>
  </w:endnote>
  <w:endnote w:type="continuationSeparator" w:id="0">
    <w:p w:rsidR="006C243E" w:rsidRDefault="006C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514" w:rsidRDefault="0064151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41514" w:rsidRDefault="0064151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514" w:rsidRDefault="0064151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92C0E">
      <w:rPr>
        <w:rStyle w:val="a6"/>
        <w:noProof/>
      </w:rPr>
      <w:t>1</w:t>
    </w:r>
    <w:r>
      <w:rPr>
        <w:rStyle w:val="a6"/>
      </w:rPr>
      <w:fldChar w:fldCharType="end"/>
    </w:r>
  </w:p>
  <w:p w:rsidR="00641514" w:rsidRPr="000E1348" w:rsidRDefault="00641514">
    <w:pPr>
      <w:pStyle w:val="a5"/>
      <w:ind w:right="360"/>
      <w:jc w:val="right"/>
      <w:rPr>
        <w:rFonts w:ascii="Arial Unicode MS" w:hAnsi="Arial Unicode MS"/>
        <w:sz w:val="18"/>
      </w:rPr>
    </w:pPr>
    <w:r w:rsidRPr="000E1348">
      <w:rPr>
        <w:rFonts w:ascii="Arial Unicode MS" w:hAnsi="Arial Unicode MS" w:hint="eastAsia"/>
        <w:sz w:val="18"/>
      </w:rPr>
      <w:t>&lt;&lt;</w:t>
    </w:r>
    <w:r w:rsidRPr="000E1348">
      <w:rPr>
        <w:rFonts w:ascii="Arial Unicode MS" w:hAnsi="Arial Unicode MS" w:hint="eastAsia"/>
        <w:sz w:val="18"/>
      </w:rPr>
      <w:t>活體肝臟捐贈移植許可辦法</w:t>
    </w:r>
    <w:r w:rsidR="008D50D0">
      <w:rPr>
        <w:rFonts w:ascii="Arial Unicode MS" w:hAnsi="Arial Unicode MS" w:hint="eastAsia"/>
        <w:sz w:val="18"/>
        <w:szCs w:val="18"/>
      </w:rPr>
      <w:t>(</w:t>
    </w:r>
    <w:r w:rsidR="008D50D0" w:rsidRPr="00AD710E">
      <w:rPr>
        <w:rFonts w:ascii="Arial Unicode MS" w:hAnsi="Arial Unicode MS" w:hint="eastAsia"/>
        <w:sz w:val="18"/>
        <w:szCs w:val="18"/>
      </w:rPr>
      <w:t>廢</w:t>
    </w:r>
    <w:r w:rsidR="008D50D0">
      <w:rPr>
        <w:rFonts w:ascii="Arial Unicode MS" w:hAnsi="Arial Unicode MS" w:hint="eastAsia"/>
        <w:sz w:val="18"/>
        <w:szCs w:val="18"/>
      </w:rPr>
      <w:t>)</w:t>
    </w:r>
    <w:r w:rsidRPr="000E1348">
      <w:rPr>
        <w:rFonts w:ascii="Arial Unicode MS" w:hAnsi="Arial Unicode MS" w:hint="eastAsia"/>
        <w:sz w:val="18"/>
      </w:rPr>
      <w:t>&gt;&gt;</w:t>
    </w:r>
    <w:r w:rsidRPr="000E1348">
      <w:rPr>
        <w:rFonts w:ascii="Arial Unicode MS" w:hAnsi="Arial Unicode MS"/>
        <w:sz w:val="18"/>
      </w:rPr>
      <w:t>S</w:t>
    </w:r>
    <w:r w:rsidRPr="000E1348">
      <w:rPr>
        <w:rFonts w:ascii="Arial Unicode MS" w:hAnsi="Arial Unicode MS" w:hint="eastAsia"/>
        <w:sz w:val="18"/>
      </w:rPr>
      <w:t xml:space="preserve">-link </w:t>
    </w:r>
    <w:r w:rsidRPr="000E1348">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43E" w:rsidRDefault="006C243E">
      <w:r>
        <w:separator/>
      </w:r>
    </w:p>
  </w:footnote>
  <w:footnote w:type="continuationSeparator" w:id="0">
    <w:p w:rsidR="006C243E" w:rsidRDefault="006C2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41514"/>
    <w:rsid w:val="00082D97"/>
    <w:rsid w:val="00087BCF"/>
    <w:rsid w:val="000E1348"/>
    <w:rsid w:val="00192C0E"/>
    <w:rsid w:val="00254138"/>
    <w:rsid w:val="004455BB"/>
    <w:rsid w:val="00531B66"/>
    <w:rsid w:val="005802B9"/>
    <w:rsid w:val="00641514"/>
    <w:rsid w:val="00642116"/>
    <w:rsid w:val="00687362"/>
    <w:rsid w:val="006C243E"/>
    <w:rsid w:val="006F5943"/>
    <w:rsid w:val="007251A3"/>
    <w:rsid w:val="007773F1"/>
    <w:rsid w:val="007811A9"/>
    <w:rsid w:val="007A63DF"/>
    <w:rsid w:val="008C385C"/>
    <w:rsid w:val="008D50D0"/>
    <w:rsid w:val="00994974"/>
    <w:rsid w:val="009B7934"/>
    <w:rsid w:val="009D6B97"/>
    <w:rsid w:val="00A21D6E"/>
    <w:rsid w:val="00A953DE"/>
    <w:rsid w:val="00B155C4"/>
    <w:rsid w:val="00B4618A"/>
    <w:rsid w:val="00C17B5A"/>
    <w:rsid w:val="00C76155"/>
    <w:rsid w:val="00C82083"/>
    <w:rsid w:val="00CB06C3"/>
    <w:rsid w:val="00CC334A"/>
    <w:rsid w:val="00DE247C"/>
    <w:rsid w:val="00DF06B2"/>
    <w:rsid w:val="00DF06C5"/>
    <w:rsid w:val="00FA48A0"/>
    <w:rsid w:val="00FE35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9025467-850B-4346-98FF-DCAF37D5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C17B5A"/>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qFormat/>
    <w:rsid w:val="00A953DE"/>
    <w:pPr>
      <w:widowControl/>
      <w:adjustRightInd w:val="0"/>
      <w:snapToGrid w:val="0"/>
      <w:ind w:leftChars="59" w:left="142"/>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character" w:customStyle="1" w:styleId="20">
    <w:name w:val="標題 2 字元"/>
    <w:link w:val="2"/>
    <w:rsid w:val="00C17B5A"/>
    <w:rPr>
      <w:rFonts w:ascii="Arial Unicode MS" w:hAnsi="Arial Unicode MS" w:cs="Arial Unicode MS"/>
      <w:b/>
      <w:bCs/>
      <w:color w:val="993366"/>
      <w:kern w:val="2"/>
      <w:szCs w:val="48"/>
    </w:rPr>
  </w:style>
  <w:style w:type="paragraph" w:styleId="a8">
    <w:name w:val="Document Map"/>
    <w:basedOn w:val="a"/>
    <w:link w:val="a9"/>
    <w:autoRedefine/>
    <w:rsid w:val="00A953DE"/>
    <w:rPr>
      <w:rFonts w:ascii="新細明體"/>
      <w:szCs w:val="18"/>
    </w:rPr>
  </w:style>
  <w:style w:type="character" w:customStyle="1" w:styleId="a9">
    <w:name w:val="文件引導模式 字元"/>
    <w:link w:val="a8"/>
    <w:rsid w:val="00A953DE"/>
    <w:rPr>
      <w:rFonts w:ascii="新細明體"/>
      <w:kern w:val="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37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3/&#27963;&#39636;&#32925;&#33247;&#25424;&#36104;&#31227;&#26893;&#35377;&#21487;&#36774;&#27861;.htm" TargetMode="External"/><Relationship Id="rId18"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6laws.net/" TargetMode="External"/><Relationship Id="rId12" Type="http://schemas.openxmlformats.org/officeDocument/2006/relationships/hyperlink" Target="../S-link&#38651;&#23376;&#20845;&#27861;&#32034;&#24341;-2.docx" TargetMode="External"/><Relationship Id="rId17" Type="http://schemas.openxmlformats.org/officeDocument/2006/relationships/hyperlink" Target="../law3/&#20154;&#39636;&#22120;&#23448;&#31227;&#26893;&#26781;&#20363;&#26045;&#34892;&#32048;&#21063;.docx" TargetMode="External"/><Relationship Id="rId2" Type="http://schemas.openxmlformats.org/officeDocument/2006/relationships/styles" Target="styles.xml"/><Relationship Id="rId16" Type="http://schemas.openxmlformats.org/officeDocument/2006/relationships/hyperlink" Target="../law/&#20154;&#39636;&#22120;&#23448;&#31227;&#26893;&#26781;&#20363;.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nita6law" TargetMode="External"/><Relationship Id="rId5" Type="http://schemas.openxmlformats.org/officeDocument/2006/relationships/footnotes" Target="footnotes.xml"/><Relationship Id="rId15" Type="http://schemas.openxmlformats.org/officeDocument/2006/relationships/hyperlink" Target="../law/&#20154;&#39636;&#22120;&#23448;&#31227;&#26893;&#26781;&#20363;.docx" TargetMode="External"/><Relationship Id="rId23" Type="http://schemas.openxmlformats.org/officeDocument/2006/relationships/theme" Target="theme/theme1.xml"/><Relationship Id="rId10" Type="http://schemas.openxmlformats.org/officeDocument/2006/relationships/hyperlink" Target="http://law.moj.gov.tw/LawClass/LawHistoryIf.aspx?PCode=L0020087"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law/&#20154;&#39636;&#22120;&#23448;&#31227;&#26893;&#26781;&#20363;.docx"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4063358</vt:i4>
      </vt:variant>
      <vt:variant>
        <vt:i4>33</vt:i4>
      </vt:variant>
      <vt:variant>
        <vt:i4>0</vt:i4>
      </vt:variant>
      <vt:variant>
        <vt:i4>5</vt:i4>
      </vt:variant>
      <vt:variant>
        <vt:lpwstr>../diff/index.html</vt:lpwstr>
      </vt:variant>
      <vt:variant>
        <vt:lpwstr/>
      </vt:variant>
      <vt:variant>
        <vt:i4>1040060697</vt:i4>
      </vt:variant>
      <vt:variant>
        <vt:i4>30</vt:i4>
      </vt:variant>
      <vt:variant>
        <vt:i4>0</vt:i4>
      </vt:variant>
      <vt:variant>
        <vt:i4>5</vt:i4>
      </vt:variant>
      <vt:variant>
        <vt:lpwstr>人體器官移植條例施行細則.doc</vt:lpwstr>
      </vt:variant>
      <vt:variant>
        <vt:lpwstr>a8</vt:lpwstr>
      </vt:variant>
      <vt:variant>
        <vt:i4>167307136</vt:i4>
      </vt:variant>
      <vt:variant>
        <vt:i4>27</vt:i4>
      </vt:variant>
      <vt:variant>
        <vt:i4>0</vt:i4>
      </vt:variant>
      <vt:variant>
        <vt:i4>5</vt:i4>
      </vt:variant>
      <vt:variant>
        <vt:lpwstr>..\law\人體器官移植條例.doc</vt:lpwstr>
      </vt:variant>
      <vt:variant>
        <vt:lpwstr>a8</vt:lpwstr>
      </vt:variant>
      <vt:variant>
        <vt:i4>167307136</vt:i4>
      </vt:variant>
      <vt:variant>
        <vt:i4>24</vt:i4>
      </vt:variant>
      <vt:variant>
        <vt:i4>0</vt:i4>
      </vt:variant>
      <vt:variant>
        <vt:i4>5</vt:i4>
      </vt:variant>
      <vt:variant>
        <vt:lpwstr>..\law\人體器官移植條例.doc</vt:lpwstr>
      </vt:variant>
      <vt:variant>
        <vt:lpwstr>a8</vt:lpwstr>
      </vt:variant>
      <vt:variant>
        <vt:i4>167307136</vt:i4>
      </vt:variant>
      <vt:variant>
        <vt:i4>21</vt:i4>
      </vt:variant>
      <vt:variant>
        <vt:i4>0</vt:i4>
      </vt:variant>
      <vt:variant>
        <vt:i4>5</vt:i4>
      </vt:variant>
      <vt:variant>
        <vt:lpwstr>..\law\人體器官移植條例.doc</vt:lpwstr>
      </vt:variant>
      <vt:variant>
        <vt:lpwstr>a8</vt:lpwstr>
      </vt:variant>
      <vt:variant>
        <vt:i4>3473505</vt:i4>
      </vt:variant>
      <vt:variant>
        <vt:i4>18</vt:i4>
      </vt:variant>
      <vt:variant>
        <vt:i4>0</vt:i4>
      </vt:variant>
      <vt:variant>
        <vt:i4>5</vt:i4>
      </vt:variant>
      <vt:variant>
        <vt:lpwstr/>
      </vt:variant>
      <vt:variant>
        <vt:lpwstr>a5</vt:lpwstr>
      </vt:variant>
      <vt:variant>
        <vt:i4>-226115460</vt:i4>
      </vt:variant>
      <vt:variant>
        <vt:i4>15</vt:i4>
      </vt:variant>
      <vt:variant>
        <vt:i4>0</vt:i4>
      </vt:variant>
      <vt:variant>
        <vt:i4>5</vt:i4>
      </vt:variant>
      <vt:variant>
        <vt:lpwstr>http://www.6law.idv.tw/6law/law3/活體肝臟捐贈移植許可辦法.htm</vt:lpwstr>
      </vt:variant>
      <vt:variant>
        <vt:lpwstr/>
      </vt:variant>
      <vt:variant>
        <vt:i4>2058590834</vt:i4>
      </vt:variant>
      <vt:variant>
        <vt:i4>12</vt:i4>
      </vt:variant>
      <vt:variant>
        <vt:i4>0</vt:i4>
      </vt:variant>
      <vt:variant>
        <vt:i4>5</vt:i4>
      </vt:variant>
      <vt:variant>
        <vt:lpwstr>../S-link電子六法索引-2.doc</vt:lpwstr>
      </vt:variant>
      <vt:variant>
        <vt:lpwstr>活體肝臟捐贈移植許可辦法</vt:lpwstr>
      </vt:variant>
      <vt:variant>
        <vt:i4>91</vt:i4>
      </vt:variant>
      <vt:variant>
        <vt:i4>9</vt:i4>
      </vt:variant>
      <vt:variant>
        <vt:i4>0</vt:i4>
      </vt:variant>
      <vt:variant>
        <vt:i4>5</vt:i4>
      </vt:variant>
      <vt:variant>
        <vt:lpwstr>http://www.facebook.com/anita6law</vt:lpwstr>
      </vt:variant>
      <vt:variant>
        <vt:lpwstr/>
      </vt:variant>
      <vt:variant>
        <vt:i4>8060982</vt:i4>
      </vt:variant>
      <vt:variant>
        <vt:i4>6</vt:i4>
      </vt:variant>
      <vt:variant>
        <vt:i4>0</vt:i4>
      </vt:variant>
      <vt:variant>
        <vt:i4>5</vt:i4>
      </vt:variant>
      <vt:variant>
        <vt:lpwstr>http://law.moj.gov.tw/LawClass/LawHistoryIf.aspx?PCode=L0020087</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廢:活體肝臟捐贈移植許可辦法</dc:title>
  <dc:subject/>
  <dc:creator>S-link 電子六法-黃婉玲</dc:creator>
  <cp:keywords/>
  <cp:lastModifiedBy>黃婉玲 S-link電子六法</cp:lastModifiedBy>
  <cp:revision>9</cp:revision>
  <dcterms:created xsi:type="dcterms:W3CDTF">2014-11-27T16:52:00Z</dcterms:created>
  <dcterms:modified xsi:type="dcterms:W3CDTF">2019-02-15T12:16:00Z</dcterms:modified>
</cp:coreProperties>
</file>