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198FD" w14:textId="32A440D1" w:rsidR="00464EE7" w:rsidRDefault="00DA661A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25C88B9C" wp14:editId="19A0952C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EF63" w14:textId="41A1822E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F93045">
        <w:rPr>
          <w:rFonts w:ascii="Arial Unicode MS" w:hAnsi="Arial Unicode MS"/>
          <w:color w:val="7F7F7F"/>
          <w:sz w:val="18"/>
          <w:szCs w:val="20"/>
        </w:rPr>
        <w:t>2020/7/1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9" w:anchor="lawmenu" w:history="1">
        <w:r w:rsidRPr="00747E2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</w:t>
        </w:r>
        <w:r w:rsidRPr="00747E2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作</w:t>
        </w:r>
        <w:r w:rsidRPr="00747E28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0" w:tgtFrame="_blank" w:history="1">
        <w:r w:rsidRPr="001102D0">
          <w:rPr>
            <w:rStyle w:val="a3"/>
            <w:sz w:val="18"/>
            <w:szCs w:val="20"/>
          </w:rPr>
          <w:t>黃婉玲</w:t>
        </w:r>
      </w:hyperlink>
    </w:p>
    <w:p w14:paraId="675A7BC2" w14:textId="77777777" w:rsidR="0045425A" w:rsidRPr="000509F5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 w:rsidR="001102D0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</w:t>
      </w:r>
      <w:r w:rsidR="001102D0">
        <w:rPr>
          <w:rFonts w:hint="eastAsia"/>
          <w:color w:val="808000"/>
          <w:sz w:val="18"/>
          <w:szCs w:val="20"/>
        </w:rPr>
        <w:t>〉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5775"/>
        <w:gridCol w:w="2890"/>
      </w:tblGrid>
      <w:tr w:rsidR="0045425A" w:rsidRPr="000509F5" w14:paraId="24B38441" w14:textId="77777777" w:rsidTr="00AB72F0">
        <w:trPr>
          <w:cantSplit/>
          <w:tblCellSpacing w:w="0" w:type="dxa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154AB6AB" w14:textId="77777777" w:rsidR="0045425A" w:rsidRPr="008013F3" w:rsidRDefault="001102D0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1102D0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法規名稱</w:t>
            </w:r>
          </w:p>
        </w:tc>
        <w:tc>
          <w:tcPr>
            <w:tcW w:w="2868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6E4E74E4" w14:textId="77777777" w:rsidR="0045425A" w:rsidRPr="000A5999" w:rsidRDefault="00F82ECB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2ECB">
              <w:rPr>
                <w:rFonts w:eastAsia="標楷體" w:hint="eastAsi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可燃性高壓氣體儲存場所防護牆設置基準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52E74690" w14:textId="4115D0DA" w:rsidR="00EC7AEC" w:rsidRPr="004E2FEA" w:rsidRDefault="0045425A" w:rsidP="005D6F38">
            <w:pPr>
              <w:ind w:leftChars="-6" w:left="-12"/>
              <w:jc w:val="both"/>
              <w:rPr>
                <w:rFonts w:ascii="Arial Unicode MS" w:hAnsi="Arial Unicode MS"/>
              </w:rPr>
            </w:pPr>
            <w:r w:rsidRPr="004E2FEA">
              <w:rPr>
                <w:rFonts w:ascii="Arial Unicode MS" w:hAnsi="Arial Unicode MS"/>
              </w:rPr>
              <w:t>【公布日期】</w:t>
            </w:r>
            <w:r w:rsidR="00B317E7">
              <w:rPr>
                <w:rFonts w:ascii="Arial Unicode MS" w:hAnsi="Arial Unicode MS" w:hint="eastAsia"/>
              </w:rPr>
              <w:t>95.12.08</w:t>
            </w:r>
            <w:r w:rsidR="00396243" w:rsidRPr="00396243">
              <w:rPr>
                <w:rFonts w:hint="eastAsia"/>
                <w:color w:val="FFFFFF" w:themeColor="background1"/>
              </w:rPr>
              <w:t>◇◆</w:t>
            </w:r>
          </w:p>
          <w:p w14:paraId="0D8AE658" w14:textId="6C95BCFF"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【公布機關】</w:t>
            </w:r>
            <w:bookmarkStart w:id="1" w:name="_Hlk38758482"/>
            <w:r w:rsidR="00F93045">
              <w:rPr>
                <w:rFonts w:ascii="新細明體" w:hAnsi="新細明體" w:cs="新細明體"/>
                <w:kern w:val="0"/>
                <w:sz w:val="24"/>
              </w:rPr>
              <w:fldChar w:fldCharType="begin"/>
            </w:r>
            <w:r w:rsidR="00F93045">
              <w:rPr>
                <w:rFonts w:ascii="新細明體" w:hAnsi="新細明體" w:cs="新細明體"/>
                <w:kern w:val="0"/>
                <w:sz w:val="24"/>
              </w:rPr>
              <w:instrText xml:space="preserve"> HYPERLINK "https://www.moi.gov.tw/" \t "_blank" </w:instrText>
            </w:r>
            <w:r w:rsidR="00F93045">
              <w:rPr>
                <w:rFonts w:ascii="新細明體" w:hAnsi="新細明體" w:cs="新細明體"/>
                <w:kern w:val="0"/>
                <w:sz w:val="24"/>
              </w:rPr>
              <w:fldChar w:fldCharType="separate"/>
            </w:r>
            <w:r w:rsidR="00F93045">
              <w:rPr>
                <w:rStyle w:val="a3"/>
                <w:kern w:val="0"/>
                <w:sz w:val="18"/>
              </w:rPr>
              <w:t>內政部</w:t>
            </w:r>
            <w:bookmarkEnd w:id="1"/>
            <w:r w:rsidR="00F93045">
              <w:rPr>
                <w:rFonts w:ascii="新細明體" w:hAnsi="新細明體" w:cs="新細明體"/>
                <w:kern w:val="0"/>
                <w:sz w:val="24"/>
              </w:rPr>
              <w:fldChar w:fldCharType="end"/>
            </w:r>
          </w:p>
        </w:tc>
      </w:tr>
    </w:tbl>
    <w:p w14:paraId="15E573A1" w14:textId="44169301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1" w:anchor="可燃性高壓氣體儲存場所防護牆設置基準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1102D0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2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1102D0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1E919BF1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531825B8" w14:textId="77777777" w:rsidR="00637ED0" w:rsidRPr="00637ED0" w:rsidRDefault="00637ED0" w:rsidP="00637ED0">
      <w:pPr>
        <w:ind w:left="142"/>
        <w:jc w:val="both"/>
        <w:rPr>
          <w:rFonts w:ascii="Arial Unicode MS" w:hAnsi="Arial Unicode MS"/>
          <w:sz w:val="18"/>
        </w:rPr>
      </w:pPr>
      <w:r w:rsidRPr="00637ED0">
        <w:rPr>
          <w:rFonts w:ascii="Arial Unicode MS" w:hAnsi="Arial Unicode MS" w:hint="eastAsia"/>
          <w:b/>
          <w:sz w:val="18"/>
        </w:rPr>
        <w:t>1</w:t>
      </w:r>
      <w:r w:rsidRPr="00637ED0">
        <w:rPr>
          <w:rFonts w:ascii="Arial Unicode MS" w:hAnsi="Arial Unicode MS" w:hint="eastAsia"/>
          <w:b/>
          <w:sz w:val="18"/>
        </w:rPr>
        <w:t>‧</w:t>
      </w:r>
      <w:r w:rsidRPr="00637ED0">
        <w:rPr>
          <w:rFonts w:ascii="Arial Unicode MS" w:hAnsi="Arial Unicode MS" w:hint="eastAsia"/>
          <w:sz w:val="18"/>
        </w:rPr>
        <w:t>中華民國九十二年四月二十九日內授消字第</w:t>
      </w:r>
      <w:r w:rsidRPr="00637ED0">
        <w:rPr>
          <w:rFonts w:ascii="Arial Unicode MS" w:hAnsi="Arial Unicode MS" w:hint="eastAsia"/>
          <w:sz w:val="18"/>
        </w:rPr>
        <w:t>0920092928</w:t>
      </w:r>
      <w:r w:rsidRPr="00637ED0">
        <w:rPr>
          <w:rFonts w:ascii="Arial Unicode MS" w:hAnsi="Arial Unicode MS" w:hint="eastAsia"/>
          <w:sz w:val="18"/>
        </w:rPr>
        <w:t>號令訂定發布全文</w:t>
      </w:r>
      <w:r w:rsidRPr="00637ED0">
        <w:rPr>
          <w:rFonts w:ascii="Arial Unicode MS" w:hAnsi="Arial Unicode MS" w:hint="eastAsia"/>
          <w:sz w:val="18"/>
        </w:rPr>
        <w:t>9</w:t>
      </w:r>
      <w:r w:rsidRPr="00637ED0">
        <w:rPr>
          <w:rFonts w:ascii="Arial Unicode MS" w:hAnsi="Arial Unicode MS" w:hint="eastAsia"/>
          <w:sz w:val="18"/>
        </w:rPr>
        <w:t>點</w:t>
      </w:r>
    </w:p>
    <w:p w14:paraId="606BF462" w14:textId="77777777" w:rsidR="00637ED0" w:rsidRPr="00637ED0" w:rsidRDefault="00637ED0" w:rsidP="00637ED0">
      <w:pPr>
        <w:ind w:left="142"/>
        <w:jc w:val="both"/>
        <w:rPr>
          <w:rFonts w:ascii="Arial Unicode MS" w:hAnsi="Arial Unicode MS"/>
          <w:sz w:val="18"/>
        </w:rPr>
      </w:pPr>
      <w:r w:rsidRPr="00637ED0">
        <w:rPr>
          <w:rFonts w:ascii="Arial Unicode MS" w:hAnsi="Arial Unicode MS" w:hint="eastAsia"/>
          <w:b/>
          <w:sz w:val="18"/>
        </w:rPr>
        <w:t>2</w:t>
      </w:r>
      <w:r w:rsidRPr="00637ED0">
        <w:rPr>
          <w:rFonts w:ascii="Arial Unicode MS" w:hAnsi="Arial Unicode MS" w:hint="eastAsia"/>
          <w:b/>
          <w:sz w:val="18"/>
        </w:rPr>
        <w:t>‧</w:t>
      </w:r>
      <w:r w:rsidRPr="00637ED0">
        <w:rPr>
          <w:rFonts w:ascii="Arial Unicode MS" w:hAnsi="Arial Unicode MS" w:hint="eastAsia"/>
          <w:sz w:val="18"/>
        </w:rPr>
        <w:t>中華民國九十四年八月二十六日內政部台內消字第</w:t>
      </w:r>
      <w:r w:rsidRPr="00637ED0">
        <w:rPr>
          <w:rFonts w:ascii="Arial Unicode MS" w:hAnsi="Arial Unicode MS" w:hint="eastAsia"/>
          <w:sz w:val="18"/>
        </w:rPr>
        <w:t>0940091581</w:t>
      </w:r>
      <w:r w:rsidRPr="00637ED0">
        <w:rPr>
          <w:rFonts w:ascii="Arial Unicode MS" w:hAnsi="Arial Unicode MS" w:hint="eastAsia"/>
          <w:sz w:val="18"/>
        </w:rPr>
        <w:t>號令修正發布第</w:t>
      </w:r>
      <w:r w:rsidRPr="00637ED0">
        <w:rPr>
          <w:rFonts w:ascii="Arial Unicode MS" w:hAnsi="Arial Unicode MS" w:hint="eastAsia"/>
          <w:sz w:val="18"/>
        </w:rPr>
        <w:t>4</w:t>
      </w:r>
      <w:r w:rsidRPr="00637ED0">
        <w:rPr>
          <w:rFonts w:ascii="Arial Unicode MS" w:hAnsi="Arial Unicode MS" w:hint="eastAsia"/>
          <w:sz w:val="18"/>
        </w:rPr>
        <w:t>點條文；並自九十四年八月二十六日起生效</w:t>
      </w:r>
    </w:p>
    <w:p w14:paraId="288B4D10" w14:textId="77777777" w:rsidR="0045425A" w:rsidRPr="00637ED0" w:rsidRDefault="00637ED0" w:rsidP="00637ED0">
      <w:pPr>
        <w:ind w:left="142"/>
        <w:jc w:val="both"/>
        <w:rPr>
          <w:rFonts w:ascii="Arial Unicode MS" w:hAnsi="Arial Unicode MS"/>
          <w:sz w:val="18"/>
        </w:rPr>
      </w:pPr>
      <w:r w:rsidRPr="00637ED0">
        <w:rPr>
          <w:rFonts w:ascii="Arial Unicode MS" w:hAnsi="Arial Unicode MS" w:hint="eastAsia"/>
          <w:b/>
          <w:sz w:val="18"/>
        </w:rPr>
        <w:t>3</w:t>
      </w:r>
      <w:r w:rsidRPr="00637ED0">
        <w:rPr>
          <w:rFonts w:ascii="Arial Unicode MS" w:hAnsi="Arial Unicode MS" w:hint="eastAsia"/>
          <w:b/>
          <w:sz w:val="18"/>
        </w:rPr>
        <w:t>‧</w:t>
      </w:r>
      <w:r w:rsidRPr="00637ED0">
        <w:rPr>
          <w:rFonts w:ascii="Arial Unicode MS" w:hAnsi="Arial Unicode MS" w:hint="eastAsia"/>
          <w:sz w:val="18"/>
        </w:rPr>
        <w:t>中華民國九十五年十二月八日內政部內授消字第</w:t>
      </w:r>
      <w:r w:rsidRPr="00637ED0">
        <w:rPr>
          <w:rFonts w:ascii="Arial Unicode MS" w:hAnsi="Arial Unicode MS" w:hint="eastAsia"/>
          <w:sz w:val="18"/>
        </w:rPr>
        <w:t>0950826095</w:t>
      </w:r>
      <w:r w:rsidRPr="00637ED0">
        <w:rPr>
          <w:rFonts w:ascii="Arial Unicode MS" w:hAnsi="Arial Unicode MS" w:hint="eastAsia"/>
          <w:sz w:val="18"/>
        </w:rPr>
        <w:t>號令修正發布第</w:t>
      </w:r>
      <w:r w:rsidRPr="00637ED0">
        <w:rPr>
          <w:rFonts w:ascii="Arial Unicode MS" w:hAnsi="Arial Unicode MS" w:hint="eastAsia"/>
          <w:sz w:val="18"/>
        </w:rPr>
        <w:t>1</w:t>
      </w:r>
      <w:r w:rsidRPr="00637ED0">
        <w:rPr>
          <w:rFonts w:ascii="Arial Unicode MS" w:hAnsi="Arial Unicode MS" w:hint="eastAsia"/>
          <w:sz w:val="18"/>
        </w:rPr>
        <w:t>點條文；並自即日生效</w:t>
      </w:r>
    </w:p>
    <w:p w14:paraId="03182327" w14:textId="77777777" w:rsidR="00EC7AEC" w:rsidRPr="000509F5" w:rsidRDefault="00EC7AEC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50093575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法規內容</w:t>
      </w:r>
      <w:r w:rsidRPr="005D6F38">
        <w:rPr>
          <w:color w:val="990000"/>
        </w:rPr>
        <w:t>】</w:t>
      </w:r>
    </w:p>
    <w:p w14:paraId="0C549C61" w14:textId="77777777" w:rsidR="00637ED0" w:rsidRPr="00637ED0" w:rsidRDefault="00637ED0" w:rsidP="00637ED0">
      <w:pPr>
        <w:pStyle w:val="2"/>
      </w:pPr>
      <w:bookmarkStart w:id="2" w:name="a1"/>
      <w:bookmarkEnd w:id="2"/>
      <w:r w:rsidRPr="00637ED0">
        <w:t>第</w:t>
      </w:r>
      <w:r w:rsidRPr="00637ED0">
        <w:t>1</w:t>
      </w:r>
      <w:r w:rsidRPr="00637ED0">
        <w:t>點</w:t>
      </w:r>
    </w:p>
    <w:p w14:paraId="24FFFBAC" w14:textId="77777777" w:rsidR="00637ED0" w:rsidRDefault="00637ED0" w:rsidP="00637ED0">
      <w:pPr>
        <w:ind w:left="142"/>
      </w:pPr>
      <w:r>
        <w:t xml:space="preserve">　　為規範公共危險物品及可燃性高壓氣體設置標準暨安全管理辦法第</w:t>
      </w:r>
      <w:hyperlink r:id="rId13" w:anchor="a70" w:history="1">
        <w:r w:rsidRPr="00333FEA">
          <w:rPr>
            <w:rStyle w:val="a3"/>
            <w:rFonts w:ascii="Times New Roman" w:hAnsi="Times New Roman"/>
          </w:rPr>
          <w:t>七十</w:t>
        </w:r>
      </w:hyperlink>
      <w:r>
        <w:t>條第八款所定防護牆之設置基準，特訂定本基準。</w:t>
      </w:r>
    </w:p>
    <w:p w14:paraId="0B66C570" w14:textId="77777777" w:rsidR="00637ED0" w:rsidRDefault="00637ED0" w:rsidP="00637ED0">
      <w:pPr>
        <w:pStyle w:val="2"/>
      </w:pPr>
      <w:bookmarkStart w:id="3" w:name="a2"/>
      <w:bookmarkEnd w:id="3"/>
      <w:r>
        <w:t>第</w:t>
      </w:r>
      <w:r>
        <w:t>2</w:t>
      </w:r>
      <w:r>
        <w:t>點</w:t>
      </w:r>
    </w:p>
    <w:p w14:paraId="00B105E6" w14:textId="77777777" w:rsidR="00637ED0" w:rsidRDefault="00637ED0" w:rsidP="00637ED0">
      <w:pPr>
        <w:ind w:left="142"/>
      </w:pPr>
      <w:r>
        <w:t xml:space="preserve">　　防護牆分為鋼筋混凝土製、混凝土空心磚製及鋼板製等三種，並應設置於堅固基礎上，對被波及處之耐火及延燒應具有充分阻絕效果，其構造依下表規定：</w:t>
      </w:r>
      <w:r w:rsidR="00396243" w:rsidRPr="00396243">
        <w:rPr>
          <w:rFonts w:hint="eastAsia"/>
          <w:color w:val="FFFFFF" w:themeColor="background1"/>
        </w:rPr>
        <w:t>◇◆</w:t>
      </w:r>
    </w:p>
    <w:p w14:paraId="223C027A" w14:textId="77777777" w:rsidR="00396243" w:rsidRDefault="00396243" w:rsidP="00637ED0">
      <w:pPr>
        <w:ind w:left="142"/>
      </w:pPr>
      <w:r>
        <w:rPr>
          <w:noProof/>
        </w:rPr>
        <w:drawing>
          <wp:inline distT="0" distB="0" distL="0" distR="0" wp14:anchorId="3E6484A3" wp14:editId="31413ECD">
            <wp:extent cx="4556760" cy="364236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7C574" w14:textId="77777777" w:rsidR="00637ED0" w:rsidRDefault="00637ED0" w:rsidP="00637ED0">
      <w:pPr>
        <w:pStyle w:val="2"/>
      </w:pPr>
      <w:bookmarkStart w:id="4" w:name="a3"/>
      <w:bookmarkEnd w:id="4"/>
      <w:r>
        <w:t>第</w:t>
      </w:r>
      <w:r>
        <w:t>3</w:t>
      </w:r>
      <w:r>
        <w:t>點</w:t>
      </w:r>
    </w:p>
    <w:p w14:paraId="3D9EF541" w14:textId="77777777" w:rsidR="00637ED0" w:rsidRDefault="00637ED0" w:rsidP="00637ED0">
      <w:pPr>
        <w:ind w:left="142"/>
      </w:pPr>
      <w:r>
        <w:t xml:space="preserve">　　防護牆之基礎及牆之計算依建築技術規則建築構造編之相關規定。</w:t>
      </w:r>
    </w:p>
    <w:p w14:paraId="16339575" w14:textId="77777777" w:rsidR="00637ED0" w:rsidRDefault="00637ED0" w:rsidP="00637ED0">
      <w:pPr>
        <w:pStyle w:val="2"/>
      </w:pPr>
      <w:bookmarkStart w:id="5" w:name="a4"/>
      <w:bookmarkEnd w:id="5"/>
      <w:r>
        <w:lastRenderedPageBreak/>
        <w:t>第</w:t>
      </w:r>
      <w:r>
        <w:t>4</w:t>
      </w:r>
      <w:r>
        <w:t>點</w:t>
      </w:r>
    </w:p>
    <w:p w14:paraId="53F970FC" w14:textId="77777777" w:rsidR="00637ED0" w:rsidRDefault="00637ED0" w:rsidP="00637ED0">
      <w:pPr>
        <w:ind w:left="142"/>
      </w:pPr>
      <w:r>
        <w:t xml:space="preserve">　　混凝土空心磚製防護牆之牆縫塗裝面均應粉刷水泥漿，其混凝土空心磚材料應符合國家標準（以下簡稱</w:t>
      </w:r>
      <w:r>
        <w:t>CNS</w:t>
      </w:r>
      <w:r>
        <w:t>）八九</w:t>
      </w:r>
      <w:r>
        <w:t>○</w:t>
      </w:r>
      <w:r>
        <w:t>五混凝土空心磚之規定，且不得有龜裂、變形、損傷之情形。</w:t>
      </w:r>
    </w:p>
    <w:p w14:paraId="23705854" w14:textId="77777777" w:rsidR="00637ED0" w:rsidRDefault="00637ED0" w:rsidP="00637ED0">
      <w:pPr>
        <w:pStyle w:val="2"/>
      </w:pPr>
      <w:bookmarkStart w:id="6" w:name="a5"/>
      <w:bookmarkEnd w:id="6"/>
      <w:r>
        <w:t>第</w:t>
      </w:r>
      <w:r>
        <w:t>5</w:t>
      </w:r>
      <w:r>
        <w:t>點</w:t>
      </w:r>
    </w:p>
    <w:p w14:paraId="27F94DC2" w14:textId="77777777" w:rsidR="00637ED0" w:rsidRDefault="00637ED0" w:rsidP="00637ED0">
      <w:pPr>
        <w:ind w:left="142"/>
      </w:pPr>
      <w:r>
        <w:t xml:space="preserve">　　鋼板製防護牆之鋼板應施以防銹處理，將鋼板表面清掃，油漆防銹塗料二次後，作修整油漆。</w:t>
      </w:r>
    </w:p>
    <w:p w14:paraId="2228CAA5" w14:textId="77777777" w:rsidR="00637ED0" w:rsidRDefault="00637ED0" w:rsidP="00637ED0">
      <w:pPr>
        <w:pStyle w:val="2"/>
      </w:pPr>
      <w:bookmarkStart w:id="7" w:name="a6"/>
      <w:bookmarkEnd w:id="7"/>
      <w:r>
        <w:t>第</w:t>
      </w:r>
      <w:r>
        <w:t>6</w:t>
      </w:r>
      <w:r>
        <w:t>點</w:t>
      </w:r>
    </w:p>
    <w:p w14:paraId="11F2D424" w14:textId="77777777" w:rsidR="00637ED0" w:rsidRDefault="00637ED0" w:rsidP="00637ED0">
      <w:pPr>
        <w:ind w:left="142"/>
      </w:pPr>
      <w:r>
        <w:t xml:space="preserve">　　混凝土等之配合與強度，除應符合</w:t>
      </w:r>
      <w:r>
        <w:t>CNS</w:t>
      </w:r>
      <w:r>
        <w:t>三</w:t>
      </w:r>
      <w:r>
        <w:t>○</w:t>
      </w:r>
      <w:r>
        <w:t>九</w:t>
      </w:r>
      <w:r>
        <w:t>○</w:t>
      </w:r>
      <w:r>
        <w:t>「預拌混凝土」之規定外，其強度並應符合下表規定：</w:t>
      </w:r>
      <w:r w:rsidR="00396243" w:rsidRPr="00396243">
        <w:rPr>
          <w:rFonts w:hint="eastAsia"/>
          <w:color w:val="FFFFFF" w:themeColor="background1"/>
        </w:rPr>
        <w:t>◇◆</w:t>
      </w:r>
    </w:p>
    <w:p w14:paraId="2BC12566" w14:textId="77777777" w:rsidR="00396243" w:rsidRDefault="00396243" w:rsidP="00637ED0">
      <w:pPr>
        <w:ind w:left="142"/>
      </w:pPr>
      <w:r>
        <w:rPr>
          <w:noProof/>
        </w:rPr>
        <w:drawing>
          <wp:inline distT="0" distB="0" distL="0" distR="0" wp14:anchorId="2F13134B" wp14:editId="09D7EF67">
            <wp:extent cx="3657600" cy="10287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7600" w14:textId="77777777" w:rsidR="00637ED0" w:rsidRDefault="00637ED0" w:rsidP="00637ED0">
      <w:pPr>
        <w:pStyle w:val="2"/>
      </w:pPr>
      <w:bookmarkStart w:id="8" w:name="a7"/>
      <w:bookmarkEnd w:id="8"/>
      <w:r>
        <w:t>第</w:t>
      </w:r>
      <w:r>
        <w:t>7</w:t>
      </w:r>
      <w:r>
        <w:t>點</w:t>
      </w:r>
    </w:p>
    <w:p w14:paraId="2AEF9D77" w14:textId="77777777" w:rsidR="00637ED0" w:rsidRDefault="00637ED0" w:rsidP="00637ED0">
      <w:pPr>
        <w:ind w:left="142"/>
      </w:pPr>
      <w:r>
        <w:t xml:space="preserve">　　防護牆之耐地震力：依</w:t>
      </w:r>
      <w:hyperlink r:id="rId16" w:history="1">
        <w:r w:rsidRPr="00276A09">
          <w:rPr>
            <w:rStyle w:val="a3"/>
            <w:rFonts w:ascii="Times New Roman" w:hAnsi="Times New Roman"/>
          </w:rPr>
          <w:t>建築技術規則</w:t>
        </w:r>
      </w:hyperlink>
      <w:r>
        <w:t>及建築物耐震設計規範及解說之相關規定辦理。</w:t>
      </w:r>
    </w:p>
    <w:p w14:paraId="4578B24D" w14:textId="77777777" w:rsidR="00637ED0" w:rsidRDefault="00637ED0" w:rsidP="00637ED0">
      <w:pPr>
        <w:pStyle w:val="2"/>
      </w:pPr>
      <w:bookmarkStart w:id="9" w:name="a8"/>
      <w:bookmarkEnd w:id="9"/>
      <w:r>
        <w:t>第</w:t>
      </w:r>
      <w:r>
        <w:t>8</w:t>
      </w:r>
      <w:r>
        <w:t>點</w:t>
      </w:r>
    </w:p>
    <w:p w14:paraId="425D062B" w14:textId="77777777" w:rsidR="00637ED0" w:rsidRDefault="00637ED0" w:rsidP="00637ED0">
      <w:pPr>
        <w:ind w:left="142"/>
      </w:pPr>
      <w:r>
        <w:t xml:space="preserve">　　防護牆之耐風壓力：依建築技術規則建築構造編之相關規定。</w:t>
      </w:r>
    </w:p>
    <w:p w14:paraId="05C2836E" w14:textId="77777777" w:rsidR="00637ED0" w:rsidRDefault="00637ED0" w:rsidP="00637ED0">
      <w:pPr>
        <w:pStyle w:val="2"/>
      </w:pPr>
      <w:bookmarkStart w:id="10" w:name="a9"/>
      <w:bookmarkEnd w:id="10"/>
      <w:r>
        <w:t>第</w:t>
      </w:r>
      <w:r>
        <w:t>9</w:t>
      </w:r>
      <w:r>
        <w:t>點</w:t>
      </w:r>
    </w:p>
    <w:p w14:paraId="1238C458" w14:textId="77777777" w:rsidR="00DE6B3B" w:rsidRDefault="00637ED0" w:rsidP="00637ED0">
      <w:pPr>
        <w:ind w:leftChars="75" w:left="150"/>
        <w:jc w:val="both"/>
        <w:rPr>
          <w:rFonts w:ascii="Arial Unicode MS" w:hAnsi="Arial Unicode MS"/>
        </w:rPr>
      </w:pPr>
      <w:r>
        <w:t xml:space="preserve">　　防護牆之設置應與各設備保持適當距離，不得使洩漏之氣體滯留或妨礙日常作業。</w:t>
      </w:r>
    </w:p>
    <w:p w14:paraId="26D10BFB" w14:textId="77777777" w:rsidR="00DE6B3B" w:rsidRDefault="00DE6B3B" w:rsidP="00DE6B3B">
      <w:pPr>
        <w:ind w:leftChars="75" w:left="150"/>
        <w:jc w:val="both"/>
        <w:rPr>
          <w:rFonts w:ascii="Arial Unicode MS" w:hAnsi="Arial Unicode MS"/>
        </w:rPr>
      </w:pPr>
    </w:p>
    <w:p w14:paraId="3CC575E0" w14:textId="77777777" w:rsidR="00837702" w:rsidRPr="001C7001" w:rsidRDefault="00837702" w:rsidP="00DE6B3B">
      <w:pPr>
        <w:ind w:leftChars="75" w:left="150"/>
        <w:jc w:val="both"/>
        <w:rPr>
          <w:rFonts w:ascii="Arial Unicode MS" w:hAnsi="Arial Unicode MS"/>
        </w:rPr>
      </w:pPr>
    </w:p>
    <w:p w14:paraId="7E47D61B" w14:textId="77777777" w:rsidR="00837702" w:rsidRPr="002E5344" w:rsidRDefault="00837702" w:rsidP="00837702">
      <w:pPr>
        <w:ind w:leftChars="50" w:left="100"/>
        <w:jc w:val="both"/>
        <w:rPr>
          <w:color w:val="808000"/>
          <w:sz w:val="18"/>
          <w:szCs w:val="18"/>
        </w:rPr>
      </w:pPr>
      <w:bookmarkStart w:id="11" w:name="_Hlk38051834"/>
      <w:r w:rsidRPr="002E5344">
        <w:rPr>
          <w:rFonts w:hint="eastAsia"/>
          <w:color w:val="5F5F5F"/>
          <w:sz w:val="18"/>
          <w:szCs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2E5344">
          <w:rPr>
            <w:rStyle w:val="a3"/>
            <w:rFonts w:ascii="Arial Unicode MS" w:hAnsi="Arial Unicode MS" w:hint="eastAsia"/>
            <w:sz w:val="18"/>
            <w:szCs w:val="18"/>
          </w:rPr>
          <w:t>回首頁</w:t>
        </w:r>
      </w:hyperlink>
      <w:r w:rsidRPr="002E5344">
        <w:rPr>
          <w:rStyle w:val="a3"/>
          <w:rFonts w:ascii="Arial Unicode MS" w:hAnsi="Arial Unicode MS" w:hint="eastAsia"/>
          <w:b/>
          <w:sz w:val="18"/>
          <w:szCs w:val="18"/>
          <w:u w:val="none"/>
        </w:rPr>
        <w:t>〉〉</w:t>
      </w:r>
    </w:p>
    <w:p w14:paraId="24EDD1CE" w14:textId="63308972" w:rsidR="0045425A" w:rsidRPr="00837702" w:rsidRDefault="00837702" w:rsidP="00837702">
      <w:pPr>
        <w:ind w:leftChars="71" w:left="142"/>
        <w:jc w:val="both"/>
        <w:rPr>
          <w:rFonts w:ascii="Arial Unicode MS" w:hAnsi="Arial Unicode MS"/>
          <w:color w:val="666699"/>
        </w:rPr>
      </w:pPr>
      <w:r w:rsidRPr="002E5344">
        <w:rPr>
          <w:rFonts w:hint="eastAsia"/>
          <w:color w:val="5F5F5F"/>
          <w:sz w:val="18"/>
          <w:szCs w:val="18"/>
        </w:rPr>
        <w:t>【編註】</w:t>
      </w:r>
      <w:r w:rsidR="00BF43F0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2E5344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如需引用請以正式檔為準。如有發現待更正部份及您所需本站未收編之法規，</w:t>
      </w:r>
      <w:r w:rsidRPr="002E5344">
        <w:rPr>
          <w:color w:val="5F5F5F"/>
          <w:sz w:val="18"/>
          <w:szCs w:val="18"/>
        </w:rPr>
        <w:t>敬</w:t>
      </w:r>
      <w:r w:rsidRPr="002E5344">
        <w:rPr>
          <w:rFonts w:ascii="Arial Unicode MS" w:hAnsi="Arial Unicode MS" w:hint="eastAsia"/>
          <w:color w:val="5F5F5F"/>
          <w:sz w:val="18"/>
          <w:szCs w:val="18"/>
        </w:rPr>
        <w:t>請</w:t>
      </w:r>
      <w:hyperlink r:id="rId17" w:history="1">
        <w:r w:rsidRPr="002E5344">
          <w:rPr>
            <w:rStyle w:val="a3"/>
            <w:rFonts w:ascii="Arial Unicode MS" w:hAnsi="Arial Unicode MS"/>
            <w:sz w:val="18"/>
            <w:szCs w:val="18"/>
          </w:rPr>
          <w:t>告知</w:t>
        </w:r>
      </w:hyperlink>
      <w:r w:rsidRPr="002E5344">
        <w:rPr>
          <w:rFonts w:hint="eastAsia"/>
          <w:color w:val="5F5F5F"/>
          <w:sz w:val="18"/>
          <w:szCs w:val="18"/>
        </w:rPr>
        <w:t>，謝謝！</w:t>
      </w:r>
      <w:bookmarkEnd w:id="11"/>
    </w:p>
    <w:sectPr w:rsidR="0045425A" w:rsidRPr="00837702">
      <w:footerReference w:type="even" r:id="rId18"/>
      <w:footerReference w:type="default" r:id="rId19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A8478" w14:textId="77777777" w:rsidR="00EB1905" w:rsidRDefault="00EB1905">
      <w:r>
        <w:separator/>
      </w:r>
    </w:p>
  </w:endnote>
  <w:endnote w:type="continuationSeparator" w:id="0">
    <w:p w14:paraId="184A8FC3" w14:textId="77777777" w:rsidR="00EB1905" w:rsidRDefault="00EB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53200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BBF8BF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D1404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7702">
      <w:rPr>
        <w:rStyle w:val="a7"/>
        <w:noProof/>
      </w:rPr>
      <w:t>1</w:t>
    </w:r>
    <w:r>
      <w:rPr>
        <w:rStyle w:val="a7"/>
      </w:rPr>
      <w:fldChar w:fldCharType="end"/>
    </w:r>
  </w:p>
  <w:p w14:paraId="47F5A888" w14:textId="77777777" w:rsidR="008013F3" w:rsidRPr="00464EE7" w:rsidRDefault="001102D0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396243" w:rsidRPr="00396243">
      <w:rPr>
        <w:rFonts w:ascii="Arial Unicode MS" w:hAnsi="Arial Unicode MS" w:hint="eastAsia"/>
        <w:sz w:val="18"/>
      </w:rPr>
      <w:t>可燃性高壓氣體儲存場所防護牆設置基準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  <w:r w:rsidR="008013F3"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88C18" w14:textId="77777777" w:rsidR="00EB1905" w:rsidRDefault="00EB1905">
      <w:r>
        <w:separator/>
      </w:r>
    </w:p>
  </w:footnote>
  <w:footnote w:type="continuationSeparator" w:id="0">
    <w:p w14:paraId="7D1A0DBF" w14:textId="77777777" w:rsidR="00EB1905" w:rsidRDefault="00EB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5A"/>
    <w:rsid w:val="00041D68"/>
    <w:rsid w:val="000509F5"/>
    <w:rsid w:val="00053EB3"/>
    <w:rsid w:val="00075E1C"/>
    <w:rsid w:val="000A5999"/>
    <w:rsid w:val="000E00FA"/>
    <w:rsid w:val="00104FBB"/>
    <w:rsid w:val="001102D0"/>
    <w:rsid w:val="001605C6"/>
    <w:rsid w:val="001C7001"/>
    <w:rsid w:val="001D50AD"/>
    <w:rsid w:val="001E23A9"/>
    <w:rsid w:val="00254FCB"/>
    <w:rsid w:val="00276A09"/>
    <w:rsid w:val="00277BB9"/>
    <w:rsid w:val="00333FEA"/>
    <w:rsid w:val="00372655"/>
    <w:rsid w:val="00376F50"/>
    <w:rsid w:val="00396243"/>
    <w:rsid w:val="003A1CEA"/>
    <w:rsid w:val="003B7CC7"/>
    <w:rsid w:val="00445E49"/>
    <w:rsid w:val="00451727"/>
    <w:rsid w:val="0045425A"/>
    <w:rsid w:val="00464EE7"/>
    <w:rsid w:val="004A6E50"/>
    <w:rsid w:val="004B0859"/>
    <w:rsid w:val="004E2FEA"/>
    <w:rsid w:val="004E6452"/>
    <w:rsid w:val="004F7BAA"/>
    <w:rsid w:val="00520F8A"/>
    <w:rsid w:val="0056107E"/>
    <w:rsid w:val="005D2C95"/>
    <w:rsid w:val="005D6F38"/>
    <w:rsid w:val="005E0DDB"/>
    <w:rsid w:val="006312B1"/>
    <w:rsid w:val="00637ED0"/>
    <w:rsid w:val="00654586"/>
    <w:rsid w:val="0067282D"/>
    <w:rsid w:val="006C53DB"/>
    <w:rsid w:val="006E7FE9"/>
    <w:rsid w:val="00712B5C"/>
    <w:rsid w:val="0072241A"/>
    <w:rsid w:val="00732E57"/>
    <w:rsid w:val="00747E28"/>
    <w:rsid w:val="00765234"/>
    <w:rsid w:val="007B59EF"/>
    <w:rsid w:val="007D5904"/>
    <w:rsid w:val="007F4C46"/>
    <w:rsid w:val="007F6E5D"/>
    <w:rsid w:val="008013F3"/>
    <w:rsid w:val="008117F1"/>
    <w:rsid w:val="00816028"/>
    <w:rsid w:val="00837702"/>
    <w:rsid w:val="00894B45"/>
    <w:rsid w:val="008B621F"/>
    <w:rsid w:val="00900A10"/>
    <w:rsid w:val="00907274"/>
    <w:rsid w:val="00967AED"/>
    <w:rsid w:val="00A05A00"/>
    <w:rsid w:val="00A93857"/>
    <w:rsid w:val="00AB72F0"/>
    <w:rsid w:val="00B317E7"/>
    <w:rsid w:val="00BB5F81"/>
    <w:rsid w:val="00BD34CC"/>
    <w:rsid w:val="00BF43F0"/>
    <w:rsid w:val="00BF4907"/>
    <w:rsid w:val="00C348DE"/>
    <w:rsid w:val="00C506C6"/>
    <w:rsid w:val="00D73296"/>
    <w:rsid w:val="00DA661A"/>
    <w:rsid w:val="00DE6B3B"/>
    <w:rsid w:val="00E24D45"/>
    <w:rsid w:val="00E40D5A"/>
    <w:rsid w:val="00EB1905"/>
    <w:rsid w:val="00EB27D6"/>
    <w:rsid w:val="00EC7AEC"/>
    <w:rsid w:val="00EF3193"/>
    <w:rsid w:val="00F82ECB"/>
    <w:rsid w:val="00F9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C8643D"/>
  <w15:docId w15:val="{2A26F591-3F45-404E-82ED-7EF5679B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37ED0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637ED0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B31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&#20844;&#20849;&#21361;&#38570;&#29289;&#21697;&#21450;&#21487;&#29123;&#24615;&#39640;&#22739;&#27683;&#39636;&#35373;&#32622;&#27161;&#28310;&#26280;&#23433;&#20840;&#31649;&#29702;&#36774;&#27861;.doc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6laws.net/6law/law3/&#21487;&#29123;&#24615;&#39640;&#22739;&#27683;&#39636;&#20786;&#23384;&#22580;&#25152;&#38450;&#35703;&#29254;&#35373;&#32622;&#22522;&#28310;.htm" TargetMode="External"/><Relationship Id="rId17" Type="http://schemas.openxmlformats.org/officeDocument/2006/relationships/hyperlink" Target="https://www.6laws.net/comment.htm" TargetMode="External"/><Relationship Id="rId2" Type="http://schemas.openxmlformats.org/officeDocument/2006/relationships/settings" Target="settings.xml"/><Relationship Id="rId16" Type="http://schemas.openxmlformats.org/officeDocument/2006/relationships/hyperlink" Target="&#24314;&#31689;&#25216;&#34899;&#35215;&#21063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../S-link&#20998;&#39006;&#27861;&#35215;&#32034;&#24341;02.doc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http://www.facebook.com/anita6law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glrs.moi.gov.tw/LawContentSource.aspx?id=FL02532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可燃性高壓氣體儲存場所防護牆設置基準</dc:title>
  <dc:creator>S-link 電子六法-黃婉玲</dc:creator>
  <cp:lastModifiedBy>黃婉玲 S-link電子六法</cp:lastModifiedBy>
  <cp:revision>18</cp:revision>
  <dcterms:created xsi:type="dcterms:W3CDTF">2017-07-03T04:51:00Z</dcterms:created>
  <dcterms:modified xsi:type="dcterms:W3CDTF">2020-07-03T02:42:00Z</dcterms:modified>
</cp:coreProperties>
</file>