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A6F0" w14:textId="77777777" w:rsidR="00464EE7" w:rsidRDefault="009928C6"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175BC84E" wp14:editId="37201FD2">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67EF2CA9" w14:textId="2ADFAC83"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C66D6C">
        <w:rPr>
          <w:rFonts w:ascii="Arial Unicode MS" w:hAnsi="Arial Unicode MS"/>
          <w:color w:val="7F7F7F"/>
          <w:sz w:val="18"/>
          <w:szCs w:val="20"/>
        </w:rPr>
        <w:t>2021/7/10</w:t>
      </w:r>
      <w:r>
        <w:rPr>
          <w:rFonts w:hint="eastAsia"/>
          <w:color w:val="7F7F7F"/>
          <w:sz w:val="18"/>
          <w:szCs w:val="20"/>
          <w:lang w:val="zh-TW"/>
        </w:rPr>
        <w:t>【</w:t>
      </w:r>
      <w:hyperlink r:id="rId9" w:history="1">
        <w:r w:rsidRPr="00C66D6C">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732CDE">
          <w:rPr>
            <w:rStyle w:val="a3"/>
            <w:sz w:val="18"/>
            <w:szCs w:val="20"/>
          </w:rPr>
          <w:t>黃婉玲</w:t>
        </w:r>
      </w:hyperlink>
    </w:p>
    <w:p w14:paraId="5D9149AD" w14:textId="77777777" w:rsidR="0045425A" w:rsidRPr="00CF0295" w:rsidRDefault="00EB27D6" w:rsidP="005D6F38">
      <w:pPr>
        <w:ind w:rightChars="-110" w:right="-220" w:firstLineChars="2880" w:firstLine="5184"/>
        <w:jc w:val="right"/>
        <w:rPr>
          <w:rFonts w:ascii="Arial Unicode MS" w:hAnsi="Arial Unicode MS"/>
          <w:color w:val="5F5F5F"/>
          <w:u w:val="single"/>
        </w:rPr>
      </w:pPr>
      <w:r w:rsidRPr="00CF0295">
        <w:rPr>
          <w:rFonts w:hint="eastAsia"/>
          <w:color w:val="5F5F5F"/>
          <w:sz w:val="18"/>
          <w:szCs w:val="20"/>
        </w:rPr>
        <w:t>（建議使用工具列</w:t>
      </w:r>
      <w:r w:rsidRPr="00CF0295">
        <w:rPr>
          <w:rFonts w:hint="eastAsia"/>
          <w:color w:val="5F5F5F"/>
          <w:sz w:val="18"/>
          <w:szCs w:val="20"/>
        </w:rPr>
        <w:t>--</w:t>
      </w:r>
      <w:r w:rsidR="003030E3" w:rsidRPr="00CF0295">
        <w:rPr>
          <w:rFonts w:hint="eastAsia"/>
          <w:color w:val="5F5F5F"/>
          <w:sz w:val="18"/>
          <w:szCs w:val="20"/>
        </w:rPr>
        <w:t>〉</w:t>
      </w:r>
      <w:r w:rsidRPr="00CF0295">
        <w:rPr>
          <w:rFonts w:hint="eastAsia"/>
          <w:color w:val="5F5F5F"/>
          <w:sz w:val="18"/>
          <w:szCs w:val="20"/>
        </w:rPr>
        <w:t>檢視</w:t>
      </w:r>
      <w:r w:rsidRPr="00CF0295">
        <w:rPr>
          <w:rFonts w:hint="eastAsia"/>
          <w:color w:val="5F5F5F"/>
          <w:sz w:val="18"/>
          <w:szCs w:val="20"/>
        </w:rPr>
        <w:t>--</w:t>
      </w:r>
      <w:r w:rsidR="003030E3" w:rsidRPr="00CF0295">
        <w:rPr>
          <w:rFonts w:hint="eastAsia"/>
          <w:color w:val="5F5F5F"/>
          <w:sz w:val="18"/>
          <w:szCs w:val="20"/>
        </w:rPr>
        <w:t>〉</w:t>
      </w:r>
      <w:r w:rsidRPr="00CF0295">
        <w:rPr>
          <w:rFonts w:hint="eastAsia"/>
          <w:color w:val="5F5F5F"/>
          <w:sz w:val="18"/>
          <w:szCs w:val="20"/>
        </w:rPr>
        <w:t>文件引導模式</w:t>
      </w:r>
      <w:r w:rsidRPr="00CF0295">
        <w:rPr>
          <w:rFonts w:hint="eastAsia"/>
          <w:color w:val="5F5F5F"/>
          <w:sz w:val="18"/>
          <w:szCs w:val="20"/>
        </w:rPr>
        <w:t>/</w:t>
      </w:r>
      <w:r w:rsidRPr="00CF0295">
        <w:rPr>
          <w:rFonts w:hint="eastAsia"/>
          <w:color w:val="5F5F5F"/>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403"/>
        <w:gridCol w:w="5775"/>
        <w:gridCol w:w="2890"/>
      </w:tblGrid>
      <w:tr w:rsidR="0045425A" w:rsidRPr="000509F5" w14:paraId="4EC93BFC" w14:textId="77777777" w:rsidTr="00AB72F0">
        <w:trPr>
          <w:cantSplit/>
          <w:tblCellSpacing w:w="0" w:type="dxa"/>
        </w:trPr>
        <w:tc>
          <w:tcPr>
            <w:tcW w:w="697" w:type="pct"/>
            <w:tcBorders>
              <w:top w:val="nil"/>
              <w:left w:val="nil"/>
              <w:bottom w:val="nil"/>
              <w:right w:val="nil"/>
            </w:tcBorders>
            <w:shd w:val="clear" w:color="auto" w:fill="339966"/>
            <w:vAlign w:val="center"/>
          </w:tcPr>
          <w:p w14:paraId="29C45C79" w14:textId="77777777" w:rsidR="0045425A" w:rsidRPr="008013F3" w:rsidRDefault="00E97591" w:rsidP="005D6F38">
            <w:pPr>
              <w:ind w:leftChars="-6" w:left="-12"/>
              <w:jc w:val="center"/>
              <w:rPr>
                <w:rFonts w:ascii="Arial Unicode MS" w:hAnsi="Arial Unicode MS"/>
                <w:b/>
                <w:bCs/>
                <w:color w:val="FFFFFF"/>
                <w:szCs w:val="20"/>
              </w:rPr>
            </w:pPr>
            <w:r w:rsidRPr="00E97591">
              <w:rPr>
                <w:rFonts w:ascii="Arial Unicode MS" w:hAnsi="Arial Unicode MS"/>
                <w:b/>
                <w:bCs/>
                <w:color w:val="FFFFFF"/>
                <w:sz w:val="18"/>
                <w:szCs w:val="20"/>
              </w:rPr>
              <w:t>法規名稱</w:t>
            </w:r>
          </w:p>
        </w:tc>
        <w:tc>
          <w:tcPr>
            <w:tcW w:w="2868" w:type="pct"/>
            <w:tcBorders>
              <w:top w:val="nil"/>
              <w:left w:val="nil"/>
              <w:bottom w:val="nil"/>
              <w:right w:val="nil"/>
            </w:tcBorders>
            <w:shd w:val="clear" w:color="auto" w:fill="F6FCF9"/>
            <w:vAlign w:val="center"/>
          </w:tcPr>
          <w:p w14:paraId="6D1C53A3" w14:textId="75B31314" w:rsidR="0045425A" w:rsidRPr="000A5999" w:rsidRDefault="00861DB3"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861DB3">
              <w:rPr>
                <w:rFonts w:eastAsia="標楷體" w:hint="eastAsia"/>
                <w:sz w:val="28"/>
                <w:szCs w:val="28"/>
                <w14:shadow w14:blurRad="50800" w14:dist="38100" w14:dir="2700000" w14:sx="100000" w14:sy="100000" w14:kx="0" w14:ky="0" w14:algn="tl">
                  <w14:srgbClr w14:val="000000">
                    <w14:alpha w14:val="60000"/>
                  </w14:srgbClr>
                </w14:shadow>
              </w:rPr>
              <w:t>新市鎮住宅優先出售出租辦法</w:t>
            </w:r>
          </w:p>
        </w:tc>
        <w:tc>
          <w:tcPr>
            <w:tcW w:w="1435" w:type="pct"/>
            <w:tcBorders>
              <w:top w:val="nil"/>
              <w:left w:val="nil"/>
              <w:bottom w:val="nil"/>
              <w:right w:val="nil"/>
            </w:tcBorders>
            <w:shd w:val="clear" w:color="auto" w:fill="F6FCF9"/>
            <w:vAlign w:val="center"/>
          </w:tcPr>
          <w:p w14:paraId="72C19191" w14:textId="46B78F4E" w:rsidR="00EC7AEC" w:rsidRDefault="0045425A" w:rsidP="005D6F38">
            <w:pPr>
              <w:ind w:leftChars="-6" w:left="-12"/>
              <w:jc w:val="both"/>
              <w:rPr>
                <w:rFonts w:ascii="Arial Unicode MS" w:hAnsi="Arial Unicode MS"/>
                <w:color w:val="333333"/>
              </w:rPr>
            </w:pPr>
            <w:r w:rsidRPr="000509F5">
              <w:rPr>
                <w:rFonts w:ascii="Arial Unicode MS" w:hAnsi="Arial Unicode MS"/>
                <w:color w:val="333333"/>
              </w:rPr>
              <w:t>【</w:t>
            </w:r>
            <w:r w:rsidR="00576F93" w:rsidRPr="00576F93">
              <w:rPr>
                <w:rFonts w:ascii="Arial Unicode MS" w:hAnsi="Arial Unicode MS" w:hint="eastAsia"/>
                <w:color w:val="333333"/>
              </w:rPr>
              <w:t>發</w:t>
            </w:r>
            <w:r w:rsidRPr="000509F5">
              <w:rPr>
                <w:rFonts w:ascii="Arial Unicode MS" w:hAnsi="Arial Unicode MS"/>
                <w:color w:val="333333"/>
              </w:rPr>
              <w:t>布日期】</w:t>
            </w:r>
            <w:r w:rsidR="00E4569F">
              <w:rPr>
                <w:rFonts w:ascii="Arial Unicode MS" w:hAnsi="Arial Unicode MS" w:hint="eastAsia"/>
                <w:color w:val="000000"/>
              </w:rPr>
              <w:t>110.07.0</w:t>
            </w:r>
            <w:r w:rsidR="00E4569F">
              <w:rPr>
                <w:rFonts w:ascii="Arial Unicode MS" w:hAnsi="Arial Unicode MS"/>
                <w:color w:val="000000"/>
              </w:rPr>
              <w:t>1</w:t>
            </w:r>
          </w:p>
          <w:p w14:paraId="06FA6389" w14:textId="0BD5580C" w:rsidR="0045425A" w:rsidRPr="000509F5" w:rsidRDefault="0045425A" w:rsidP="005D6F38">
            <w:pPr>
              <w:ind w:leftChars="-6" w:left="-12"/>
              <w:jc w:val="both"/>
              <w:rPr>
                <w:rFonts w:ascii="Arial Unicode MS" w:hAnsi="Arial Unicode MS"/>
                <w:color w:val="333333"/>
              </w:rPr>
            </w:pPr>
            <w:r w:rsidRPr="000509F5">
              <w:rPr>
                <w:rFonts w:ascii="Arial Unicode MS" w:hAnsi="Arial Unicode MS"/>
                <w:color w:val="333333"/>
              </w:rPr>
              <w:t>【</w:t>
            </w:r>
            <w:r w:rsidR="00576F93" w:rsidRPr="00576F93">
              <w:rPr>
                <w:rFonts w:ascii="Arial Unicode MS" w:hAnsi="Arial Unicode MS" w:hint="eastAsia"/>
                <w:color w:val="333333"/>
              </w:rPr>
              <w:t>發</w:t>
            </w:r>
            <w:r w:rsidRPr="000509F5">
              <w:rPr>
                <w:rFonts w:ascii="Arial Unicode MS" w:hAnsi="Arial Unicode MS"/>
                <w:color w:val="333333"/>
              </w:rPr>
              <w:t>布機關】</w:t>
            </w:r>
            <w:hyperlink r:id="rId11" w:tgtFrame="_blank" w:history="1">
              <w:r w:rsidR="00502C88">
                <w:rPr>
                  <w:rStyle w:val="a3"/>
                  <w:kern w:val="0"/>
                  <w:sz w:val="18"/>
                </w:rPr>
                <w:t>內政部</w:t>
              </w:r>
            </w:hyperlink>
          </w:p>
        </w:tc>
      </w:tr>
    </w:tbl>
    <w:p w14:paraId="190F1BC0" w14:textId="043A4BBE"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新市鎮住宅優先出售出租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030E3">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3030E3">
        <w:rPr>
          <w:rFonts w:ascii="Arial Unicode MS" w:hAnsi="Arial Unicode MS" w:hint="eastAsia"/>
          <w:b/>
          <w:color w:val="5F5F5F"/>
          <w:sz w:val="18"/>
        </w:rPr>
        <w:t>〉〉</w:t>
      </w:r>
    </w:p>
    <w:p w14:paraId="73A8491F"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3193B06D" w14:textId="0B528E82" w:rsidR="00C66D6C" w:rsidRPr="00C66D6C" w:rsidRDefault="00C66D6C" w:rsidP="00C66D6C">
      <w:pPr>
        <w:ind w:firstLineChars="100" w:firstLine="180"/>
        <w:jc w:val="both"/>
        <w:rPr>
          <w:rFonts w:ascii="Arial Unicode MS" w:hAnsi="Arial Unicode MS"/>
          <w:sz w:val="18"/>
        </w:rPr>
      </w:pPr>
      <w:r w:rsidRPr="00C66D6C">
        <w:rPr>
          <w:rFonts w:ascii="Arial Unicode MS" w:hAnsi="Arial Unicode MS" w:hint="eastAsia"/>
          <w:b/>
          <w:sz w:val="18"/>
        </w:rPr>
        <w:t>1</w:t>
      </w:r>
      <w:r w:rsidRPr="00C66D6C">
        <w:rPr>
          <w:rFonts w:ascii="Arial Unicode MS" w:hAnsi="Arial Unicode MS" w:hint="eastAsia"/>
          <w:b/>
          <w:sz w:val="18"/>
        </w:rPr>
        <w:t>‧</w:t>
      </w:r>
      <w:r w:rsidRPr="00C66D6C">
        <w:rPr>
          <w:rFonts w:ascii="Arial Unicode MS" w:hAnsi="Arial Unicode MS" w:hint="eastAsia"/>
          <w:sz w:val="18"/>
        </w:rPr>
        <w:t>中華民國八十七年九月二十二日內政部（</w:t>
      </w:r>
      <w:r w:rsidRPr="00C66D6C">
        <w:rPr>
          <w:rFonts w:ascii="Arial Unicode MS" w:hAnsi="Arial Unicode MS" w:hint="eastAsia"/>
          <w:sz w:val="18"/>
        </w:rPr>
        <w:t>87</w:t>
      </w:r>
      <w:r w:rsidRPr="00C66D6C">
        <w:rPr>
          <w:rFonts w:ascii="Arial Unicode MS" w:hAnsi="Arial Unicode MS" w:hint="eastAsia"/>
          <w:sz w:val="18"/>
        </w:rPr>
        <w:t>）台內營字第</w:t>
      </w:r>
      <w:r w:rsidRPr="00C66D6C">
        <w:rPr>
          <w:rFonts w:ascii="Arial Unicode MS" w:hAnsi="Arial Unicode MS" w:hint="eastAsia"/>
          <w:sz w:val="18"/>
        </w:rPr>
        <w:t>8772791</w:t>
      </w:r>
      <w:r w:rsidRPr="00C66D6C">
        <w:rPr>
          <w:rFonts w:ascii="Arial Unicode MS" w:hAnsi="Arial Unicode MS" w:hint="eastAsia"/>
          <w:sz w:val="18"/>
        </w:rPr>
        <w:t>號令訂定發布全文</w:t>
      </w:r>
      <w:r w:rsidRPr="00C66D6C">
        <w:rPr>
          <w:rFonts w:ascii="Arial Unicode MS" w:hAnsi="Arial Unicode MS" w:hint="eastAsia"/>
          <w:sz w:val="18"/>
        </w:rPr>
        <w:t>17</w:t>
      </w:r>
      <w:r w:rsidRPr="00C66D6C">
        <w:rPr>
          <w:rFonts w:ascii="Arial Unicode MS" w:hAnsi="Arial Unicode MS" w:hint="eastAsia"/>
          <w:sz w:val="18"/>
        </w:rPr>
        <w:t>條</w:t>
      </w:r>
    </w:p>
    <w:p w14:paraId="12DB0B41" w14:textId="549C1D7C" w:rsidR="0045425A" w:rsidRPr="00C66D6C" w:rsidRDefault="00C66D6C" w:rsidP="00C66D6C">
      <w:pPr>
        <w:ind w:firstLineChars="100" w:firstLine="180"/>
        <w:jc w:val="both"/>
        <w:rPr>
          <w:rFonts w:ascii="Arial Unicode MS" w:hAnsi="Arial Unicode MS"/>
        </w:rPr>
      </w:pPr>
      <w:r w:rsidRPr="002533D8">
        <w:rPr>
          <w:rFonts w:ascii="Arial Unicode MS" w:hAnsi="Arial Unicode MS" w:hint="eastAsia"/>
          <w:b/>
          <w:sz w:val="18"/>
        </w:rPr>
        <w:t>2</w:t>
      </w:r>
      <w:r w:rsidRPr="002533D8">
        <w:rPr>
          <w:rFonts w:ascii="Arial Unicode MS" w:hAnsi="Arial Unicode MS" w:hint="eastAsia"/>
          <w:b/>
          <w:sz w:val="18"/>
        </w:rPr>
        <w:t>‧</w:t>
      </w:r>
      <w:r w:rsidRPr="00C66D6C">
        <w:rPr>
          <w:rFonts w:ascii="Arial Unicode MS" w:hAnsi="Arial Unicode MS" w:hint="eastAsia"/>
          <w:sz w:val="18"/>
        </w:rPr>
        <w:t>中華民國一百十年七月一日內政部台內營字第</w:t>
      </w:r>
      <w:r w:rsidRPr="00C66D6C">
        <w:rPr>
          <w:rFonts w:ascii="Arial Unicode MS" w:hAnsi="Arial Unicode MS" w:hint="eastAsia"/>
          <w:sz w:val="18"/>
        </w:rPr>
        <w:t>1100810456</w:t>
      </w:r>
      <w:r w:rsidRPr="00C66D6C">
        <w:rPr>
          <w:rFonts w:ascii="Arial Unicode MS" w:hAnsi="Arial Unicode MS" w:hint="eastAsia"/>
          <w:sz w:val="18"/>
        </w:rPr>
        <w:t>號令修正發布</w:t>
      </w:r>
      <w:hyperlink w:anchor="a3" w:history="1">
        <w:r w:rsidRPr="00A03115">
          <w:rPr>
            <w:rStyle w:val="a3"/>
            <w:rFonts w:ascii="Arial Unicode MS" w:hAnsi="Arial Unicode MS" w:hint="eastAsia"/>
            <w:sz w:val="18"/>
          </w:rPr>
          <w:t>第</w:t>
        </w:r>
        <w:r w:rsidRPr="00A03115">
          <w:rPr>
            <w:rStyle w:val="a3"/>
            <w:rFonts w:ascii="Arial Unicode MS" w:hAnsi="Arial Unicode MS" w:hint="eastAsia"/>
            <w:sz w:val="18"/>
          </w:rPr>
          <w:t>3</w:t>
        </w:r>
        <w:r w:rsidRPr="00A03115">
          <w:rPr>
            <w:rStyle w:val="a3"/>
            <w:rFonts w:ascii="Arial Unicode MS" w:hAnsi="Arial Unicode MS" w:hint="eastAsia"/>
            <w:sz w:val="18"/>
          </w:rPr>
          <w:t>條</w:t>
        </w:r>
      </w:hyperlink>
      <w:r w:rsidRPr="00C66D6C">
        <w:rPr>
          <w:rFonts w:ascii="Arial Unicode MS" w:hAnsi="Arial Unicode MS" w:hint="eastAsia"/>
          <w:sz w:val="18"/>
        </w:rPr>
        <w:t>條文</w:t>
      </w:r>
    </w:p>
    <w:p w14:paraId="4BA8CC59" w14:textId="77777777" w:rsidR="00EC7AEC" w:rsidRPr="000509F5" w:rsidRDefault="00EC7AEC">
      <w:pPr>
        <w:ind w:firstLineChars="100" w:firstLine="200"/>
        <w:rPr>
          <w:rFonts w:ascii="Arial Unicode MS" w:hAnsi="Arial Unicode MS"/>
          <w:b/>
          <w:bCs/>
          <w:color w:val="800000"/>
        </w:rPr>
      </w:pPr>
    </w:p>
    <w:p w14:paraId="25B46174" w14:textId="77777777" w:rsidR="0045425A" w:rsidRPr="005D6F38" w:rsidRDefault="0045425A" w:rsidP="005D6F38">
      <w:pPr>
        <w:pStyle w:val="1"/>
        <w:rPr>
          <w:color w:val="990000"/>
        </w:rPr>
      </w:pPr>
      <w:r w:rsidRPr="005D6F38">
        <w:rPr>
          <w:color w:val="990000"/>
        </w:rPr>
        <w:t>【</w:t>
      </w:r>
      <w:r w:rsidRPr="005D6F38">
        <w:rPr>
          <w:rFonts w:hint="eastAsia"/>
          <w:color w:val="990000"/>
        </w:rPr>
        <w:t>法規內容</w:t>
      </w:r>
      <w:r w:rsidRPr="005D6F38">
        <w:rPr>
          <w:color w:val="990000"/>
        </w:rPr>
        <w:t>】</w:t>
      </w:r>
    </w:p>
    <w:p w14:paraId="56785EAD" w14:textId="77777777" w:rsidR="00C66D6C" w:rsidRDefault="00C66D6C" w:rsidP="00C66D6C">
      <w:pPr>
        <w:pStyle w:val="2"/>
      </w:pPr>
      <w:bookmarkStart w:id="1" w:name="a1"/>
      <w:bookmarkEnd w:id="1"/>
      <w:r>
        <w:t>第</w:t>
      </w:r>
      <w:r>
        <w:t>1</w:t>
      </w:r>
      <w:r>
        <w:t>條</w:t>
      </w:r>
    </w:p>
    <w:p w14:paraId="27CB6D50" w14:textId="32898519" w:rsidR="00C66D6C" w:rsidRDefault="00C66D6C" w:rsidP="00C66D6C">
      <w:pPr>
        <w:ind w:left="142"/>
        <w:jc w:val="both"/>
      </w:pPr>
      <w:r>
        <w:t xml:space="preserve">　　本辦法依新市鎮開發條例（以下簡稱本條例）第</w:t>
      </w:r>
      <w:hyperlink r:id="rId14" w:anchor="a23" w:history="1">
        <w:r w:rsidRPr="00502C88">
          <w:rPr>
            <w:rStyle w:val="a3"/>
            <w:rFonts w:ascii="Times New Roman" w:hAnsi="Times New Roman"/>
          </w:rPr>
          <w:t>二十三</w:t>
        </w:r>
      </w:hyperlink>
      <w:r>
        <w:t>條第三項規定訂定之。</w:t>
      </w:r>
    </w:p>
    <w:p w14:paraId="55A34F41" w14:textId="77777777" w:rsidR="00C66D6C" w:rsidRDefault="00C66D6C" w:rsidP="00C66D6C">
      <w:pPr>
        <w:pStyle w:val="2"/>
      </w:pPr>
      <w:bookmarkStart w:id="2" w:name="a2"/>
      <w:bookmarkEnd w:id="2"/>
      <w:r>
        <w:t>第</w:t>
      </w:r>
      <w:r>
        <w:t>2</w:t>
      </w:r>
      <w:r>
        <w:t>條</w:t>
      </w:r>
    </w:p>
    <w:p w14:paraId="2347C129" w14:textId="64FE89EB" w:rsidR="00C66D6C" w:rsidRDefault="00C66D6C" w:rsidP="00C66D6C">
      <w:pPr>
        <w:ind w:left="142"/>
        <w:jc w:val="both"/>
      </w:pPr>
      <w:r>
        <w:t xml:space="preserve">　　依本辦法優先出售、出租之住宅，係指主管機關依本條例第</w:t>
      </w:r>
      <w:hyperlink r:id="rId15" w:anchor="a12" w:history="1">
        <w:r w:rsidRPr="00191F97">
          <w:rPr>
            <w:rStyle w:val="a3"/>
            <w:rFonts w:ascii="Times New Roman" w:hAnsi="Times New Roman"/>
          </w:rPr>
          <w:t>十二</w:t>
        </w:r>
      </w:hyperlink>
      <w:r>
        <w:t>條規定興建之住宅。</w:t>
      </w:r>
    </w:p>
    <w:p w14:paraId="6344CCEF" w14:textId="138299B3" w:rsidR="00C66D6C" w:rsidRPr="00502C88" w:rsidRDefault="00C66D6C" w:rsidP="00C66D6C">
      <w:pPr>
        <w:ind w:left="142"/>
        <w:jc w:val="both"/>
        <w:rPr>
          <w:color w:val="17365D"/>
        </w:rPr>
      </w:pPr>
      <w:r w:rsidRPr="00502C88">
        <w:rPr>
          <w:color w:val="17365D"/>
        </w:rPr>
        <w:t xml:space="preserve">　　前項之住宅，包含建築基地。</w:t>
      </w:r>
    </w:p>
    <w:p w14:paraId="0E1AC0DD" w14:textId="6E3B8948" w:rsidR="00C66D6C" w:rsidRDefault="00C66D6C" w:rsidP="00C66D6C">
      <w:pPr>
        <w:pStyle w:val="2"/>
      </w:pPr>
      <w:bookmarkStart w:id="3" w:name="a3"/>
      <w:bookmarkEnd w:id="3"/>
      <w:r>
        <w:t>第</w:t>
      </w:r>
      <w:r>
        <w:t>3</w:t>
      </w:r>
      <w:r>
        <w:t>條</w:t>
      </w:r>
      <w:r w:rsidR="00961CF6">
        <w:rPr>
          <w:rFonts w:hint="eastAsia"/>
          <w:color w:val="FFFFFF" w:themeColor="background1"/>
        </w:rPr>
        <w:t>∵</w:t>
      </w:r>
    </w:p>
    <w:p w14:paraId="2F9F1E17" w14:textId="17E0A8BE" w:rsidR="00C66D6C" w:rsidRDefault="00C66D6C" w:rsidP="00C66D6C">
      <w:pPr>
        <w:ind w:left="142"/>
        <w:jc w:val="both"/>
      </w:pPr>
      <w:r>
        <w:t xml:space="preserve">　　本條例</w:t>
      </w:r>
      <w:r w:rsidR="00191F97">
        <w:t>第</w:t>
      </w:r>
      <w:hyperlink r:id="rId16" w:anchor="a23" w:history="1">
        <w:r w:rsidR="00191F97" w:rsidRPr="00502C88">
          <w:rPr>
            <w:rStyle w:val="a3"/>
            <w:rFonts w:ascii="Times New Roman" w:hAnsi="Times New Roman"/>
          </w:rPr>
          <w:t>二十三</w:t>
        </w:r>
      </w:hyperlink>
      <w:r w:rsidR="00191F97">
        <w:t>條</w:t>
      </w:r>
      <w:r>
        <w:t>所稱新市鎮就業家庭，於申請優先承購、承租住宅時，應具備下列各款條件：</w:t>
      </w:r>
    </w:p>
    <w:p w14:paraId="1668A75D" w14:textId="3BEA1E00" w:rsidR="00C66D6C" w:rsidRDefault="00C66D6C" w:rsidP="00C66D6C">
      <w:pPr>
        <w:ind w:left="142"/>
        <w:jc w:val="both"/>
      </w:pPr>
      <w:r>
        <w:t xml:space="preserve">　　一、同一戶籍內成員之一已成年，且於新市鎮範圍內就業六個月以上者。</w:t>
      </w:r>
    </w:p>
    <w:p w14:paraId="2808D2E4" w14:textId="197268C1" w:rsidR="00C66D6C" w:rsidRDefault="00C66D6C" w:rsidP="00C66D6C">
      <w:pPr>
        <w:ind w:left="142"/>
        <w:jc w:val="both"/>
      </w:pPr>
      <w:r>
        <w:t xml:space="preserve">　　二、與前款同一戶籍內之成員，於該新市鎮所在及相鄰鄉（鎮、市、區）</w:t>
      </w:r>
      <w:r>
        <w:t xml:space="preserve"> </w:t>
      </w:r>
      <w:r>
        <w:t>內均無自有住宅之家庭。</w:t>
      </w:r>
    </w:p>
    <w:p w14:paraId="552968C9" w14:textId="30014BD9" w:rsidR="005D3B8E" w:rsidRDefault="00E4569F" w:rsidP="00E4569F">
      <w:pPr>
        <w:pStyle w:val="3"/>
      </w:pPr>
      <w:r>
        <w:t>--110</w:t>
      </w:r>
      <w:r>
        <w:rPr>
          <w:rFonts w:hint="eastAsia"/>
        </w:rPr>
        <w:t>年</w:t>
      </w:r>
      <w:r>
        <w:t>7</w:t>
      </w:r>
      <w:r>
        <w:rPr>
          <w:rFonts w:hint="eastAsia"/>
        </w:rPr>
        <w:t>月</w:t>
      </w:r>
      <w:r>
        <w:t>1</w:t>
      </w:r>
      <w:r>
        <w:rPr>
          <w:rFonts w:hint="eastAsia"/>
        </w:rPr>
        <w:t>日修正前條文</w:t>
      </w:r>
      <w:r>
        <w:t>--</w:t>
      </w:r>
      <w:hyperlink r:id="rId17" w:history="1">
        <w:r>
          <w:rPr>
            <w:rStyle w:val="a3"/>
            <w:rFonts w:ascii="Arial Unicode MS" w:hAnsi="Arial Unicode MS"/>
          </w:rPr>
          <w:t>比對程式</w:t>
        </w:r>
      </w:hyperlink>
    </w:p>
    <w:p w14:paraId="6C10ED99" w14:textId="77777777" w:rsidR="005D3B8E" w:rsidRPr="005D3B8E" w:rsidRDefault="005D3B8E" w:rsidP="005D3B8E">
      <w:pPr>
        <w:ind w:left="142"/>
        <w:jc w:val="both"/>
        <w:rPr>
          <w:color w:val="5F5F5F"/>
        </w:rPr>
      </w:pPr>
      <w:r w:rsidRPr="005D3B8E">
        <w:rPr>
          <w:rFonts w:hint="eastAsia"/>
          <w:color w:val="5F5F5F"/>
        </w:rPr>
        <w:t xml:space="preserve">　　本條例第二十三條所稱新市鎮就業家庭，於申請優先承購、承租住宅時，應具備下列各款條件：</w:t>
      </w:r>
    </w:p>
    <w:p w14:paraId="607806EF" w14:textId="77777777" w:rsidR="005D3B8E" w:rsidRPr="005D3B8E" w:rsidRDefault="005D3B8E" w:rsidP="005D3B8E">
      <w:pPr>
        <w:ind w:left="142"/>
        <w:jc w:val="both"/>
        <w:rPr>
          <w:color w:val="5F5F5F"/>
        </w:rPr>
      </w:pPr>
      <w:r w:rsidRPr="005D3B8E">
        <w:rPr>
          <w:rFonts w:hint="eastAsia"/>
          <w:color w:val="5F5F5F"/>
        </w:rPr>
        <w:t xml:space="preserve">　　一、同一戶籍內成員之一年滿二十歲，且於新市鎮範圍內就業六個月以上者。</w:t>
      </w:r>
    </w:p>
    <w:p w14:paraId="7DFAE558" w14:textId="32AF6789" w:rsidR="005D3B8E" w:rsidRPr="003B4560" w:rsidRDefault="005D3B8E" w:rsidP="005D3B8E">
      <w:pPr>
        <w:ind w:left="142"/>
        <w:jc w:val="both"/>
        <w:rPr>
          <w:color w:val="5F5F5F"/>
        </w:rPr>
      </w:pPr>
      <w:r w:rsidRPr="005D3B8E">
        <w:rPr>
          <w:rFonts w:hint="eastAsia"/>
          <w:color w:val="5F5F5F"/>
        </w:rPr>
        <w:t xml:space="preserve">　　二、與前款同一戶籍內之成員，於該新市鎮所在及相鄰鄉（鎮、市、區）內均無自有住宅之家庭。</w:t>
      </w:r>
      <w:r w:rsidR="003B4560" w:rsidRPr="003B4560">
        <w:rPr>
          <w:rFonts w:ascii="新細明體" w:hAnsi="新細明體" w:hint="eastAsia"/>
          <w:color w:val="FFFFFF" w:themeColor="background1"/>
        </w:rPr>
        <w:t>∴</w:t>
      </w:r>
    </w:p>
    <w:p w14:paraId="5DF410B6" w14:textId="77777777" w:rsidR="00C66D6C" w:rsidRDefault="00C66D6C" w:rsidP="00C66D6C">
      <w:pPr>
        <w:pStyle w:val="2"/>
      </w:pPr>
      <w:bookmarkStart w:id="4" w:name="a4"/>
      <w:bookmarkEnd w:id="4"/>
      <w:r>
        <w:t>第</w:t>
      </w:r>
      <w:r>
        <w:t>4</w:t>
      </w:r>
      <w:r>
        <w:t>條</w:t>
      </w:r>
    </w:p>
    <w:p w14:paraId="15A74959" w14:textId="0D55D2A5" w:rsidR="00C66D6C" w:rsidRDefault="00C66D6C" w:rsidP="00C66D6C">
      <w:pPr>
        <w:ind w:left="142"/>
        <w:jc w:val="both"/>
      </w:pPr>
      <w:r>
        <w:t xml:space="preserve">　　本條例</w:t>
      </w:r>
      <w:r w:rsidR="00191F97">
        <w:t>第</w:t>
      </w:r>
      <w:hyperlink r:id="rId18" w:anchor="a23" w:history="1">
        <w:r w:rsidR="00191F97" w:rsidRPr="00502C88">
          <w:rPr>
            <w:rStyle w:val="a3"/>
            <w:rFonts w:ascii="Times New Roman" w:hAnsi="Times New Roman"/>
          </w:rPr>
          <w:t>二十三</w:t>
        </w:r>
      </w:hyperlink>
      <w:r w:rsidR="00191F97">
        <w:t>條</w:t>
      </w:r>
      <w:r>
        <w:t>所稱其他公共建設拆遷戶係指未經安置之新市鎮公共建設拆遷戶及由其他政府機關主辦未經安置之公共建設拆遷戶。</w:t>
      </w:r>
    </w:p>
    <w:p w14:paraId="5630693D" w14:textId="77777777" w:rsidR="00C66D6C" w:rsidRDefault="00C66D6C" w:rsidP="00C66D6C">
      <w:pPr>
        <w:pStyle w:val="2"/>
      </w:pPr>
      <w:bookmarkStart w:id="5" w:name="a5"/>
      <w:bookmarkEnd w:id="5"/>
      <w:r>
        <w:t>第</w:t>
      </w:r>
      <w:r>
        <w:t>5</w:t>
      </w:r>
      <w:r>
        <w:t>條</w:t>
      </w:r>
    </w:p>
    <w:p w14:paraId="219DF494" w14:textId="1EC1D2A4" w:rsidR="00C66D6C" w:rsidRDefault="00C66D6C" w:rsidP="00C66D6C">
      <w:pPr>
        <w:ind w:left="142"/>
        <w:jc w:val="both"/>
      </w:pPr>
      <w:r>
        <w:t xml:space="preserve">　　主管機關得依下列順序辦理優先出售、出租住宅：</w:t>
      </w:r>
    </w:p>
    <w:p w14:paraId="337B5FBF" w14:textId="348F2DFE" w:rsidR="00C66D6C" w:rsidRDefault="00C66D6C" w:rsidP="00C66D6C">
      <w:pPr>
        <w:ind w:left="142"/>
        <w:jc w:val="both"/>
      </w:pPr>
      <w:r>
        <w:t xml:space="preserve">　　一、未經安置之新市鎮公共建設拆遷戶。</w:t>
      </w:r>
    </w:p>
    <w:p w14:paraId="020EDAE7" w14:textId="17A1B931" w:rsidR="00C66D6C" w:rsidRDefault="00C66D6C" w:rsidP="00C66D6C">
      <w:pPr>
        <w:ind w:left="142"/>
        <w:jc w:val="both"/>
      </w:pPr>
      <w:r>
        <w:t xml:space="preserve">　　二、有利於新市鎮發展產業之新市鎮就業家庭。</w:t>
      </w:r>
    </w:p>
    <w:p w14:paraId="3C6C05AD" w14:textId="67739FBC" w:rsidR="00C66D6C" w:rsidRDefault="00C66D6C" w:rsidP="00C66D6C">
      <w:pPr>
        <w:ind w:left="142"/>
        <w:jc w:val="both"/>
      </w:pPr>
      <w:r>
        <w:t xml:space="preserve">　　三、前款以外之新市鎮就業家庭。</w:t>
      </w:r>
    </w:p>
    <w:p w14:paraId="4AD25A3F" w14:textId="4C71970D" w:rsidR="00C66D6C" w:rsidRDefault="00C66D6C" w:rsidP="00C66D6C">
      <w:pPr>
        <w:ind w:left="142"/>
        <w:jc w:val="both"/>
      </w:pPr>
      <w:r>
        <w:t xml:space="preserve">　　四、其他政府機關主辦未經安置之公共建設拆遷戶。</w:t>
      </w:r>
    </w:p>
    <w:p w14:paraId="76CF8276" w14:textId="77777777" w:rsidR="00C66D6C" w:rsidRDefault="00C66D6C" w:rsidP="00C66D6C">
      <w:pPr>
        <w:pStyle w:val="2"/>
      </w:pPr>
      <w:bookmarkStart w:id="6" w:name="a6"/>
      <w:bookmarkEnd w:id="6"/>
      <w:r>
        <w:t>第</w:t>
      </w:r>
      <w:r>
        <w:t>6</w:t>
      </w:r>
      <w:r>
        <w:t>條</w:t>
      </w:r>
    </w:p>
    <w:p w14:paraId="2C4173A5" w14:textId="6D053020" w:rsidR="00C66D6C" w:rsidRDefault="00C66D6C" w:rsidP="00C66D6C">
      <w:pPr>
        <w:ind w:left="142"/>
        <w:jc w:val="both"/>
      </w:pPr>
      <w:r>
        <w:t xml:space="preserve">　　主管機關辦理出售、出租住宅時，應先期公告，其公告事項如下：</w:t>
      </w:r>
    </w:p>
    <w:p w14:paraId="650B1495" w14:textId="2DAB8305" w:rsidR="00C66D6C" w:rsidRDefault="00C66D6C" w:rsidP="00C66D6C">
      <w:pPr>
        <w:ind w:left="142"/>
        <w:jc w:val="both"/>
      </w:pPr>
      <w:r>
        <w:t xml:space="preserve">　　一、依據。</w:t>
      </w:r>
    </w:p>
    <w:p w14:paraId="233CF94E" w14:textId="28A6D750" w:rsidR="00C66D6C" w:rsidRDefault="00C66D6C" w:rsidP="00C66D6C">
      <w:pPr>
        <w:ind w:left="142"/>
        <w:jc w:val="both"/>
      </w:pPr>
      <w:r>
        <w:lastRenderedPageBreak/>
        <w:t xml:space="preserve">　　二、申請資格及優先順序。</w:t>
      </w:r>
    </w:p>
    <w:p w14:paraId="0AB00FBC" w14:textId="22150F37" w:rsidR="00C66D6C" w:rsidRDefault="00C66D6C" w:rsidP="00C66D6C">
      <w:pPr>
        <w:ind w:left="142"/>
        <w:jc w:val="both"/>
      </w:pPr>
      <w:r>
        <w:t xml:space="preserve">　　三、出售或出租住宅之坐落地點、建築物類型、樓層、每戶住宅面積、建</w:t>
      </w:r>
      <w:r>
        <w:t xml:space="preserve"> </w:t>
      </w:r>
      <w:r>
        <w:t>地面積及在共有建地上所占之應有部分。</w:t>
      </w:r>
    </w:p>
    <w:p w14:paraId="197AD278" w14:textId="0FBC4FEB" w:rsidR="00C66D6C" w:rsidRDefault="00C66D6C" w:rsidP="00C66D6C">
      <w:pPr>
        <w:ind w:left="142"/>
        <w:jc w:val="both"/>
      </w:pPr>
      <w:r>
        <w:t xml:space="preserve">　　四、出售價格或出租住宅租金、租賃擔保金及租金調整方式。</w:t>
      </w:r>
    </w:p>
    <w:p w14:paraId="5FB9386F" w14:textId="69A3E955" w:rsidR="00C66D6C" w:rsidRDefault="00C66D6C" w:rsidP="00C66D6C">
      <w:pPr>
        <w:ind w:left="142"/>
        <w:jc w:val="both"/>
      </w:pPr>
      <w:r>
        <w:t xml:space="preserve">　　五、出售住宅貸款金額及方式。</w:t>
      </w:r>
    </w:p>
    <w:p w14:paraId="05F00A2C" w14:textId="0C4F096F" w:rsidR="00C66D6C" w:rsidRDefault="00C66D6C" w:rsidP="00C66D6C">
      <w:pPr>
        <w:ind w:left="142"/>
        <w:jc w:val="both"/>
      </w:pPr>
      <w:r>
        <w:t xml:space="preserve">　　六、出租住宅租賃期限。</w:t>
      </w:r>
    </w:p>
    <w:p w14:paraId="2595541C" w14:textId="07E59603" w:rsidR="00C66D6C" w:rsidRDefault="00C66D6C" w:rsidP="00C66D6C">
      <w:pPr>
        <w:ind w:left="142"/>
        <w:jc w:val="both"/>
      </w:pPr>
      <w:r>
        <w:t xml:space="preserve">　　七、價款或租金繳付方法及期限。</w:t>
      </w:r>
    </w:p>
    <w:p w14:paraId="6247376B" w14:textId="0245C10E" w:rsidR="00C66D6C" w:rsidRDefault="00C66D6C" w:rsidP="00C66D6C">
      <w:pPr>
        <w:ind w:left="142"/>
        <w:jc w:val="both"/>
      </w:pPr>
      <w:r>
        <w:t xml:space="preserve">　　八、承購人應負擔之其他相關費用。</w:t>
      </w:r>
    </w:p>
    <w:p w14:paraId="09352D10" w14:textId="69008B80" w:rsidR="00C66D6C" w:rsidRDefault="00C66D6C" w:rsidP="00C66D6C">
      <w:pPr>
        <w:ind w:left="142"/>
        <w:jc w:val="both"/>
      </w:pPr>
      <w:r>
        <w:t xml:space="preserve">　　九、申請書表文件銷售方式及地點。</w:t>
      </w:r>
    </w:p>
    <w:p w14:paraId="3D601143" w14:textId="49D282E6" w:rsidR="00C66D6C" w:rsidRDefault="00C66D6C" w:rsidP="00C66D6C">
      <w:pPr>
        <w:ind w:left="142"/>
        <w:jc w:val="both"/>
      </w:pPr>
      <w:r>
        <w:t xml:space="preserve">　　十、申請案件送交方式及收件機關（構）名稱。</w:t>
      </w:r>
    </w:p>
    <w:p w14:paraId="23B86913" w14:textId="5FB411F0" w:rsidR="00C66D6C" w:rsidRDefault="00C66D6C" w:rsidP="00C66D6C">
      <w:pPr>
        <w:ind w:left="142"/>
        <w:jc w:val="both"/>
      </w:pPr>
      <w:r>
        <w:t xml:space="preserve">　　十一、受理申請之起訖日期。</w:t>
      </w:r>
    </w:p>
    <w:p w14:paraId="75D4DAD7" w14:textId="03614ECF" w:rsidR="00C66D6C" w:rsidRDefault="00C66D6C" w:rsidP="00C66D6C">
      <w:pPr>
        <w:ind w:left="142"/>
        <w:jc w:val="both"/>
      </w:pPr>
      <w:r>
        <w:t xml:space="preserve">　　十二、其他必要事項。</w:t>
      </w:r>
    </w:p>
    <w:p w14:paraId="7C1EF468" w14:textId="77777777" w:rsidR="00C66D6C" w:rsidRDefault="00C66D6C" w:rsidP="00C66D6C">
      <w:pPr>
        <w:pStyle w:val="2"/>
      </w:pPr>
      <w:bookmarkStart w:id="7" w:name="a7"/>
      <w:bookmarkEnd w:id="7"/>
      <w:r>
        <w:t>第</w:t>
      </w:r>
      <w:r>
        <w:t>7</w:t>
      </w:r>
      <w:r>
        <w:t>條</w:t>
      </w:r>
    </w:p>
    <w:p w14:paraId="7C88E82B" w14:textId="252A0D7B" w:rsidR="00C66D6C" w:rsidRDefault="00C66D6C" w:rsidP="00C66D6C">
      <w:pPr>
        <w:ind w:left="142"/>
        <w:jc w:val="both"/>
      </w:pPr>
      <w:r>
        <w:t xml:space="preserve">　　前條公告應於受理申請日前至少三十日為之。主管機關除應於機關門首公告五日外，應於出售、出租住宅所在地連續登報三日以上，並得函囑住宅所在地之鄉（鎮、市、區）公所張貼於該公所之公告牌。</w:t>
      </w:r>
    </w:p>
    <w:p w14:paraId="09BD5168" w14:textId="77777777" w:rsidR="00C66D6C" w:rsidRDefault="00C66D6C" w:rsidP="00C66D6C">
      <w:pPr>
        <w:pStyle w:val="2"/>
      </w:pPr>
      <w:bookmarkStart w:id="8" w:name="a8"/>
      <w:bookmarkEnd w:id="8"/>
      <w:r>
        <w:t>第</w:t>
      </w:r>
      <w:r>
        <w:t>8</w:t>
      </w:r>
      <w:r>
        <w:t>條</w:t>
      </w:r>
    </w:p>
    <w:p w14:paraId="424C0FA3" w14:textId="50457CD6" w:rsidR="00C66D6C" w:rsidRDefault="00C66D6C" w:rsidP="00C66D6C">
      <w:pPr>
        <w:ind w:left="142"/>
        <w:jc w:val="both"/>
      </w:pPr>
      <w:r>
        <w:t xml:space="preserve">　　申請承購、承租住宅者，應檢具下列文件：</w:t>
      </w:r>
    </w:p>
    <w:p w14:paraId="674A4D1B" w14:textId="053035D9" w:rsidR="00C66D6C" w:rsidRDefault="00C66D6C" w:rsidP="00C66D6C">
      <w:pPr>
        <w:ind w:left="142"/>
        <w:jc w:val="both"/>
      </w:pPr>
      <w:r>
        <w:t xml:space="preserve">　　一、申請書。</w:t>
      </w:r>
    </w:p>
    <w:p w14:paraId="5F2A9647" w14:textId="67D32638" w:rsidR="00C66D6C" w:rsidRDefault="00C66D6C" w:rsidP="00C66D6C">
      <w:pPr>
        <w:ind w:left="142"/>
        <w:jc w:val="both"/>
      </w:pPr>
      <w:r>
        <w:t xml:space="preserve">　　二、全戶戶口名簿影本。</w:t>
      </w:r>
    </w:p>
    <w:p w14:paraId="04D06BDA" w14:textId="5F346670" w:rsidR="00C66D6C" w:rsidRDefault="00C66D6C" w:rsidP="00C66D6C">
      <w:pPr>
        <w:ind w:left="142"/>
        <w:jc w:val="both"/>
      </w:pPr>
      <w:r>
        <w:t xml:space="preserve">　　三、就業機關（構）核發之在職證明文件或公共建設拆遷戶拆遷證明文件。</w:t>
      </w:r>
    </w:p>
    <w:p w14:paraId="3238C128" w14:textId="658B0F64" w:rsidR="00C66D6C" w:rsidRDefault="00C66D6C" w:rsidP="00C66D6C">
      <w:pPr>
        <w:ind w:left="142"/>
        <w:jc w:val="both"/>
      </w:pPr>
      <w:r>
        <w:t xml:space="preserve">　　四、無自有住宅之切結書。</w:t>
      </w:r>
    </w:p>
    <w:p w14:paraId="10FECFF6" w14:textId="30884AFE" w:rsidR="00C66D6C" w:rsidRPr="00C66D6C" w:rsidRDefault="00C66D6C" w:rsidP="00C66D6C">
      <w:pPr>
        <w:ind w:left="142"/>
        <w:jc w:val="both"/>
        <w:rPr>
          <w:color w:val="17365D"/>
        </w:rPr>
      </w:pPr>
      <w:r w:rsidRPr="00C66D6C">
        <w:rPr>
          <w:color w:val="17365D"/>
        </w:rPr>
        <w:t xml:space="preserve">　　前項就業機關（構）核發之在職證明文件以申請日前三十日內核發者為限。</w:t>
      </w:r>
    </w:p>
    <w:p w14:paraId="46A91DD3" w14:textId="7B57C18C" w:rsidR="00C66D6C" w:rsidRDefault="00C66D6C" w:rsidP="00C66D6C">
      <w:pPr>
        <w:ind w:left="142"/>
        <w:jc w:val="both"/>
      </w:pPr>
      <w:r>
        <w:t xml:space="preserve">　　第一項申請書及切結書之格式，由主管機關定之。</w:t>
      </w:r>
    </w:p>
    <w:p w14:paraId="03BB5016" w14:textId="77777777" w:rsidR="00C66D6C" w:rsidRDefault="00C66D6C" w:rsidP="00C66D6C">
      <w:pPr>
        <w:pStyle w:val="2"/>
      </w:pPr>
      <w:bookmarkStart w:id="9" w:name="a9"/>
      <w:bookmarkEnd w:id="9"/>
      <w:r>
        <w:t>第</w:t>
      </w:r>
      <w:r>
        <w:t>9</w:t>
      </w:r>
      <w:r>
        <w:t>條</w:t>
      </w:r>
    </w:p>
    <w:p w14:paraId="0B3B5085" w14:textId="12745351" w:rsidR="00C66D6C" w:rsidRDefault="00C66D6C" w:rsidP="00C66D6C">
      <w:pPr>
        <w:ind w:left="142"/>
        <w:jc w:val="both"/>
      </w:pPr>
      <w:r>
        <w:t xml:space="preserve">　　</w:t>
      </w:r>
      <w:hyperlink w:anchor="a3" w:history="1">
        <w:r w:rsidRPr="00502C88">
          <w:rPr>
            <w:rStyle w:val="a3"/>
            <w:rFonts w:ascii="Times New Roman" w:hAnsi="Times New Roman"/>
          </w:rPr>
          <w:t>第三條</w:t>
        </w:r>
      </w:hyperlink>
      <w:r>
        <w:t>之有無自有住宅，以主管機關列冊送請財稅主管機關查核者為準。</w:t>
      </w:r>
    </w:p>
    <w:p w14:paraId="0CF1A8D2" w14:textId="7AD48AA6" w:rsidR="00C66D6C" w:rsidRPr="00C66D6C" w:rsidRDefault="00C66D6C" w:rsidP="00C66D6C">
      <w:pPr>
        <w:ind w:left="142"/>
        <w:jc w:val="both"/>
        <w:rPr>
          <w:color w:val="17365D"/>
        </w:rPr>
      </w:pPr>
      <w:r w:rsidRPr="00C66D6C">
        <w:rPr>
          <w:color w:val="17365D"/>
        </w:rPr>
        <w:t xml:space="preserve">　　申請人提出申請時，主管機關列冊送請財稅主管機關查核之資料發生變動，申請人應提出相關證明文件。</w:t>
      </w:r>
    </w:p>
    <w:p w14:paraId="3A7C82A7" w14:textId="77777777" w:rsidR="00C66D6C" w:rsidRDefault="00C66D6C" w:rsidP="00C66D6C">
      <w:pPr>
        <w:pStyle w:val="2"/>
      </w:pPr>
      <w:bookmarkStart w:id="10" w:name="a10"/>
      <w:bookmarkEnd w:id="10"/>
      <w:r>
        <w:t>第</w:t>
      </w:r>
      <w:r>
        <w:t>10</w:t>
      </w:r>
      <w:r>
        <w:t>條</w:t>
      </w:r>
    </w:p>
    <w:p w14:paraId="715A2F06" w14:textId="44739D7F" w:rsidR="00C66D6C" w:rsidRDefault="00C66D6C" w:rsidP="00C66D6C">
      <w:pPr>
        <w:ind w:left="142"/>
        <w:jc w:val="both"/>
      </w:pPr>
      <w:r>
        <w:t xml:space="preserve">　　</w:t>
      </w:r>
      <w:hyperlink w:anchor="a5" w:history="1">
        <w:r w:rsidRPr="00502C88">
          <w:rPr>
            <w:rStyle w:val="a3"/>
            <w:rFonts w:ascii="Times New Roman" w:hAnsi="Times New Roman"/>
          </w:rPr>
          <w:t>第五條</w:t>
        </w:r>
      </w:hyperlink>
      <w:r>
        <w:t>之同一順位申請人數超過主管機關辦理出售、出租住宅戶數時，應採公開抽籤方式決定承購人、承租人及其選擇承購、承租之住宅。</w:t>
      </w:r>
    </w:p>
    <w:p w14:paraId="695B0760" w14:textId="77777777" w:rsidR="00C66D6C" w:rsidRDefault="00C66D6C" w:rsidP="00C66D6C">
      <w:pPr>
        <w:pStyle w:val="2"/>
      </w:pPr>
      <w:bookmarkStart w:id="11" w:name="a11"/>
      <w:bookmarkEnd w:id="11"/>
      <w:r>
        <w:t>第</w:t>
      </w:r>
      <w:r>
        <w:t>11</w:t>
      </w:r>
      <w:r>
        <w:t>條</w:t>
      </w:r>
    </w:p>
    <w:p w14:paraId="7E619F94" w14:textId="5A815F27" w:rsidR="00C66D6C" w:rsidRDefault="00C66D6C" w:rsidP="00C66D6C">
      <w:pPr>
        <w:ind w:left="142"/>
        <w:jc w:val="both"/>
      </w:pPr>
      <w:r>
        <w:t xml:space="preserve">　　優先出售、出租住宅價格，由主管機關按其土地、興建成本、土地使用分區、位置、建築物類型、樓層、交通、道路寬度、公共設施及預期發展等條件，並參考鄰近地區房地價格或租金估定之。</w:t>
      </w:r>
    </w:p>
    <w:p w14:paraId="204D4A49" w14:textId="2D75A2D2" w:rsidR="00C66D6C" w:rsidRPr="00C66D6C" w:rsidRDefault="00C66D6C" w:rsidP="00C66D6C">
      <w:pPr>
        <w:ind w:left="142"/>
        <w:jc w:val="both"/>
        <w:rPr>
          <w:color w:val="17365D"/>
        </w:rPr>
      </w:pPr>
      <w:r w:rsidRPr="00C66D6C">
        <w:rPr>
          <w:color w:val="17365D"/>
        </w:rPr>
        <w:t xml:space="preserve">　　如為優先出租住宅時，其租金之估算並考量鄰近地區房地價格、租金及其他管理維護必要之費用。</w:t>
      </w:r>
    </w:p>
    <w:p w14:paraId="281C40AD" w14:textId="77777777" w:rsidR="00C66D6C" w:rsidRDefault="00C66D6C" w:rsidP="00C66D6C">
      <w:pPr>
        <w:pStyle w:val="2"/>
      </w:pPr>
      <w:bookmarkStart w:id="12" w:name="a12"/>
      <w:bookmarkEnd w:id="12"/>
      <w:r>
        <w:t>第</w:t>
      </w:r>
      <w:r>
        <w:t>12</w:t>
      </w:r>
      <w:r>
        <w:t>條</w:t>
      </w:r>
    </w:p>
    <w:p w14:paraId="60ABCCE9" w14:textId="71FB1173" w:rsidR="00C66D6C" w:rsidRDefault="00C66D6C" w:rsidP="00C66D6C">
      <w:pPr>
        <w:ind w:left="142"/>
        <w:jc w:val="both"/>
      </w:pPr>
      <w:r>
        <w:t xml:space="preserve">　　承購人應於主管機關通知之期限內繳交所需定金、配合款及有關費用，簽訂買賣契約，並備齊所有權移轉登記之必要書件，辦理所有權移轉登記。</w:t>
      </w:r>
    </w:p>
    <w:p w14:paraId="19C1DCFD" w14:textId="76DA422D" w:rsidR="00C66D6C" w:rsidRPr="00C66D6C" w:rsidRDefault="00C66D6C" w:rsidP="00C66D6C">
      <w:pPr>
        <w:ind w:left="142"/>
        <w:jc w:val="both"/>
        <w:rPr>
          <w:color w:val="17365D"/>
        </w:rPr>
      </w:pPr>
      <w:r w:rsidRPr="00C66D6C">
        <w:rPr>
          <w:color w:val="17365D"/>
        </w:rPr>
        <w:t xml:space="preserve">　　買賣契約書內容，由主管機關訂定之。</w:t>
      </w:r>
    </w:p>
    <w:p w14:paraId="4F6929A4" w14:textId="77777777" w:rsidR="00C66D6C" w:rsidRDefault="00C66D6C" w:rsidP="00C66D6C">
      <w:pPr>
        <w:pStyle w:val="2"/>
      </w:pPr>
      <w:bookmarkStart w:id="13" w:name="a13"/>
      <w:bookmarkEnd w:id="13"/>
      <w:r>
        <w:lastRenderedPageBreak/>
        <w:t>第</w:t>
      </w:r>
      <w:r>
        <w:t>13</w:t>
      </w:r>
      <w:r>
        <w:t>條</w:t>
      </w:r>
    </w:p>
    <w:p w14:paraId="11DA5DBB" w14:textId="11746CBB" w:rsidR="00C66D6C" w:rsidRDefault="00C66D6C" w:rsidP="00C66D6C">
      <w:pPr>
        <w:ind w:left="142"/>
        <w:jc w:val="both"/>
      </w:pPr>
      <w:r>
        <w:t xml:space="preserve">　　承購人依前條規定繳清價款，並備妥所有權移轉登記之必要文件後，主管機關應配合辦理所有權移轉登記、他項權利設定登記及會同承購人辦理現況點交，並製作點交紀錄。</w:t>
      </w:r>
    </w:p>
    <w:p w14:paraId="7F17ADFC" w14:textId="3F0FBF80" w:rsidR="00C66D6C" w:rsidRPr="00C66D6C" w:rsidRDefault="00C66D6C" w:rsidP="00C66D6C">
      <w:pPr>
        <w:ind w:left="142"/>
        <w:jc w:val="both"/>
        <w:rPr>
          <w:color w:val="17365D"/>
        </w:rPr>
      </w:pPr>
      <w:r w:rsidRPr="00C66D6C">
        <w:rPr>
          <w:color w:val="17365D"/>
        </w:rPr>
        <w:t xml:space="preserve">　　辦理前項登記所需費用，除法令另有規定外，由承購人負擔。</w:t>
      </w:r>
    </w:p>
    <w:p w14:paraId="19270B24" w14:textId="77777777" w:rsidR="00C66D6C" w:rsidRDefault="00C66D6C" w:rsidP="00C66D6C">
      <w:pPr>
        <w:pStyle w:val="2"/>
      </w:pPr>
      <w:bookmarkStart w:id="14" w:name="a14"/>
      <w:bookmarkEnd w:id="14"/>
      <w:r>
        <w:t>第</w:t>
      </w:r>
      <w:r>
        <w:t>14</w:t>
      </w:r>
      <w:r>
        <w:t>條</w:t>
      </w:r>
    </w:p>
    <w:p w14:paraId="7D8FBAC8" w14:textId="5A69A47E" w:rsidR="00C66D6C" w:rsidRDefault="00C66D6C" w:rsidP="00C66D6C">
      <w:pPr>
        <w:ind w:left="142"/>
        <w:jc w:val="both"/>
      </w:pPr>
      <w:r>
        <w:t xml:space="preserve">　　承租人應於主管機關通知之期限內簽訂租賃契約、繳交租賃擔保金及第一個月租金，並依現況點交房屋。</w:t>
      </w:r>
    </w:p>
    <w:p w14:paraId="5A2782BD" w14:textId="052D8C49" w:rsidR="00C66D6C" w:rsidRPr="003B4560" w:rsidRDefault="00C66D6C" w:rsidP="00C66D6C">
      <w:pPr>
        <w:ind w:left="142"/>
        <w:jc w:val="both"/>
        <w:rPr>
          <w:color w:val="17365D"/>
        </w:rPr>
      </w:pPr>
      <w:r w:rsidRPr="003B4560">
        <w:rPr>
          <w:color w:val="17365D"/>
        </w:rPr>
        <w:t xml:space="preserve">　　租賃契約書內容，由主管機關訂定之。</w:t>
      </w:r>
    </w:p>
    <w:p w14:paraId="6ABA7559" w14:textId="77777777" w:rsidR="00C66D6C" w:rsidRDefault="00C66D6C" w:rsidP="00C66D6C">
      <w:pPr>
        <w:pStyle w:val="2"/>
      </w:pPr>
      <w:bookmarkStart w:id="15" w:name="a15"/>
      <w:bookmarkEnd w:id="15"/>
      <w:r>
        <w:t>第</w:t>
      </w:r>
      <w:r>
        <w:t>15</w:t>
      </w:r>
      <w:r>
        <w:t>條</w:t>
      </w:r>
    </w:p>
    <w:p w14:paraId="4AB075D8" w14:textId="197092F1" w:rsidR="00C66D6C" w:rsidRDefault="00C66D6C" w:rsidP="00C66D6C">
      <w:pPr>
        <w:ind w:left="142"/>
        <w:jc w:val="both"/>
      </w:pPr>
      <w:r>
        <w:t xml:space="preserve">　　出租時租賃期限不得超過二年，租賃期限屆滿，承租人擬繼續承租時，應於租賃期限屆滿前三十日內申請續租。逾期未申請者，其租賃關係於期限屆滿時消滅。承租人應於租期屆滿時，將承租房屋騰空交還，逾期不交還者，其租賃擔保金不予退還。</w:t>
      </w:r>
    </w:p>
    <w:p w14:paraId="6721B91A" w14:textId="3FDC779E" w:rsidR="00C66D6C" w:rsidRPr="00C66D6C" w:rsidRDefault="00C66D6C" w:rsidP="00C66D6C">
      <w:pPr>
        <w:ind w:left="142"/>
        <w:jc w:val="both"/>
        <w:rPr>
          <w:color w:val="17365D"/>
        </w:rPr>
      </w:pPr>
      <w:r w:rsidRPr="00C66D6C">
        <w:rPr>
          <w:color w:val="17365D"/>
        </w:rPr>
        <w:t xml:space="preserve">　　前項租賃及續租期限合計最長不得超過六年。</w:t>
      </w:r>
    </w:p>
    <w:p w14:paraId="08FD9E45" w14:textId="14A14C9A" w:rsidR="00C66D6C" w:rsidRDefault="00C66D6C" w:rsidP="00C66D6C">
      <w:pPr>
        <w:ind w:left="142"/>
        <w:jc w:val="both"/>
      </w:pPr>
      <w:r>
        <w:t xml:space="preserve">　　承租人擬於租賃期限屆滿前終止租約者，應於三十日前以書面通知終止租約，並應將租金繳納至遷離之月份止，實際租住之期間不滿一個月者，以一個月計。</w:t>
      </w:r>
    </w:p>
    <w:p w14:paraId="184C81D6" w14:textId="77777777" w:rsidR="00C66D6C" w:rsidRDefault="00C66D6C" w:rsidP="00C66D6C">
      <w:pPr>
        <w:pStyle w:val="2"/>
      </w:pPr>
      <w:bookmarkStart w:id="16" w:name="a16"/>
      <w:bookmarkEnd w:id="16"/>
      <w:r>
        <w:t>第</w:t>
      </w:r>
      <w:r>
        <w:t>16</w:t>
      </w:r>
      <w:r>
        <w:t>條</w:t>
      </w:r>
    </w:p>
    <w:p w14:paraId="0B78C50B" w14:textId="442483DC" w:rsidR="00C66D6C" w:rsidRDefault="00C66D6C" w:rsidP="00C66D6C">
      <w:pPr>
        <w:ind w:left="142"/>
        <w:jc w:val="both"/>
      </w:pPr>
      <w:r>
        <w:t xml:space="preserve">　　住宅承租人死亡，其租約當然終止。但得由其共同生活之家屬就原租賃期限換約續租。原租賃期限屆滿，其同一戶籍內之成員如無租賃資格者，不得要求續租。</w:t>
      </w:r>
    </w:p>
    <w:p w14:paraId="71E1821A" w14:textId="77777777" w:rsidR="00C66D6C" w:rsidRPr="00C66D6C" w:rsidRDefault="00C66D6C" w:rsidP="00C66D6C">
      <w:pPr>
        <w:pStyle w:val="2"/>
      </w:pPr>
      <w:bookmarkStart w:id="17" w:name="a17"/>
      <w:bookmarkEnd w:id="17"/>
      <w:r w:rsidRPr="00C66D6C">
        <w:t>第</w:t>
      </w:r>
      <w:r w:rsidRPr="00C66D6C">
        <w:t>17</w:t>
      </w:r>
      <w:r w:rsidRPr="00C66D6C">
        <w:t>條</w:t>
      </w:r>
    </w:p>
    <w:p w14:paraId="1392505F" w14:textId="4A1DBCD1" w:rsidR="0045425A" w:rsidRPr="001C7001" w:rsidRDefault="00C66D6C" w:rsidP="00C66D6C">
      <w:pPr>
        <w:ind w:leftChars="75" w:left="150"/>
        <w:jc w:val="both"/>
        <w:rPr>
          <w:rFonts w:ascii="Arial Unicode MS" w:hAnsi="Arial Unicode MS"/>
        </w:rPr>
      </w:pPr>
      <w:r>
        <w:t xml:space="preserve">　　本辦法自發布日施行。</w:t>
      </w:r>
    </w:p>
    <w:p w14:paraId="6F22120B" w14:textId="77777777" w:rsidR="00EC7AEC" w:rsidRPr="001C7001" w:rsidRDefault="00EC7AEC" w:rsidP="005D6F38">
      <w:pPr>
        <w:ind w:leftChars="75" w:left="150"/>
        <w:jc w:val="both"/>
        <w:rPr>
          <w:rFonts w:ascii="Arial Unicode MS" w:hAnsi="Arial Unicode MS"/>
        </w:rPr>
      </w:pPr>
    </w:p>
    <w:p w14:paraId="024A287B" w14:textId="77777777" w:rsidR="00E97591" w:rsidRPr="001C7001" w:rsidRDefault="00E97591" w:rsidP="00E97591">
      <w:pPr>
        <w:ind w:leftChars="75" w:left="150"/>
        <w:jc w:val="both"/>
        <w:rPr>
          <w:rFonts w:ascii="Arial Unicode MS" w:hAnsi="Arial Unicode MS"/>
        </w:rPr>
      </w:pPr>
    </w:p>
    <w:p w14:paraId="71FFADAE" w14:textId="77777777" w:rsidR="0005122D" w:rsidRPr="00C1655B" w:rsidRDefault="0005122D" w:rsidP="0005122D">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18B5F3EF" w14:textId="767ABB3F" w:rsidR="0045425A" w:rsidRPr="00E97591" w:rsidRDefault="0005122D" w:rsidP="00B874A8">
      <w:pPr>
        <w:ind w:leftChars="71" w:left="142"/>
        <w:jc w:val="both"/>
        <w:rPr>
          <w:rFonts w:ascii="Arial Unicode MS" w:hAnsi="Arial Unicode MS"/>
          <w:color w:val="666699"/>
        </w:rPr>
      </w:pPr>
      <w:r w:rsidRPr="003D460F">
        <w:rPr>
          <w:rFonts w:hint="eastAsia"/>
          <w:color w:val="5F5F5F"/>
          <w:sz w:val="18"/>
          <w:szCs w:val="18"/>
        </w:rPr>
        <w:t>【編註】</w:t>
      </w:r>
      <w:r w:rsidR="003D4095">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9"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45425A" w:rsidRPr="00E97591">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E3CE" w14:textId="77777777" w:rsidR="00FE5F8B" w:rsidRDefault="00FE5F8B">
      <w:r>
        <w:separator/>
      </w:r>
    </w:p>
  </w:endnote>
  <w:endnote w:type="continuationSeparator" w:id="0">
    <w:p w14:paraId="1519DDFF" w14:textId="77777777" w:rsidR="00FE5F8B" w:rsidRDefault="00FE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DC2D"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A0C67C9"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0213"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5122D">
      <w:rPr>
        <w:rStyle w:val="a7"/>
        <w:noProof/>
      </w:rPr>
      <w:t>1</w:t>
    </w:r>
    <w:r>
      <w:rPr>
        <w:rStyle w:val="a7"/>
      </w:rPr>
      <w:fldChar w:fldCharType="end"/>
    </w:r>
  </w:p>
  <w:p w14:paraId="5149738F" w14:textId="04B8DEE2" w:rsidR="008013F3" w:rsidRPr="00464EE7" w:rsidRDefault="003030E3">
    <w:pPr>
      <w:pStyle w:val="a6"/>
      <w:ind w:right="360"/>
      <w:jc w:val="right"/>
      <w:rPr>
        <w:rFonts w:ascii="Arial Unicode MS" w:hAnsi="Arial Unicode MS"/>
        <w:sz w:val="18"/>
      </w:rPr>
    </w:pPr>
    <w:r>
      <w:rPr>
        <w:rFonts w:ascii="Arial Unicode MS" w:hAnsi="Arial Unicode MS" w:hint="eastAsia"/>
        <w:sz w:val="18"/>
      </w:rPr>
      <w:t>〈〈</w:t>
    </w:r>
    <w:r w:rsidR="002533D8" w:rsidRPr="002533D8">
      <w:rPr>
        <w:rFonts w:ascii="Arial Unicode MS" w:hAnsi="Arial Unicode MS" w:hint="eastAsia"/>
        <w:sz w:val="18"/>
      </w:rPr>
      <w:t>新市鎮住宅優先出售出租辦法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74274" w14:textId="77777777" w:rsidR="00FE5F8B" w:rsidRDefault="00FE5F8B">
      <w:r>
        <w:separator/>
      </w:r>
    </w:p>
  </w:footnote>
  <w:footnote w:type="continuationSeparator" w:id="0">
    <w:p w14:paraId="4E2995D2" w14:textId="77777777" w:rsidR="00FE5F8B" w:rsidRDefault="00FE5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11377"/>
    <w:rsid w:val="00032C5B"/>
    <w:rsid w:val="00041D68"/>
    <w:rsid w:val="000509F5"/>
    <w:rsid w:val="0005122D"/>
    <w:rsid w:val="00060E16"/>
    <w:rsid w:val="00075E1C"/>
    <w:rsid w:val="000818EF"/>
    <w:rsid w:val="000A5999"/>
    <w:rsid w:val="000F6B86"/>
    <w:rsid w:val="00104FBB"/>
    <w:rsid w:val="00144724"/>
    <w:rsid w:val="00146958"/>
    <w:rsid w:val="001605C6"/>
    <w:rsid w:val="00165A02"/>
    <w:rsid w:val="00174218"/>
    <w:rsid w:val="00191F97"/>
    <w:rsid w:val="001A6EAE"/>
    <w:rsid w:val="001C7001"/>
    <w:rsid w:val="001D50AD"/>
    <w:rsid w:val="001E0F4B"/>
    <w:rsid w:val="001E23A9"/>
    <w:rsid w:val="00213BBD"/>
    <w:rsid w:val="002533D8"/>
    <w:rsid w:val="00254FCB"/>
    <w:rsid w:val="00277BB9"/>
    <w:rsid w:val="002C506A"/>
    <w:rsid w:val="003030E3"/>
    <w:rsid w:val="00376F50"/>
    <w:rsid w:val="003A1CEA"/>
    <w:rsid w:val="003B1D9C"/>
    <w:rsid w:val="003B4560"/>
    <w:rsid w:val="003D1D40"/>
    <w:rsid w:val="003D4095"/>
    <w:rsid w:val="00431371"/>
    <w:rsid w:val="00451727"/>
    <w:rsid w:val="0045425A"/>
    <w:rsid w:val="00462D8E"/>
    <w:rsid w:val="00464EE7"/>
    <w:rsid w:val="004915E3"/>
    <w:rsid w:val="004A6E50"/>
    <w:rsid w:val="004B0859"/>
    <w:rsid w:val="004E6452"/>
    <w:rsid w:val="004F7BAA"/>
    <w:rsid w:val="00502C88"/>
    <w:rsid w:val="00520F8A"/>
    <w:rsid w:val="0056107E"/>
    <w:rsid w:val="00576F93"/>
    <w:rsid w:val="00577114"/>
    <w:rsid w:val="00584243"/>
    <w:rsid w:val="005A7F79"/>
    <w:rsid w:val="005D2C95"/>
    <w:rsid w:val="005D3B8E"/>
    <w:rsid w:val="005D6F38"/>
    <w:rsid w:val="005E0DDB"/>
    <w:rsid w:val="006312B1"/>
    <w:rsid w:val="00657C77"/>
    <w:rsid w:val="0067282D"/>
    <w:rsid w:val="0067410D"/>
    <w:rsid w:val="006C53DB"/>
    <w:rsid w:val="006E7FE9"/>
    <w:rsid w:val="00712B5C"/>
    <w:rsid w:val="0072241A"/>
    <w:rsid w:val="00732CDE"/>
    <w:rsid w:val="00765234"/>
    <w:rsid w:val="0078598C"/>
    <w:rsid w:val="007B59EF"/>
    <w:rsid w:val="007D5904"/>
    <w:rsid w:val="007E4317"/>
    <w:rsid w:val="007F4C46"/>
    <w:rsid w:val="008013F3"/>
    <w:rsid w:val="008117F1"/>
    <w:rsid w:val="00816028"/>
    <w:rsid w:val="008347E3"/>
    <w:rsid w:val="00861DB3"/>
    <w:rsid w:val="00894B45"/>
    <w:rsid w:val="008B621F"/>
    <w:rsid w:val="00931055"/>
    <w:rsid w:val="0095501B"/>
    <w:rsid w:val="00961CF6"/>
    <w:rsid w:val="00967AED"/>
    <w:rsid w:val="009928C6"/>
    <w:rsid w:val="00A03115"/>
    <w:rsid w:val="00A05A00"/>
    <w:rsid w:val="00A524D1"/>
    <w:rsid w:val="00AB72F0"/>
    <w:rsid w:val="00AC060A"/>
    <w:rsid w:val="00B22CE8"/>
    <w:rsid w:val="00B5483B"/>
    <w:rsid w:val="00B76C59"/>
    <w:rsid w:val="00B874A8"/>
    <w:rsid w:val="00BB5F81"/>
    <w:rsid w:val="00BD34CC"/>
    <w:rsid w:val="00BF41E3"/>
    <w:rsid w:val="00C037A9"/>
    <w:rsid w:val="00C17FB9"/>
    <w:rsid w:val="00C21710"/>
    <w:rsid w:val="00C25B17"/>
    <w:rsid w:val="00C348DE"/>
    <w:rsid w:val="00C66D6C"/>
    <w:rsid w:val="00CF0295"/>
    <w:rsid w:val="00D33C7A"/>
    <w:rsid w:val="00D73296"/>
    <w:rsid w:val="00DB2072"/>
    <w:rsid w:val="00E4569F"/>
    <w:rsid w:val="00E97591"/>
    <w:rsid w:val="00EB27D6"/>
    <w:rsid w:val="00EC7AEC"/>
    <w:rsid w:val="00EE74CA"/>
    <w:rsid w:val="00EF3193"/>
    <w:rsid w:val="00F75504"/>
    <w:rsid w:val="00FE5F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F31665"/>
  <w15:docId w15:val="{8CB69F1E-F095-466C-81D1-8D194039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C66D6C"/>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C66D6C"/>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C66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499807">
      <w:bodyDiv w:val="1"/>
      <w:marLeft w:val="0"/>
      <w:marRight w:val="0"/>
      <w:marTop w:val="0"/>
      <w:marBottom w:val="0"/>
      <w:divBdr>
        <w:top w:val="none" w:sz="0" w:space="0" w:color="auto"/>
        <w:left w:val="none" w:sz="0" w:space="0" w:color="auto"/>
        <w:bottom w:val="none" w:sz="0" w:space="0" w:color="auto"/>
        <w:right w:val="none" w:sz="0" w:space="0" w:color="auto"/>
      </w:divBdr>
    </w:div>
    <w:div w:id="9656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3/&#26032;&#24066;&#37806;&#20303;&#23429;&#20778;&#20808;&#20986;&#21806;&#20986;&#31199;&#36774;&#27861;.htm" TargetMode="External"/><Relationship Id="rId18" Type="http://schemas.openxmlformats.org/officeDocument/2006/relationships/hyperlink" Target="../law/&#26032;&#24066;&#37806;&#38283;&#30332;&#26781;&#20363;.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S-link&#20998;&#39006;&#27861;&#35215;&#32034;&#24341;.htm" TargetMode="External"/><Relationship Id="rId17" Type="http://schemas.openxmlformats.org/officeDocument/2006/relationships/hyperlink" Target="file:///D:\Dropbox\6law.idv.tw\6lawword\diff\index.html" TargetMode="External"/><Relationship Id="rId2" Type="http://schemas.openxmlformats.org/officeDocument/2006/relationships/settings" Target="settings.xml"/><Relationship Id="rId16" Type="http://schemas.openxmlformats.org/officeDocument/2006/relationships/hyperlink" Target="../law/&#26032;&#24066;&#37806;&#38283;&#30332;&#26781;&#20363;.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moi.gov.tw/" TargetMode="External"/><Relationship Id="rId5" Type="http://schemas.openxmlformats.org/officeDocument/2006/relationships/endnotes" Target="endnotes.xml"/><Relationship Id="rId15" Type="http://schemas.openxmlformats.org/officeDocument/2006/relationships/hyperlink" Target="../law/&#26032;&#24066;&#37806;&#38283;&#30332;&#26781;&#20363;.docx" TargetMode="External"/><Relationship Id="rId23" Type="http://schemas.openxmlformats.org/officeDocument/2006/relationships/theme" Target="theme/theme1.xml"/><Relationship Id="rId10" Type="http://schemas.openxmlformats.org/officeDocument/2006/relationships/hyperlink" Target="https://www.facebook.com/anita6law" TargetMode="External"/><Relationship Id="rId19" Type="http://schemas.openxmlformats.org/officeDocument/2006/relationships/hyperlink" Target="https://www.6laws.net/comment.htm" TargetMode="External"/><Relationship Id="rId4" Type="http://schemas.openxmlformats.org/officeDocument/2006/relationships/footnotes" Target="footnotes.xml"/><Relationship Id="rId9" Type="http://schemas.openxmlformats.org/officeDocument/2006/relationships/hyperlink" Target="https://law.moj.gov.tw/LawClass/LawHistory.aspx?pcode=D0070042" TargetMode="External"/><Relationship Id="rId14" Type="http://schemas.openxmlformats.org/officeDocument/2006/relationships/hyperlink" Target="../law/&#26032;&#24066;&#37806;&#38283;&#30332;&#26781;&#20363;.docx"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475</TotalTime>
  <Pages>3</Pages>
  <Words>2103</Words>
  <Characters>1031</Characters>
  <Application>Microsoft Office Word</Application>
  <DocSecurity>0</DocSecurity>
  <Lines>8</Lines>
  <Paragraphs>6</Paragraphs>
  <ScaleCrop>false</ScaleCrop>
  <Company/>
  <LinksUpToDate>false</LinksUpToDate>
  <CharactersWithSpaces>3128</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新市鎮住宅優先出售出租辦法</dc:title>
  <dc:creator>S-link 電子六法-黃婉玲</dc:creator>
  <cp:lastModifiedBy>黃婉玲 S-link電子六法</cp:lastModifiedBy>
  <cp:revision>18</cp:revision>
  <dcterms:created xsi:type="dcterms:W3CDTF">2021-07-10T04:15:00Z</dcterms:created>
  <dcterms:modified xsi:type="dcterms:W3CDTF">2021-08-13T16:42:00Z</dcterms:modified>
</cp:coreProperties>
</file>