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AAE5" w14:textId="57A5B7AC" w:rsidR="00634AD7" w:rsidRDefault="00682C8F" w:rsidP="00A63746">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4C7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4534E40A" w14:textId="094964D9" w:rsidR="00634AD7" w:rsidRDefault="00634AD7" w:rsidP="00A63746">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C5875">
          <w:rPr>
            <w:rStyle w:val="a3"/>
            <w:sz w:val="18"/>
            <w:szCs w:val="20"/>
          </w:rPr>
          <w:t>更新</w:t>
        </w:r>
      </w:hyperlink>
      <w:r>
        <w:rPr>
          <w:rFonts w:hint="eastAsia"/>
          <w:color w:val="7F7F7F"/>
          <w:sz w:val="18"/>
          <w:szCs w:val="20"/>
          <w:lang w:val="zh-TW"/>
        </w:rPr>
        <w:t>】</w:t>
      </w:r>
      <w:r w:rsidR="00F97927">
        <w:rPr>
          <w:rFonts w:ascii="Arial Unicode MS" w:hAnsi="Arial Unicode MS"/>
          <w:color w:val="5F5F5F"/>
          <w:sz w:val="18"/>
          <w:szCs w:val="20"/>
        </w:rPr>
        <w:t>2019/11/10</w:t>
      </w:r>
      <w:r>
        <w:rPr>
          <w:rFonts w:hint="eastAsia"/>
          <w:color w:val="7F7F7F"/>
          <w:sz w:val="18"/>
          <w:szCs w:val="20"/>
          <w:lang w:val="zh-TW"/>
        </w:rPr>
        <w:t>【</w:t>
      </w:r>
      <w:hyperlink r:id="rId10" w:history="1">
        <w:r w:rsidRPr="00A6374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91D2D1A" w14:textId="09053CE6" w:rsidR="00634AD7" w:rsidRDefault="005C10E6" w:rsidP="00634AD7">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F97927">
        <w:rPr>
          <w:rFonts w:hint="eastAsia"/>
          <w:color w:val="808000"/>
          <w:sz w:val="18"/>
          <w:szCs w:val="20"/>
        </w:rPr>
        <w:t>〉</w:t>
      </w:r>
      <w:r>
        <w:rPr>
          <w:rFonts w:hint="eastAsia"/>
          <w:color w:val="808000"/>
          <w:sz w:val="18"/>
          <w:szCs w:val="20"/>
        </w:rPr>
        <w:t>檢視</w:t>
      </w:r>
      <w:r>
        <w:rPr>
          <w:rFonts w:hint="eastAsia"/>
          <w:color w:val="808000"/>
          <w:sz w:val="18"/>
          <w:szCs w:val="20"/>
        </w:rPr>
        <w:t>--</w:t>
      </w:r>
      <w:r w:rsidR="00F9792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236"/>
        <w:gridCol w:w="2712"/>
      </w:tblGrid>
      <w:tr w:rsidR="00CF2D69" w:rsidRPr="00CB15AE" w14:paraId="42029B7E" w14:textId="77777777" w:rsidTr="00607BC0">
        <w:trPr>
          <w:cantSplit/>
          <w:tblCellSpacing w:w="0" w:type="dxa"/>
        </w:trPr>
        <w:tc>
          <w:tcPr>
            <w:tcW w:w="556" w:type="pct"/>
            <w:tcBorders>
              <w:top w:val="nil"/>
              <w:left w:val="nil"/>
              <w:bottom w:val="nil"/>
              <w:right w:val="nil"/>
            </w:tcBorders>
            <w:shd w:val="clear" w:color="auto" w:fill="339966"/>
            <w:vAlign w:val="center"/>
          </w:tcPr>
          <w:p w14:paraId="0F57ED47" w14:textId="3BF49D79" w:rsidR="00CF2D69" w:rsidRPr="00CB15AE" w:rsidRDefault="00F97927" w:rsidP="00A63746">
            <w:pPr>
              <w:ind w:leftChars="-6" w:left="-12"/>
              <w:jc w:val="center"/>
              <w:rPr>
                <w:rFonts w:ascii="Arial Unicode MS" w:hAnsi="Arial Unicode MS"/>
                <w:b/>
                <w:bCs/>
                <w:color w:val="FFFFFF"/>
                <w:sz w:val="22"/>
              </w:rPr>
            </w:pPr>
            <w:r w:rsidRPr="00F97927">
              <w:rPr>
                <w:rFonts w:ascii="新細明體" w:cs="新細明體" w:hint="eastAsia"/>
                <w:b/>
                <w:bCs/>
                <w:color w:val="FFFFFF"/>
                <w:sz w:val="18"/>
                <w:szCs w:val="20"/>
                <w:lang w:val="zh-TW"/>
              </w:rPr>
              <w:t>法規名稱</w:t>
            </w:r>
          </w:p>
        </w:tc>
        <w:tc>
          <w:tcPr>
            <w:tcW w:w="3097" w:type="pct"/>
            <w:tcBorders>
              <w:top w:val="nil"/>
              <w:left w:val="nil"/>
              <w:bottom w:val="nil"/>
              <w:right w:val="nil"/>
            </w:tcBorders>
            <w:shd w:val="clear" w:color="auto" w:fill="F6FCF9"/>
            <w:vAlign w:val="center"/>
          </w:tcPr>
          <w:p w14:paraId="3B36846D" w14:textId="77777777" w:rsidR="00CF2D69" w:rsidRPr="001D7794" w:rsidRDefault="00327C34" w:rsidP="00716077">
            <w:pPr>
              <w:jc w:val="center"/>
              <w:rPr>
                <w:rFonts w:eastAsia="標楷體"/>
                <w:bCs/>
                <w:shadow/>
                <w:sz w:val="28"/>
                <w:szCs w:val="28"/>
              </w:rPr>
            </w:pPr>
            <w:r w:rsidRPr="001D7794">
              <w:rPr>
                <w:rFonts w:eastAsia="標楷體" w:hint="eastAsia"/>
                <w:shadow/>
                <w:sz w:val="28"/>
                <w:szCs w:val="28"/>
              </w:rPr>
              <w:t>商業名稱及所營業務預查審核準則</w:t>
            </w:r>
          </w:p>
        </w:tc>
        <w:tc>
          <w:tcPr>
            <w:tcW w:w="1347" w:type="pct"/>
            <w:tcBorders>
              <w:top w:val="nil"/>
              <w:left w:val="nil"/>
              <w:bottom w:val="nil"/>
              <w:right w:val="nil"/>
            </w:tcBorders>
            <w:shd w:val="clear" w:color="auto" w:fill="F6FCF9"/>
            <w:vAlign w:val="center"/>
          </w:tcPr>
          <w:p w14:paraId="358315F3" w14:textId="5A930FF0" w:rsidR="00CF2D69" w:rsidRPr="00CB15AE" w:rsidRDefault="00CF2D69">
            <w:pPr>
              <w:rPr>
                <w:rFonts w:ascii="Arial Unicode MS" w:hAnsi="Arial Unicode MS"/>
                <w:color w:val="000000"/>
              </w:rPr>
            </w:pPr>
            <w:r w:rsidRPr="00CB15AE">
              <w:rPr>
                <w:rFonts w:ascii="Arial Unicode MS" w:hAnsi="Arial Unicode MS"/>
                <w:color w:val="000000"/>
              </w:rPr>
              <w:t>【公布日期】</w:t>
            </w:r>
            <w:r w:rsidR="005558B2" w:rsidRPr="00F668BC">
              <w:rPr>
                <w:rFonts w:ascii="Arial Unicode MS" w:hAnsi="Arial Unicode MS"/>
              </w:rPr>
              <w:t>108.1</w:t>
            </w:r>
            <w:r w:rsidR="005558B2">
              <w:rPr>
                <w:rFonts w:ascii="Arial Unicode MS" w:hAnsi="Arial Unicode MS"/>
              </w:rPr>
              <w:t>0</w:t>
            </w:r>
            <w:r w:rsidR="005558B2" w:rsidRPr="00F668BC">
              <w:rPr>
                <w:rFonts w:ascii="Arial Unicode MS" w:hAnsi="Arial Unicode MS"/>
              </w:rPr>
              <w:t>.</w:t>
            </w:r>
            <w:r w:rsidR="005558B2">
              <w:rPr>
                <w:rFonts w:ascii="Arial Unicode MS" w:hAnsi="Arial Unicode MS"/>
              </w:rPr>
              <w:t>2</w:t>
            </w:r>
            <w:r w:rsidR="005558B2">
              <w:rPr>
                <w:rFonts w:ascii="Arial Unicode MS" w:hAnsi="Arial Unicode MS"/>
              </w:rPr>
              <w:t>4</w:t>
            </w:r>
          </w:p>
          <w:p w14:paraId="00EDE8A4" w14:textId="77777777" w:rsidR="00CF2D69" w:rsidRPr="00CB15AE" w:rsidRDefault="00CF2D69" w:rsidP="004D7967">
            <w:pPr>
              <w:rPr>
                <w:rFonts w:ascii="Arial Unicode MS" w:hAnsi="Arial Unicode MS"/>
              </w:rPr>
            </w:pPr>
            <w:r w:rsidRPr="00CB15AE">
              <w:rPr>
                <w:rFonts w:ascii="Arial Unicode MS" w:hAnsi="Arial Unicode MS"/>
                <w:color w:val="000000"/>
              </w:rPr>
              <w:t>【公布機關】</w:t>
            </w:r>
            <w:r w:rsidR="00142F57" w:rsidRPr="00716077">
              <w:rPr>
                <w:rFonts w:ascii="Arial Unicode MS" w:hAnsi="Arial Unicode MS" w:hint="eastAsia"/>
                <w:sz w:val="18"/>
              </w:rPr>
              <w:t>經濟部</w:t>
            </w:r>
          </w:p>
        </w:tc>
      </w:tr>
    </w:tbl>
    <w:p w14:paraId="7914084A" w14:textId="2E54D91C" w:rsidR="00392D6B" w:rsidRPr="00CB15AE" w:rsidRDefault="005C10E6" w:rsidP="001D7794">
      <w:pPr>
        <w:jc w:val="center"/>
        <w:rPr>
          <w:rFonts w:ascii="Arial Unicode MS" w:hAnsi="Arial Unicode MS"/>
          <w:b/>
          <w:bCs/>
          <w:color w:val="800000"/>
        </w:rPr>
      </w:pPr>
      <w:r w:rsidRPr="007E576E">
        <w:rPr>
          <w:rFonts w:ascii="Arial Unicode MS" w:hAnsi="Arial Unicode MS" w:hint="eastAsia"/>
          <w:color w:val="FFFFFF"/>
          <w:sz w:val="18"/>
        </w:rPr>
        <w:t>‧</w:t>
      </w:r>
      <w:hyperlink r:id="rId12" w:anchor="商業名稱及所營業務預查審核準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F97927">
        <w:rPr>
          <w:rFonts w:ascii="Arial Unicode MS" w:hAnsi="Arial Unicode MS" w:hint="eastAsia"/>
          <w:b/>
          <w:color w:val="5F5F5F"/>
          <w:sz w:val="18"/>
        </w:rPr>
        <w:t>〉〉</w:t>
      </w:r>
      <w:hyperlink r:id="rId13" w:tgtFrame="_blank" w:history="1">
        <w:r w:rsidRPr="007E576E">
          <w:rPr>
            <w:rStyle w:val="a3"/>
            <w:rFonts w:hint="eastAsia"/>
            <w:sz w:val="18"/>
          </w:rPr>
          <w:t>線上網頁版</w:t>
        </w:r>
      </w:hyperlink>
      <w:r w:rsidR="00F97927">
        <w:rPr>
          <w:rFonts w:ascii="Arial Unicode MS" w:hAnsi="Arial Unicode MS" w:hint="eastAsia"/>
          <w:b/>
          <w:color w:val="5F5F5F"/>
          <w:sz w:val="18"/>
        </w:rPr>
        <w:t>〉〉</w:t>
      </w:r>
    </w:p>
    <w:p w14:paraId="108EEA2F" w14:textId="77777777" w:rsidR="00CF2D69" w:rsidRPr="00A326F7" w:rsidRDefault="00CF2D69" w:rsidP="00A326F7">
      <w:pPr>
        <w:pStyle w:val="1"/>
        <w:snapToGrid w:val="0"/>
        <w:spacing w:before="100" w:beforeAutospacing="1" w:after="100" w:afterAutospacing="1"/>
        <w:textAlignment w:val="auto"/>
        <w:rPr>
          <w:color w:val="800000"/>
        </w:rPr>
      </w:pPr>
      <w:r w:rsidRPr="00A326F7">
        <w:rPr>
          <w:color w:val="800000"/>
        </w:rPr>
        <w:t>【</w:t>
      </w:r>
      <w:r w:rsidRPr="00A326F7">
        <w:rPr>
          <w:rFonts w:hint="eastAsia"/>
          <w:color w:val="800000"/>
        </w:rPr>
        <w:t>法規沿革</w:t>
      </w:r>
      <w:r w:rsidRPr="00A326F7">
        <w:rPr>
          <w:color w:val="800000"/>
        </w:rPr>
        <w:t>】</w:t>
      </w:r>
    </w:p>
    <w:p w14:paraId="55BAC4BF" w14:textId="77777777" w:rsidR="00716077" w:rsidRPr="00716077" w:rsidRDefault="00716077" w:rsidP="00716077">
      <w:pPr>
        <w:ind w:left="142"/>
        <w:jc w:val="both"/>
        <w:rPr>
          <w:rFonts w:ascii="Arial Unicode MS" w:hAnsi="Arial Unicode MS"/>
          <w:sz w:val="18"/>
        </w:rPr>
      </w:pPr>
      <w:r w:rsidRPr="00C85F7B">
        <w:rPr>
          <w:rFonts w:ascii="Arial Unicode MS" w:hAnsi="Arial Unicode MS" w:hint="eastAsia"/>
          <w:b/>
          <w:sz w:val="18"/>
        </w:rPr>
        <w:t>1</w:t>
      </w:r>
      <w:r w:rsidR="001D7794">
        <w:rPr>
          <w:rFonts w:ascii="Arial Unicode MS" w:hAnsi="Arial Unicode MS" w:hint="eastAsia"/>
          <w:b/>
          <w:sz w:val="18"/>
        </w:rPr>
        <w:t>‧</w:t>
      </w:r>
      <w:r w:rsidRPr="00716077">
        <w:rPr>
          <w:rFonts w:ascii="Arial Unicode MS" w:hAnsi="Arial Unicode MS" w:hint="eastAsia"/>
          <w:sz w:val="18"/>
        </w:rPr>
        <w:t>中華民國九十八年三月二十三日經濟部經商字第</w:t>
      </w:r>
      <w:r w:rsidRPr="00716077">
        <w:rPr>
          <w:rFonts w:ascii="Arial Unicode MS" w:hAnsi="Arial Unicode MS" w:hint="eastAsia"/>
          <w:sz w:val="18"/>
        </w:rPr>
        <w:t>09802405700</w:t>
      </w:r>
      <w:r w:rsidRPr="00716077">
        <w:rPr>
          <w:rFonts w:ascii="Arial Unicode MS" w:hAnsi="Arial Unicode MS" w:hint="eastAsia"/>
          <w:sz w:val="18"/>
        </w:rPr>
        <w:t>號令訂定發布全文</w:t>
      </w:r>
      <w:r w:rsidRPr="00716077">
        <w:rPr>
          <w:rFonts w:ascii="Arial Unicode MS" w:hAnsi="Arial Unicode MS" w:hint="eastAsia"/>
          <w:sz w:val="18"/>
        </w:rPr>
        <w:t>15</w:t>
      </w:r>
      <w:r w:rsidRPr="00716077">
        <w:rPr>
          <w:rFonts w:ascii="Arial Unicode MS" w:hAnsi="Arial Unicode MS" w:hint="eastAsia"/>
          <w:sz w:val="18"/>
        </w:rPr>
        <w:t>條；並自九十八年四月十三日施行</w:t>
      </w:r>
    </w:p>
    <w:p w14:paraId="4DCBFB82" w14:textId="65B78BC9" w:rsidR="00F97927" w:rsidRPr="00C85F7B" w:rsidRDefault="00C85F7B" w:rsidP="00C85F7B">
      <w:pPr>
        <w:ind w:left="142"/>
        <w:jc w:val="both"/>
        <w:rPr>
          <w:rFonts w:ascii="Arial Unicode MS" w:hAnsi="Arial Unicode MS"/>
          <w:sz w:val="18"/>
        </w:rPr>
      </w:pPr>
      <w:r w:rsidRPr="00C85F7B">
        <w:rPr>
          <w:rFonts w:ascii="Arial Unicode MS" w:hAnsi="Arial Unicode MS" w:hint="eastAsia"/>
          <w:b/>
          <w:sz w:val="18"/>
        </w:rPr>
        <w:t>2</w:t>
      </w:r>
      <w:r w:rsidR="001D7794">
        <w:rPr>
          <w:rFonts w:ascii="Arial Unicode MS" w:hAnsi="Arial Unicode MS" w:hint="eastAsia"/>
          <w:b/>
          <w:sz w:val="18"/>
        </w:rPr>
        <w:t>‧</w:t>
      </w:r>
      <w:r w:rsidRPr="00C85F7B">
        <w:rPr>
          <w:rFonts w:ascii="Arial Unicode MS" w:hAnsi="Arial Unicode MS" w:hint="eastAsia"/>
          <w:sz w:val="18"/>
        </w:rPr>
        <w:t>中華民國九十八年七月一日經濟部經商字第</w:t>
      </w:r>
      <w:r w:rsidRPr="00C85F7B">
        <w:rPr>
          <w:rFonts w:ascii="Arial Unicode MS" w:hAnsi="Arial Unicode MS" w:hint="eastAsia"/>
          <w:sz w:val="18"/>
        </w:rPr>
        <w:t>09802415210</w:t>
      </w:r>
      <w:r w:rsidRPr="00C85F7B">
        <w:rPr>
          <w:rFonts w:ascii="Arial Unicode MS" w:hAnsi="Arial Unicode MS" w:hint="eastAsia"/>
          <w:sz w:val="18"/>
        </w:rPr>
        <w:t>號令修正發布第</w:t>
      </w:r>
      <w:hyperlink w:anchor="a12" w:history="1">
        <w:r w:rsidRPr="00C85F7B">
          <w:rPr>
            <w:rStyle w:val="a3"/>
            <w:rFonts w:ascii="Arial Unicode MS" w:hAnsi="Arial Unicode MS" w:hint="eastAsia"/>
            <w:sz w:val="18"/>
          </w:rPr>
          <w:t>12</w:t>
        </w:r>
      </w:hyperlink>
      <w:r w:rsidRPr="00C85F7B">
        <w:rPr>
          <w:rFonts w:ascii="Arial Unicode MS" w:hAnsi="Arial Unicode MS" w:hint="eastAsia"/>
          <w:sz w:val="18"/>
        </w:rPr>
        <w:t>、</w:t>
      </w:r>
      <w:hyperlink w:anchor="a15" w:history="1">
        <w:r w:rsidRPr="00C85F7B">
          <w:rPr>
            <w:rStyle w:val="a3"/>
            <w:rFonts w:ascii="Arial Unicode MS" w:hAnsi="Arial Unicode MS" w:hint="eastAsia"/>
            <w:sz w:val="18"/>
          </w:rPr>
          <w:t>15</w:t>
        </w:r>
      </w:hyperlink>
      <w:r w:rsidRPr="00C85F7B">
        <w:rPr>
          <w:rFonts w:ascii="Arial Unicode MS" w:hAnsi="Arial Unicode MS" w:hint="eastAsia"/>
          <w:sz w:val="18"/>
        </w:rPr>
        <w:t>條條文；並自發布日施行</w:t>
      </w:r>
      <w:r w:rsidR="00F97927" w:rsidRPr="00F97927">
        <w:rPr>
          <w:rFonts w:ascii="Arial Unicode MS" w:hAnsi="Arial Unicode MS" w:hint="eastAsia"/>
          <w:sz w:val="18"/>
          <w:szCs w:val="20"/>
        </w:rPr>
        <w:t>【</w:t>
      </w:r>
      <w:hyperlink w:anchor="_:::民國九十八年七月一日公布條文:::" w:history="1">
        <w:r w:rsidR="006868A1" w:rsidRPr="00F97927">
          <w:rPr>
            <w:rStyle w:val="a3"/>
            <w:rFonts w:ascii="Arial Unicode MS" w:hAnsi="Arial Unicode MS" w:hint="eastAsia"/>
            <w:sz w:val="18"/>
            <w:szCs w:val="20"/>
          </w:rPr>
          <w:t>原條文</w:t>
        </w:r>
      </w:hyperlink>
      <w:r w:rsidR="00F97927" w:rsidRPr="00F97927">
        <w:rPr>
          <w:rFonts w:ascii="Arial Unicode MS" w:hAnsi="Arial Unicode MS" w:hint="eastAsia"/>
          <w:sz w:val="18"/>
        </w:rPr>
        <w:t>】</w:t>
      </w:r>
    </w:p>
    <w:p w14:paraId="0F37FE76" w14:textId="5763AD5E" w:rsidR="00A63746" w:rsidRDefault="00A63746" w:rsidP="00A63746">
      <w:pPr>
        <w:ind w:left="142"/>
        <w:jc w:val="both"/>
        <w:rPr>
          <w:rFonts w:ascii="Arial Unicode MS" w:hAnsi="Arial Unicode MS"/>
          <w:sz w:val="18"/>
        </w:rPr>
      </w:pPr>
      <w:r w:rsidRPr="00A63746">
        <w:rPr>
          <w:rFonts w:ascii="Arial Unicode MS" w:hAnsi="Arial Unicode MS" w:hint="eastAsia"/>
          <w:b/>
          <w:sz w:val="18"/>
        </w:rPr>
        <w:t>3</w:t>
      </w:r>
      <w:r w:rsidRPr="00A63746">
        <w:rPr>
          <w:rFonts w:ascii="Arial Unicode MS" w:hAnsi="Arial Unicode MS" w:hint="eastAsia"/>
          <w:b/>
          <w:sz w:val="18"/>
        </w:rPr>
        <w:t>‧</w:t>
      </w:r>
      <w:r w:rsidRPr="00A63746">
        <w:rPr>
          <w:rFonts w:ascii="Arial Unicode MS" w:hAnsi="Arial Unicode MS" w:hint="eastAsia"/>
          <w:sz w:val="18"/>
        </w:rPr>
        <w:t>中華民國一百零四年十二月十日經濟部經商字第</w:t>
      </w:r>
      <w:r w:rsidRPr="00A63746">
        <w:rPr>
          <w:rFonts w:ascii="Arial Unicode MS" w:hAnsi="Arial Unicode MS" w:hint="eastAsia"/>
          <w:sz w:val="18"/>
        </w:rPr>
        <w:t>10402432910</w:t>
      </w:r>
      <w:r w:rsidRPr="00A63746">
        <w:rPr>
          <w:rFonts w:ascii="Arial Unicode MS" w:hAnsi="Arial Unicode MS" w:hint="eastAsia"/>
          <w:sz w:val="18"/>
        </w:rPr>
        <w:t>號令修正發布全文</w:t>
      </w:r>
      <w:r w:rsidRPr="00A63746">
        <w:rPr>
          <w:rFonts w:ascii="Arial Unicode MS" w:hAnsi="Arial Unicode MS" w:hint="eastAsia"/>
          <w:sz w:val="18"/>
        </w:rPr>
        <w:t>15</w:t>
      </w:r>
      <w:r w:rsidRPr="00A63746">
        <w:rPr>
          <w:rFonts w:ascii="Arial Unicode MS" w:hAnsi="Arial Unicode MS" w:hint="eastAsia"/>
          <w:sz w:val="18"/>
        </w:rPr>
        <w:t>條；並自發布日施行</w:t>
      </w:r>
    </w:p>
    <w:p w14:paraId="25FED773" w14:textId="5CB02173" w:rsidR="00F97927" w:rsidRPr="00A63746" w:rsidRDefault="00F97927" w:rsidP="00A63746">
      <w:pPr>
        <w:ind w:left="142"/>
        <w:jc w:val="both"/>
        <w:rPr>
          <w:rFonts w:ascii="Arial Unicode MS" w:hAnsi="Arial Unicode MS" w:hint="eastAsia"/>
          <w:sz w:val="18"/>
        </w:rPr>
      </w:pPr>
      <w:r>
        <w:rPr>
          <w:rFonts w:ascii="Arial Unicode MS" w:hAnsi="Arial Unicode MS"/>
          <w:b/>
          <w:sz w:val="18"/>
        </w:rPr>
        <w:t>4</w:t>
      </w:r>
      <w:r w:rsidRPr="00A63746">
        <w:rPr>
          <w:rFonts w:ascii="Arial Unicode MS" w:hAnsi="Arial Unicode MS" w:hint="eastAsia"/>
          <w:b/>
          <w:sz w:val="18"/>
        </w:rPr>
        <w:t>‧</w:t>
      </w:r>
      <w:r w:rsidRPr="00F97927">
        <w:rPr>
          <w:rFonts w:ascii="Arial Unicode MS" w:hAnsi="Arial Unicode MS" w:hint="eastAsia"/>
          <w:sz w:val="18"/>
        </w:rPr>
        <w:t>中華民國一百零八年十月二十四日經濟部經商字第</w:t>
      </w:r>
      <w:r w:rsidRPr="00F97927">
        <w:rPr>
          <w:rFonts w:ascii="Arial Unicode MS" w:hAnsi="Arial Unicode MS" w:hint="eastAsia"/>
          <w:sz w:val="18"/>
        </w:rPr>
        <w:t>10802420040</w:t>
      </w:r>
      <w:r w:rsidRPr="00F97927">
        <w:rPr>
          <w:rFonts w:ascii="Arial Unicode MS" w:hAnsi="Arial Unicode MS" w:hint="eastAsia"/>
          <w:sz w:val="18"/>
        </w:rPr>
        <w:t>號令修正發布第</w:t>
      </w:r>
      <w:hyperlink w:anchor="b6" w:history="1">
        <w:r w:rsidRPr="00BA61F8">
          <w:rPr>
            <w:rStyle w:val="a3"/>
            <w:rFonts w:ascii="Arial Unicode MS" w:hAnsi="Arial Unicode MS" w:hint="eastAsia"/>
            <w:sz w:val="18"/>
          </w:rPr>
          <w:t>6</w:t>
        </w:r>
      </w:hyperlink>
      <w:r w:rsidRPr="00F97927">
        <w:rPr>
          <w:rFonts w:ascii="Arial Unicode MS" w:hAnsi="Arial Unicode MS" w:hint="eastAsia"/>
          <w:sz w:val="18"/>
        </w:rPr>
        <w:t>、</w:t>
      </w:r>
      <w:hyperlink w:anchor="b8" w:history="1">
        <w:r w:rsidRPr="00BA61F8">
          <w:rPr>
            <w:rStyle w:val="a3"/>
            <w:rFonts w:ascii="Arial Unicode MS" w:hAnsi="Arial Unicode MS" w:hint="eastAsia"/>
            <w:sz w:val="18"/>
          </w:rPr>
          <w:t>8</w:t>
        </w:r>
      </w:hyperlink>
      <w:r w:rsidRPr="00F97927">
        <w:rPr>
          <w:rFonts w:ascii="Arial Unicode MS" w:hAnsi="Arial Unicode MS" w:hint="eastAsia"/>
          <w:sz w:val="18"/>
        </w:rPr>
        <w:t>、</w:t>
      </w:r>
      <w:hyperlink w:anchor="b10" w:history="1">
        <w:r w:rsidRPr="00BA61F8">
          <w:rPr>
            <w:rStyle w:val="a3"/>
            <w:rFonts w:ascii="Arial Unicode MS" w:hAnsi="Arial Unicode MS" w:hint="eastAsia"/>
            <w:sz w:val="18"/>
          </w:rPr>
          <w:t>10</w:t>
        </w:r>
      </w:hyperlink>
      <w:r w:rsidRPr="00F97927">
        <w:rPr>
          <w:rFonts w:ascii="Arial Unicode MS" w:hAnsi="Arial Unicode MS" w:hint="eastAsia"/>
          <w:sz w:val="18"/>
        </w:rPr>
        <w:t>～</w:t>
      </w:r>
      <w:hyperlink w:anchor="b13" w:history="1">
        <w:r w:rsidRPr="00BA61F8">
          <w:rPr>
            <w:rStyle w:val="a3"/>
            <w:rFonts w:ascii="Arial Unicode MS" w:hAnsi="Arial Unicode MS" w:hint="eastAsia"/>
            <w:sz w:val="18"/>
          </w:rPr>
          <w:t>13</w:t>
        </w:r>
      </w:hyperlink>
      <w:r w:rsidRPr="00F97927">
        <w:rPr>
          <w:rFonts w:ascii="Arial Unicode MS" w:hAnsi="Arial Unicode MS" w:hint="eastAsia"/>
          <w:sz w:val="18"/>
        </w:rPr>
        <w:t>條條文</w:t>
      </w:r>
    </w:p>
    <w:p w14:paraId="7229B1C8" w14:textId="77777777" w:rsidR="00C85F7B" w:rsidRPr="00F97927" w:rsidRDefault="00C85F7B" w:rsidP="00C85F7B">
      <w:pPr>
        <w:ind w:left="142"/>
        <w:jc w:val="both"/>
        <w:rPr>
          <w:rFonts w:ascii="Arial Unicode MS" w:hAnsi="Arial Unicode MS"/>
        </w:rPr>
      </w:pPr>
    </w:p>
    <w:p w14:paraId="44963958" w14:textId="77777777" w:rsidR="00A63746" w:rsidRPr="00A326F7" w:rsidRDefault="00A63746" w:rsidP="00A63746">
      <w:pPr>
        <w:pStyle w:val="1"/>
        <w:snapToGrid w:val="0"/>
        <w:spacing w:before="100" w:beforeAutospacing="1" w:after="100" w:afterAutospacing="1"/>
        <w:textAlignment w:val="auto"/>
        <w:rPr>
          <w:color w:val="800000"/>
        </w:rPr>
      </w:pPr>
      <w:r w:rsidRPr="00A326F7">
        <w:rPr>
          <w:color w:val="800000"/>
        </w:rPr>
        <w:t>【</w:t>
      </w:r>
      <w:r w:rsidRPr="00A326F7">
        <w:rPr>
          <w:rFonts w:hint="eastAsia"/>
          <w:color w:val="800000"/>
        </w:rPr>
        <w:t>法規內容</w:t>
      </w:r>
      <w:r w:rsidRPr="00A326F7">
        <w:rPr>
          <w:color w:val="800000"/>
        </w:rPr>
        <w:t>】</w:t>
      </w:r>
    </w:p>
    <w:p w14:paraId="5222D031" w14:textId="77777777" w:rsidR="00A63746" w:rsidRPr="00051D3E" w:rsidRDefault="00A63746" w:rsidP="00A63746">
      <w:pPr>
        <w:pStyle w:val="2"/>
      </w:pPr>
      <w:r w:rsidRPr="00051D3E">
        <w:rPr>
          <w:rFonts w:hint="eastAsia"/>
        </w:rPr>
        <w:t>第</w:t>
      </w:r>
      <w:r w:rsidRPr="00051D3E">
        <w:rPr>
          <w:rFonts w:hint="eastAsia"/>
        </w:rPr>
        <w:t>1</w:t>
      </w:r>
      <w:r w:rsidRPr="00051D3E">
        <w:rPr>
          <w:rFonts w:hint="eastAsia"/>
        </w:rPr>
        <w:t>條</w:t>
      </w:r>
    </w:p>
    <w:p w14:paraId="1C99BEDF"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本準則依商業登記法（以下簡稱本法）</w:t>
      </w:r>
      <w:r w:rsidRPr="00533792">
        <w:rPr>
          <w:rFonts w:ascii="Arial Unicode MS" w:hAnsi="Arial Unicode MS" w:hint="eastAsia"/>
        </w:rPr>
        <w:t>第</w:t>
      </w:r>
      <w:hyperlink r:id="rId14" w:anchor="b28" w:history="1">
        <w:r w:rsidRPr="002A1A9C">
          <w:rPr>
            <w:rStyle w:val="a3"/>
            <w:rFonts w:ascii="Arial Unicode MS" w:hAnsi="Arial Unicode MS" w:hint="eastAsia"/>
          </w:rPr>
          <w:t>二十八</w:t>
        </w:r>
      </w:hyperlink>
      <w:r w:rsidRPr="00533792">
        <w:rPr>
          <w:rFonts w:ascii="Arial Unicode MS" w:hAnsi="Arial Unicode MS" w:hint="eastAsia"/>
        </w:rPr>
        <w:t>條</w:t>
      </w:r>
      <w:r w:rsidRPr="00051D3E">
        <w:rPr>
          <w:rFonts w:ascii="Arial Unicode MS" w:hAnsi="Arial Unicode MS" w:hint="eastAsia"/>
        </w:rPr>
        <w:t>第三項規定訂定之。</w:t>
      </w:r>
    </w:p>
    <w:p w14:paraId="513C2709" w14:textId="77777777" w:rsidR="00A63746" w:rsidRPr="00051D3E" w:rsidRDefault="00A63746" w:rsidP="00A63746">
      <w:pPr>
        <w:pStyle w:val="2"/>
      </w:pPr>
      <w:r w:rsidRPr="00051D3E">
        <w:rPr>
          <w:rFonts w:hint="eastAsia"/>
        </w:rPr>
        <w:t>第</w:t>
      </w:r>
      <w:r w:rsidRPr="00051D3E">
        <w:rPr>
          <w:rFonts w:hint="eastAsia"/>
        </w:rPr>
        <w:t>2</w:t>
      </w:r>
      <w:r w:rsidRPr="00051D3E">
        <w:rPr>
          <w:rFonts w:hint="eastAsia"/>
        </w:rPr>
        <w:t>條</w:t>
      </w:r>
    </w:p>
    <w:p w14:paraId="0BB25CB0"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商業名稱及所營業務，於商業設立或變更登記前，應由申請人備具申請表，向商業所在地之直轄市或縣（市）政府申請預查（以下簡稱預查申請案）。</w:t>
      </w:r>
    </w:p>
    <w:p w14:paraId="549A8C4D" w14:textId="77777777" w:rsidR="00A63746" w:rsidRPr="003D106D" w:rsidRDefault="00A63746" w:rsidP="00A63746">
      <w:pPr>
        <w:ind w:left="142"/>
        <w:jc w:val="both"/>
        <w:rPr>
          <w:rFonts w:ascii="Arial Unicode MS" w:hAnsi="Arial Unicode MS"/>
          <w:color w:val="17365D"/>
        </w:rPr>
      </w:pPr>
      <w:r w:rsidRPr="003D106D">
        <w:rPr>
          <w:rFonts w:ascii="Arial Unicode MS" w:hAnsi="Arial Unicode MS" w:hint="eastAsia"/>
          <w:color w:val="17365D"/>
        </w:rPr>
        <w:t xml:space="preserve">　　預查申請案，得以網路傳輸方式申請。</w:t>
      </w:r>
    </w:p>
    <w:p w14:paraId="480540EF"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預查申請案之申請人資格如下：</w:t>
      </w:r>
    </w:p>
    <w:p w14:paraId="0C98FE4C"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一、設立登記：以將來設立登記時，獨資組織之商業負責人；合夥組織之合夥人為限。</w:t>
      </w:r>
    </w:p>
    <w:p w14:paraId="64606B8B"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二、變更登記：以現任商業之負責人為限。</w:t>
      </w:r>
    </w:p>
    <w:p w14:paraId="620AADB4" w14:textId="77777777" w:rsidR="00A63746" w:rsidRPr="003D106D" w:rsidRDefault="00A63746" w:rsidP="00A63746">
      <w:pPr>
        <w:ind w:left="142"/>
        <w:jc w:val="both"/>
        <w:rPr>
          <w:rFonts w:ascii="Arial Unicode MS" w:hAnsi="Arial Unicode MS"/>
          <w:color w:val="17365D"/>
        </w:rPr>
      </w:pPr>
      <w:r w:rsidRPr="003D106D">
        <w:rPr>
          <w:rFonts w:ascii="Arial Unicode MS" w:hAnsi="Arial Unicode MS" w:hint="eastAsia"/>
          <w:color w:val="17365D"/>
        </w:rPr>
        <w:t xml:space="preserve">　　減少所營業務登記而無本準則</w:t>
      </w:r>
      <w:hyperlink w:anchor="b8" w:history="1">
        <w:r w:rsidRPr="003C5875">
          <w:rPr>
            <w:rStyle w:val="a3"/>
            <w:rFonts w:ascii="Arial Unicode MS" w:hAnsi="Arial Unicode MS" w:hint="eastAsia"/>
          </w:rPr>
          <w:t>第八條</w:t>
        </w:r>
      </w:hyperlink>
      <w:r w:rsidRPr="003D106D">
        <w:rPr>
          <w:rFonts w:ascii="Arial Unicode MS" w:hAnsi="Arial Unicode MS" w:hint="eastAsia"/>
          <w:color w:val="17365D"/>
        </w:rPr>
        <w:t>第二項規定之情事者，無須申請預查。</w:t>
      </w:r>
    </w:p>
    <w:p w14:paraId="4EB6B60B"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預查申請案之書表須使用經濟部規定之格式繕打，每次申請不得填列超過五個商業名稱。</w:t>
      </w:r>
    </w:p>
    <w:p w14:paraId="5272B42A" w14:textId="77777777" w:rsidR="00A63746" w:rsidRPr="00051D3E" w:rsidRDefault="00A63746" w:rsidP="00A63746">
      <w:pPr>
        <w:pStyle w:val="2"/>
      </w:pPr>
      <w:r w:rsidRPr="00051D3E">
        <w:rPr>
          <w:rFonts w:hint="eastAsia"/>
        </w:rPr>
        <w:t>第</w:t>
      </w:r>
      <w:r w:rsidRPr="00051D3E">
        <w:rPr>
          <w:rFonts w:hint="eastAsia"/>
        </w:rPr>
        <w:t>3</w:t>
      </w:r>
      <w:r w:rsidRPr="00051D3E">
        <w:rPr>
          <w:rFonts w:hint="eastAsia"/>
        </w:rPr>
        <w:t>條</w:t>
      </w:r>
    </w:p>
    <w:p w14:paraId="157685E1"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預查申請案經核准者，自核准之日起算，其保留期間為二個月。但於期間屆滿前，得申請延展保留，期間為一個月，且以一次為限。</w:t>
      </w:r>
    </w:p>
    <w:p w14:paraId="7EFABB50" w14:textId="77777777" w:rsidR="00A63746" w:rsidRPr="00A63746" w:rsidRDefault="00A63746" w:rsidP="00A63746">
      <w:pPr>
        <w:ind w:left="142"/>
        <w:jc w:val="both"/>
        <w:rPr>
          <w:rFonts w:ascii="Arial Unicode MS" w:hAnsi="Arial Unicode MS"/>
          <w:color w:val="17365D"/>
        </w:rPr>
      </w:pPr>
      <w:r w:rsidRPr="00A63746">
        <w:rPr>
          <w:rFonts w:ascii="Arial Unicode MS" w:hAnsi="Arial Unicode MS" w:hint="eastAsia"/>
          <w:color w:val="17365D"/>
        </w:rPr>
        <w:t xml:space="preserve">　　未於前項保留期間內申請商業登記者，預查之核准失其效力。</w:t>
      </w:r>
    </w:p>
    <w:p w14:paraId="73F0DD34" w14:textId="77777777" w:rsidR="00A63746" w:rsidRPr="00051D3E" w:rsidRDefault="00A63746" w:rsidP="00A63746">
      <w:pPr>
        <w:pStyle w:val="2"/>
      </w:pPr>
      <w:r w:rsidRPr="00051D3E">
        <w:rPr>
          <w:rFonts w:hint="eastAsia"/>
        </w:rPr>
        <w:t>第</w:t>
      </w:r>
      <w:r w:rsidRPr="00051D3E">
        <w:rPr>
          <w:rFonts w:hint="eastAsia"/>
        </w:rPr>
        <w:t>4</w:t>
      </w:r>
      <w:r w:rsidRPr="00051D3E">
        <w:rPr>
          <w:rFonts w:hint="eastAsia"/>
        </w:rPr>
        <w:t>條</w:t>
      </w:r>
    </w:p>
    <w:p w14:paraId="7A62F884"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預查申請案經核准者，於保留期間內，不得更換申請人。但有正當理由經主管機關核准者，不在此限。</w:t>
      </w:r>
    </w:p>
    <w:p w14:paraId="41E4DE0F" w14:textId="77777777" w:rsidR="00A63746" w:rsidRPr="00051D3E" w:rsidRDefault="00A63746" w:rsidP="00A63746">
      <w:pPr>
        <w:pStyle w:val="2"/>
      </w:pPr>
      <w:r w:rsidRPr="00051D3E">
        <w:rPr>
          <w:rFonts w:hint="eastAsia"/>
        </w:rPr>
        <w:t>第</w:t>
      </w:r>
      <w:r w:rsidRPr="00051D3E">
        <w:rPr>
          <w:rFonts w:hint="eastAsia"/>
        </w:rPr>
        <w:t>5</w:t>
      </w:r>
      <w:r w:rsidRPr="00051D3E">
        <w:rPr>
          <w:rFonts w:hint="eastAsia"/>
        </w:rPr>
        <w:t>條</w:t>
      </w:r>
    </w:p>
    <w:p w14:paraId="0427B3E7"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商業名稱之登記應使用我國文字，並以教育部編訂之國語辭典或辭源、辭海、康熙或其他通用字典中所列有之文字為限。</w:t>
      </w:r>
    </w:p>
    <w:p w14:paraId="022D5F37" w14:textId="65A589AD" w:rsidR="00A63746" w:rsidRPr="00051D3E" w:rsidRDefault="00A63746" w:rsidP="00A63746">
      <w:pPr>
        <w:pStyle w:val="2"/>
      </w:pPr>
      <w:bookmarkStart w:id="1" w:name="b6"/>
      <w:bookmarkEnd w:id="1"/>
      <w:r w:rsidRPr="00051D3E">
        <w:rPr>
          <w:rFonts w:hint="eastAsia"/>
        </w:rPr>
        <w:t>第</w:t>
      </w:r>
      <w:r w:rsidRPr="00051D3E">
        <w:rPr>
          <w:rFonts w:hint="eastAsia"/>
        </w:rPr>
        <w:t>6</w:t>
      </w:r>
      <w:r w:rsidRPr="00051D3E">
        <w:rPr>
          <w:rFonts w:hint="eastAsia"/>
        </w:rPr>
        <w:t>條</w:t>
      </w:r>
      <w:r w:rsidR="00B01040" w:rsidRPr="00B01040">
        <w:rPr>
          <w:rFonts w:ascii="新細明體" w:hAnsi="新細明體" w:hint="eastAsia"/>
          <w:b w:val="0"/>
          <w:color w:val="FFFFFF"/>
        </w:rPr>
        <w:t>∵</w:t>
      </w:r>
    </w:p>
    <w:p w14:paraId="244D340D"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二商業之特取名稱不相同者，其名稱為不相同。</w:t>
      </w:r>
    </w:p>
    <w:p w14:paraId="40D2A480" w14:textId="77777777" w:rsidR="00BA61F8" w:rsidRPr="00B26513" w:rsidRDefault="00BA61F8" w:rsidP="00BA61F8">
      <w:pPr>
        <w:ind w:left="142"/>
        <w:jc w:val="both"/>
        <w:rPr>
          <w:rFonts w:ascii="Arial Unicode MS" w:hAnsi="Arial Unicode MS" w:hint="eastAsia"/>
          <w:color w:val="17365D"/>
        </w:rPr>
      </w:pPr>
      <w:r w:rsidRPr="00B26513">
        <w:rPr>
          <w:rFonts w:ascii="Arial Unicode MS" w:hAnsi="Arial Unicode MS" w:hint="eastAsia"/>
          <w:color w:val="17365D"/>
        </w:rPr>
        <w:t xml:space="preserve">　　名稱中標明不同業務種類或可資區別之文字者，縱其特取名稱相同，其名稱視為不相同。</w:t>
      </w:r>
    </w:p>
    <w:p w14:paraId="6BFD8ACE"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lastRenderedPageBreak/>
        <w:t xml:space="preserve">　　前項所稱可資區別之文字，不含下列之文字：</w:t>
      </w:r>
    </w:p>
    <w:p w14:paraId="78C2E589"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一、特取名稱前所標明之地區名、新、好、老、大、小、真、正、原、純、真正、純正、正港、正統之文字。</w:t>
      </w:r>
    </w:p>
    <w:p w14:paraId="67ECBDC4"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二、堂、記、行、號、社、店、館、舖、廠、坊、工作室或其他足以表示商業名稱之文字。</w:t>
      </w:r>
    </w:p>
    <w:p w14:paraId="7DF4A3C4" w14:textId="0038F1EE" w:rsidR="00BA61F8" w:rsidRDefault="00BA61F8" w:rsidP="00BA61F8">
      <w:pPr>
        <w:ind w:left="142"/>
        <w:jc w:val="both"/>
        <w:rPr>
          <w:rFonts w:ascii="Arial Unicode MS" w:hAnsi="Arial Unicode MS"/>
        </w:rPr>
      </w:pPr>
      <w:r w:rsidRPr="00BA61F8">
        <w:rPr>
          <w:rFonts w:ascii="Arial Unicode MS" w:hAnsi="Arial Unicode MS" w:hint="eastAsia"/>
        </w:rPr>
        <w:t xml:space="preserve">　　三、二商業名稱中標明之特取名稱及業務種類相同者，於業務種類之後，所標明之企業、實業、展業、興業、產業、工業、商事、事業等表明營業組織或事業性質之文字。</w:t>
      </w:r>
    </w:p>
    <w:p w14:paraId="61CF47E9" w14:textId="50944180"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Pr>
          <w:rFonts w:hint="eastAsia"/>
        </w:rPr>
        <w:t>4</w:t>
      </w:r>
      <w:r>
        <w:t>日</w:t>
      </w:r>
      <w:r w:rsidRPr="003D4637">
        <w:rPr>
          <w:rFonts w:hint="eastAsia"/>
        </w:rPr>
        <w:t>修正前條文</w:t>
      </w:r>
      <w:r w:rsidRPr="003D4637">
        <w:rPr>
          <w:rFonts w:hint="eastAsia"/>
        </w:rPr>
        <w:t>--</w:t>
      </w:r>
      <w:hyperlink r:id="rId15" w:history="1">
        <w:r w:rsidRPr="003D4637">
          <w:rPr>
            <w:rStyle w:val="a3"/>
            <w:szCs w:val="20"/>
          </w:rPr>
          <w:t>比對程式</w:t>
        </w:r>
      </w:hyperlink>
    </w:p>
    <w:p w14:paraId="21AA8099" w14:textId="2D3B94FC"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商業在同一直轄市或縣（市），不得使用與已登記之商業相同之名稱。</w:t>
      </w:r>
    </w:p>
    <w:p w14:paraId="2514293B" w14:textId="77777777"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二商業名稱是否相同，應就其特取名稱採通體觀察方式審查；特取名稱不相同，其商業名稱為不相同。</w:t>
      </w:r>
    </w:p>
    <w:p w14:paraId="117E7708"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二商業名稱中標明不同業務種類或可資區別之文字者，縱其特取名稱相同，其商業名稱視為不相同。</w:t>
      </w:r>
    </w:p>
    <w:p w14:paraId="3BA92308" w14:textId="77777777"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前項所稱可資區別之文字，不含下列之文字：</w:t>
      </w:r>
    </w:p>
    <w:p w14:paraId="62B1BB6D" w14:textId="77777777"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一、商業名稱中所標明之地區名、新、好、老、大、小、真、正、原、純、真正、純正、正港、正統。</w:t>
      </w:r>
    </w:p>
    <w:p w14:paraId="5770366A" w14:textId="77777777"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二、堂、記、行、號、社、店、館、舖、廠、坊、工作室或其他足以表示商業名稱之文字。</w:t>
      </w:r>
    </w:p>
    <w:p w14:paraId="06E456FB" w14:textId="5F85F28B"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三、二商業名稱中標明之特取名稱及業務種類相同者，於業務種類之後，所標明之企業、實業、展業、興業、產業、工業、商事、事業等表明營業組織或事業性質之文字。</w:t>
      </w:r>
      <w:r w:rsidR="00F261A8" w:rsidRPr="00855FE5">
        <w:rPr>
          <w:rFonts w:ascii="新細明體" w:hAnsi="新細明體" w:hint="eastAsia"/>
          <w:color w:val="FFFFFF"/>
        </w:rPr>
        <w:t>∴</w:t>
      </w:r>
    </w:p>
    <w:p w14:paraId="00E97FD4" w14:textId="77777777" w:rsidR="00A63746" w:rsidRPr="00051D3E" w:rsidRDefault="00A63746" w:rsidP="00A63746">
      <w:pPr>
        <w:pStyle w:val="2"/>
      </w:pPr>
      <w:r w:rsidRPr="00051D3E">
        <w:rPr>
          <w:rFonts w:hint="eastAsia"/>
        </w:rPr>
        <w:t>第</w:t>
      </w:r>
      <w:r w:rsidRPr="00051D3E">
        <w:rPr>
          <w:rFonts w:hint="eastAsia"/>
        </w:rPr>
        <w:t>7</w:t>
      </w:r>
      <w:r w:rsidRPr="00051D3E">
        <w:rPr>
          <w:rFonts w:hint="eastAsia"/>
        </w:rPr>
        <w:t>條</w:t>
      </w:r>
    </w:p>
    <w:p w14:paraId="18D994AD"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商業名稱標明地區名者，其地區名，應置於商業特取名稱之前，並以所在地之直轄市、縣（市）、鄉（鎮、市、區）名為限。</w:t>
      </w:r>
    </w:p>
    <w:p w14:paraId="6E296E36" w14:textId="600F5883" w:rsidR="00A63746" w:rsidRPr="00051D3E" w:rsidRDefault="00A63746" w:rsidP="00A63746">
      <w:pPr>
        <w:pStyle w:val="2"/>
      </w:pPr>
      <w:bookmarkStart w:id="2" w:name="b8"/>
      <w:bookmarkEnd w:id="2"/>
      <w:r w:rsidRPr="00051D3E">
        <w:rPr>
          <w:rFonts w:hint="eastAsia"/>
        </w:rPr>
        <w:t>第</w:t>
      </w:r>
      <w:r w:rsidRPr="00051D3E">
        <w:rPr>
          <w:rFonts w:hint="eastAsia"/>
        </w:rPr>
        <w:t>8</w:t>
      </w:r>
      <w:r w:rsidRPr="00051D3E">
        <w:rPr>
          <w:rFonts w:hint="eastAsia"/>
        </w:rPr>
        <w:t>條</w:t>
      </w:r>
      <w:r w:rsidR="00B01040" w:rsidRPr="00B01040">
        <w:rPr>
          <w:rFonts w:ascii="新細明體" w:hAnsi="新細明體" w:hint="eastAsia"/>
          <w:b w:val="0"/>
          <w:color w:val="FFFFFF"/>
        </w:rPr>
        <w:t>∵</w:t>
      </w:r>
    </w:p>
    <w:p w14:paraId="2E38F533"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商業名稱標明業務種類者，應置於特取名稱之後，至多得標明二種業務種類。</w:t>
      </w:r>
    </w:p>
    <w:p w14:paraId="6FFE205C" w14:textId="582BBBCA" w:rsidR="00BA61F8" w:rsidRPr="00BA61F8" w:rsidRDefault="00BA61F8" w:rsidP="00BA61F8">
      <w:pPr>
        <w:ind w:left="142"/>
        <w:jc w:val="both"/>
        <w:rPr>
          <w:rFonts w:ascii="Arial Unicode MS" w:hAnsi="Arial Unicode MS"/>
          <w:color w:val="17365D"/>
        </w:rPr>
      </w:pPr>
      <w:r w:rsidRPr="00BA61F8">
        <w:rPr>
          <w:rFonts w:ascii="Arial Unicode MS" w:hAnsi="Arial Unicode MS" w:hint="eastAsia"/>
          <w:color w:val="17365D"/>
        </w:rPr>
        <w:t xml:space="preserve">　　商業名稱中標明本</w:t>
      </w:r>
      <w:r w:rsidRPr="00533792">
        <w:rPr>
          <w:rFonts w:ascii="Arial Unicode MS" w:hAnsi="Arial Unicode MS" w:hint="eastAsia"/>
        </w:rPr>
        <w:t>法</w:t>
      </w:r>
      <w:hyperlink r:id="rId16" w:anchor="b6" w:history="1">
        <w:r w:rsidRPr="00B76DEB">
          <w:rPr>
            <w:rStyle w:val="a3"/>
            <w:rFonts w:ascii="Arial Unicode MS" w:hAnsi="Arial Unicode MS" w:hint="eastAsia"/>
          </w:rPr>
          <w:t>第六條</w:t>
        </w:r>
      </w:hyperlink>
      <w:r w:rsidRPr="00BA61F8">
        <w:rPr>
          <w:rFonts w:ascii="Arial Unicode MS" w:hAnsi="Arial Unicode MS" w:hint="eastAsia"/>
          <w:color w:val="17365D"/>
        </w:rPr>
        <w:t>第一項規定之許可業務，其所營事業應登記該項許可業務；如其所營事業未登記該項許可業務或該項許可業務經撤銷或廢止登記者，應辦理商業名稱變更。</w:t>
      </w:r>
    </w:p>
    <w:p w14:paraId="567E97AB" w14:textId="4CBAC0E0"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sidR="00F261A8">
        <w:t>4</w:t>
      </w:r>
      <w:r>
        <w:t>日</w:t>
      </w:r>
      <w:r w:rsidRPr="003D4637">
        <w:rPr>
          <w:rFonts w:hint="eastAsia"/>
        </w:rPr>
        <w:t>修正前條文</w:t>
      </w:r>
      <w:r w:rsidRPr="003D4637">
        <w:rPr>
          <w:rFonts w:hint="eastAsia"/>
        </w:rPr>
        <w:t>--</w:t>
      </w:r>
      <w:hyperlink r:id="rId17" w:history="1">
        <w:r w:rsidRPr="003D4637">
          <w:rPr>
            <w:rStyle w:val="a3"/>
            <w:szCs w:val="20"/>
          </w:rPr>
          <w:t>比對程式</w:t>
        </w:r>
      </w:hyperlink>
    </w:p>
    <w:p w14:paraId="46761041" w14:textId="032C5326"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商業名稱標明業務種類者，應置於特取名稱之後，並以一種為限。</w:t>
      </w:r>
    </w:p>
    <w:p w14:paraId="3A5A6ECC" w14:textId="192BE0A3" w:rsidR="00A63746" w:rsidRPr="00B26513" w:rsidRDefault="00A63746" w:rsidP="00A63746">
      <w:pPr>
        <w:ind w:left="142"/>
        <w:jc w:val="both"/>
        <w:rPr>
          <w:rFonts w:ascii="Arial Unicode MS" w:hAnsi="Arial Unicode MS"/>
          <w:color w:val="666699"/>
        </w:rPr>
      </w:pPr>
      <w:r w:rsidRPr="00B26513">
        <w:rPr>
          <w:rFonts w:ascii="Arial Unicode MS" w:hAnsi="Arial Unicode MS" w:hint="eastAsia"/>
          <w:color w:val="666699"/>
        </w:rPr>
        <w:t xml:space="preserve">　　商業名稱中標明本</w:t>
      </w:r>
      <w:r w:rsidR="003D106D" w:rsidRPr="00B26513">
        <w:rPr>
          <w:rFonts w:ascii="Arial Unicode MS" w:hAnsi="Arial Unicode MS" w:hint="eastAsia"/>
          <w:color w:val="666699"/>
        </w:rPr>
        <w:t>法</w:t>
      </w:r>
      <w:hyperlink r:id="rId18" w:anchor="b6" w:history="1">
        <w:r w:rsidR="003D106D" w:rsidRPr="00B26513">
          <w:rPr>
            <w:rStyle w:val="a3"/>
            <w:rFonts w:ascii="Arial Unicode MS" w:hAnsi="Arial Unicode MS" w:hint="eastAsia"/>
            <w:color w:val="666699"/>
          </w:rPr>
          <w:t>第六條</w:t>
        </w:r>
      </w:hyperlink>
      <w:r w:rsidRPr="00B26513">
        <w:rPr>
          <w:rFonts w:ascii="Arial Unicode MS" w:hAnsi="Arial Unicode MS" w:hint="eastAsia"/>
          <w:color w:val="666699"/>
        </w:rPr>
        <w:t>第一項規定之許可業務，其所營事業應登記該項許可業務；如其所營事業未登記該項許可業務或該項許可業務經撤銷或廢止登記者，應辦理商業名稱變更。</w:t>
      </w:r>
      <w:r w:rsidR="00626BA7" w:rsidRPr="00855FE5">
        <w:rPr>
          <w:rFonts w:ascii="新細明體" w:hAnsi="新細明體" w:hint="eastAsia"/>
          <w:color w:val="FFFFFF"/>
        </w:rPr>
        <w:t>∴</w:t>
      </w:r>
    </w:p>
    <w:p w14:paraId="3A595224" w14:textId="77777777" w:rsidR="00A63746" w:rsidRPr="00051D3E" w:rsidRDefault="00A63746" w:rsidP="00A63746">
      <w:pPr>
        <w:pStyle w:val="2"/>
      </w:pPr>
      <w:r w:rsidRPr="00051D3E">
        <w:rPr>
          <w:rFonts w:hint="eastAsia"/>
        </w:rPr>
        <w:t>第</w:t>
      </w:r>
      <w:r w:rsidRPr="00051D3E">
        <w:rPr>
          <w:rFonts w:hint="eastAsia"/>
        </w:rPr>
        <w:t>9</w:t>
      </w:r>
      <w:r w:rsidRPr="00051D3E">
        <w:rPr>
          <w:rFonts w:hint="eastAsia"/>
        </w:rPr>
        <w:t>條</w:t>
      </w:r>
    </w:p>
    <w:p w14:paraId="0FB0F43D"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商業應於名稱中標明堂、記、行、號、社、店、館、舖、廠、坊、工作室或其他足以表示商業名稱之文字，並置於名稱之末。但已於名稱中標示業務種類、商品名稱、區別文字或標示企業、實業、展業、興業、產業、工業、商事、事業等表明營業組織或事業性質之文字者，不在此限。</w:t>
      </w:r>
    </w:p>
    <w:p w14:paraId="129694BD" w14:textId="35574148" w:rsidR="00A63746" w:rsidRPr="00051D3E" w:rsidRDefault="00A63746" w:rsidP="00A63746">
      <w:pPr>
        <w:pStyle w:val="2"/>
      </w:pPr>
      <w:bookmarkStart w:id="3" w:name="b10"/>
      <w:bookmarkEnd w:id="3"/>
      <w:r w:rsidRPr="00051D3E">
        <w:rPr>
          <w:rFonts w:hint="eastAsia"/>
        </w:rPr>
        <w:t>第</w:t>
      </w:r>
      <w:r w:rsidRPr="00051D3E">
        <w:rPr>
          <w:rFonts w:hint="eastAsia"/>
        </w:rPr>
        <w:t>10</w:t>
      </w:r>
      <w:r w:rsidRPr="00051D3E">
        <w:rPr>
          <w:rFonts w:hint="eastAsia"/>
        </w:rPr>
        <w:t>條</w:t>
      </w:r>
      <w:r w:rsidR="00B01040" w:rsidRPr="00B01040">
        <w:rPr>
          <w:rFonts w:ascii="新細明體" w:hAnsi="新細明體" w:hint="eastAsia"/>
          <w:b w:val="0"/>
          <w:color w:val="FFFFFF"/>
        </w:rPr>
        <w:t>∵</w:t>
      </w:r>
    </w:p>
    <w:p w14:paraId="286DD640"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商業名稱不得使用下列文字：</w:t>
      </w:r>
    </w:p>
    <w:p w14:paraId="18C12161"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一、會、局、處、署、黨、隊、中心、縣（市）府、農會、漁會、公會、工會、機構、聯社、福利社、合作社、教育會、研習班、研習會、產銷班、研究所、事務所、聯誼社、聯誼會、互助會、服務站、大學、學院、文物館、社區、寺廟、基金會、協會、慈善、志工、義工、社團、財團法人或其他易於使人誤認為與政府機關及其職權範圍、公益團體有關之名稱。</w:t>
      </w:r>
    </w:p>
    <w:p w14:paraId="442A4EB2"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二、妨害公共秩序或善良風俗之文字。</w:t>
      </w:r>
    </w:p>
    <w:p w14:paraId="2619CEF1"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三、公司、商社、會社或其他類似公司組織之文字。</w:t>
      </w:r>
    </w:p>
    <w:p w14:paraId="4724C9F1"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lastRenderedPageBreak/>
        <w:t xml:space="preserve">　　四、有限合夥或其他類似有限合夥組織之文字。</w:t>
      </w:r>
    </w:p>
    <w:p w14:paraId="69640CF2"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五、易於使人誤認為與專門職業技術人員執業範圍有關之文字。</w:t>
      </w:r>
    </w:p>
    <w:p w14:paraId="3E519D6B"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六、易於使人誤認為性質上非屬營利事業之文字。</w:t>
      </w:r>
    </w:p>
    <w:p w14:paraId="5C10F53A"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七、關係企業、企業關係、關係、集團、聯盟、連鎖或其他表明企業結合之文字。</w:t>
      </w:r>
    </w:p>
    <w:p w14:paraId="119C865E"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八、經目的事業主管機關認為不宜使用之文字。</w:t>
      </w:r>
    </w:p>
    <w:p w14:paraId="5828547A" w14:textId="3CDB84E3" w:rsidR="00BA61F8" w:rsidRDefault="00BA61F8" w:rsidP="00BA61F8">
      <w:pPr>
        <w:ind w:left="142"/>
        <w:jc w:val="both"/>
        <w:rPr>
          <w:rFonts w:ascii="Arial Unicode MS" w:hAnsi="Arial Unicode MS"/>
        </w:rPr>
      </w:pPr>
      <w:r w:rsidRPr="00BA61F8">
        <w:rPr>
          <w:rFonts w:ascii="Arial Unicode MS" w:hAnsi="Arial Unicode MS" w:hint="eastAsia"/>
        </w:rPr>
        <w:t xml:space="preserve">　　九、其他不當之文字。</w:t>
      </w:r>
    </w:p>
    <w:p w14:paraId="3EFF5A5A" w14:textId="3C9C5582"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sidR="00F261A8">
        <w:t>4</w:t>
      </w:r>
      <w:r>
        <w:t>日</w:t>
      </w:r>
      <w:r w:rsidRPr="003D4637">
        <w:rPr>
          <w:rFonts w:hint="eastAsia"/>
        </w:rPr>
        <w:t>修正前條文</w:t>
      </w:r>
      <w:r w:rsidRPr="003D4637">
        <w:rPr>
          <w:rFonts w:hint="eastAsia"/>
        </w:rPr>
        <w:t>--</w:t>
      </w:r>
      <w:hyperlink r:id="rId19" w:history="1">
        <w:r w:rsidRPr="003D4637">
          <w:rPr>
            <w:rStyle w:val="a3"/>
            <w:szCs w:val="20"/>
          </w:rPr>
          <w:t>比對程式</w:t>
        </w:r>
      </w:hyperlink>
    </w:p>
    <w:p w14:paraId="35D4E290" w14:textId="6539F56D"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商業名稱不得使用下列文字：</w:t>
      </w:r>
    </w:p>
    <w:p w14:paraId="4304883A"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一、會、局、處、署、黨、隊、中心、縣（市）府、農會、漁會、公會、工會、機構、聯社、福利社、合作社、教育會、研習班、研習會、產銷班、研究所、事務所、聯誼社、聯誼會、互助會、服務站、大學、學院、文物館、社區、寺廟、基金會、協會、社團、財團法人或其他易於使人誤認為與政府機關或公益團體有關之名稱。</w:t>
      </w:r>
    </w:p>
    <w:p w14:paraId="1FEAF1B6"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二、妨害公共秩序或善良風俗之名稱。</w:t>
      </w:r>
    </w:p>
    <w:p w14:paraId="1347A863"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三、公司、商社、會社或其他類似公司組織之文字。</w:t>
      </w:r>
    </w:p>
    <w:p w14:paraId="3F13AC91"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四、有限合夥或其他類似有限合夥組織之文字。</w:t>
      </w:r>
    </w:p>
    <w:p w14:paraId="70CFFEE7"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五、易於使人誤認為與專門職業技術人員執業範圍有關之文字。</w:t>
      </w:r>
    </w:p>
    <w:p w14:paraId="7672E803"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六、易於使人誤認為性質上非屬營利事業之文字。</w:t>
      </w:r>
    </w:p>
    <w:p w14:paraId="313BC449"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七、關係企業、企業關係、關係、集團、聯盟、連鎖或其他表明企業結合之文字。</w:t>
      </w:r>
    </w:p>
    <w:p w14:paraId="5CE5EE79" w14:textId="548929DA"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八、其他不當之文字。</w:t>
      </w:r>
      <w:r w:rsidR="00F261A8" w:rsidRPr="00855FE5">
        <w:rPr>
          <w:rFonts w:ascii="新細明體" w:hAnsi="新細明體" w:hint="eastAsia"/>
          <w:color w:val="FFFFFF"/>
        </w:rPr>
        <w:t>∴</w:t>
      </w:r>
    </w:p>
    <w:p w14:paraId="7BFA7C82" w14:textId="1CB97C45" w:rsidR="00A63746" w:rsidRPr="00051D3E" w:rsidRDefault="00A63746" w:rsidP="00A63746">
      <w:pPr>
        <w:pStyle w:val="2"/>
      </w:pPr>
      <w:bookmarkStart w:id="4" w:name="b11"/>
      <w:bookmarkEnd w:id="4"/>
      <w:r w:rsidRPr="00051D3E">
        <w:rPr>
          <w:rFonts w:hint="eastAsia"/>
        </w:rPr>
        <w:t>第</w:t>
      </w:r>
      <w:r w:rsidRPr="00051D3E">
        <w:rPr>
          <w:rFonts w:hint="eastAsia"/>
        </w:rPr>
        <w:t>11</w:t>
      </w:r>
      <w:r w:rsidRPr="00051D3E">
        <w:rPr>
          <w:rFonts w:hint="eastAsia"/>
        </w:rPr>
        <w:t>條</w:t>
      </w:r>
      <w:r w:rsidR="00B01040" w:rsidRPr="00B01040">
        <w:rPr>
          <w:rFonts w:ascii="新細明體" w:hAnsi="新細明體" w:hint="eastAsia"/>
          <w:b w:val="0"/>
          <w:color w:val="FFFFFF"/>
        </w:rPr>
        <w:t>∵</w:t>
      </w:r>
    </w:p>
    <w:p w14:paraId="0D76E622"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商業之特取名稱，不得使用下列文字：</w:t>
      </w:r>
    </w:p>
    <w:p w14:paraId="256752C9"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一、單字。</w:t>
      </w:r>
    </w:p>
    <w:p w14:paraId="07DFB7D9"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二、我國及外國國名。</w:t>
      </w:r>
    </w:p>
    <w:p w14:paraId="2C9CB69B"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三、業務種類。</w:t>
      </w:r>
    </w:p>
    <w:p w14:paraId="1E214C28" w14:textId="131629AF" w:rsidR="00BA61F8" w:rsidRDefault="00BA61F8" w:rsidP="00BA61F8">
      <w:pPr>
        <w:ind w:left="142"/>
        <w:jc w:val="both"/>
        <w:rPr>
          <w:rFonts w:ascii="Arial Unicode MS" w:hAnsi="Arial Unicode MS"/>
        </w:rPr>
      </w:pPr>
      <w:r w:rsidRPr="00BA61F8">
        <w:rPr>
          <w:rFonts w:ascii="Arial Unicode MS" w:hAnsi="Arial Unicode MS" w:hint="eastAsia"/>
        </w:rPr>
        <w:t xml:space="preserve">　　四、企業、實業、展業、興業、產業、工業、商事、事業等表明營業組織通用或事業性質之文字。</w:t>
      </w:r>
    </w:p>
    <w:p w14:paraId="2D559CEB" w14:textId="03512882"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sidR="00F261A8">
        <w:t>4</w:t>
      </w:r>
      <w:r>
        <w:t>日</w:t>
      </w:r>
      <w:r w:rsidRPr="003D4637">
        <w:rPr>
          <w:rFonts w:hint="eastAsia"/>
        </w:rPr>
        <w:t>修正前條文</w:t>
      </w:r>
      <w:r w:rsidRPr="003D4637">
        <w:rPr>
          <w:rFonts w:hint="eastAsia"/>
        </w:rPr>
        <w:t>--</w:t>
      </w:r>
      <w:hyperlink r:id="rId20" w:history="1">
        <w:r w:rsidRPr="003D4637">
          <w:rPr>
            <w:rStyle w:val="a3"/>
            <w:szCs w:val="20"/>
          </w:rPr>
          <w:t>比對程式</w:t>
        </w:r>
      </w:hyperlink>
    </w:p>
    <w:p w14:paraId="53877E49" w14:textId="7E736E26"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商業之特取名稱，不得使用下列文字：</w:t>
      </w:r>
    </w:p>
    <w:p w14:paraId="1004A87D"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一、單字。</w:t>
      </w:r>
    </w:p>
    <w:p w14:paraId="1DC08174"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二、連續四個以上疊字或二個以上疊詞。</w:t>
      </w:r>
    </w:p>
    <w:p w14:paraId="7D3301E6"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三、我國及外國國名。</w:t>
      </w:r>
    </w:p>
    <w:p w14:paraId="28DCCEB1"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四、業務種類。</w:t>
      </w:r>
    </w:p>
    <w:p w14:paraId="39F212C6" w14:textId="5B8BC4F0"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五、企業、實業、展業、興業、產業、工業、商事、事業等表明營業組織通用或事業性質之文字。</w:t>
      </w:r>
      <w:r w:rsidR="00F261A8" w:rsidRPr="00855FE5">
        <w:rPr>
          <w:rFonts w:ascii="新細明體" w:hAnsi="新細明體" w:hint="eastAsia"/>
          <w:color w:val="FFFFFF"/>
        </w:rPr>
        <w:t>∴</w:t>
      </w:r>
    </w:p>
    <w:p w14:paraId="16C711CB" w14:textId="6C19FE59" w:rsidR="00A63746" w:rsidRPr="00051D3E" w:rsidRDefault="00A63746" w:rsidP="00A63746">
      <w:pPr>
        <w:pStyle w:val="2"/>
      </w:pPr>
      <w:bookmarkStart w:id="5" w:name="b12"/>
      <w:bookmarkEnd w:id="5"/>
      <w:r w:rsidRPr="00051D3E">
        <w:rPr>
          <w:rFonts w:hint="eastAsia"/>
        </w:rPr>
        <w:t>第</w:t>
      </w:r>
      <w:r w:rsidRPr="00051D3E">
        <w:rPr>
          <w:rFonts w:hint="eastAsia"/>
        </w:rPr>
        <w:t>12</w:t>
      </w:r>
      <w:r w:rsidRPr="00051D3E">
        <w:rPr>
          <w:rFonts w:hint="eastAsia"/>
        </w:rPr>
        <w:t>條</w:t>
      </w:r>
      <w:r w:rsidR="00B01040" w:rsidRPr="00B01040">
        <w:rPr>
          <w:rFonts w:ascii="新細明體" w:hAnsi="新細明體" w:hint="eastAsia"/>
          <w:b w:val="0"/>
          <w:color w:val="FFFFFF"/>
        </w:rPr>
        <w:t>∵</w:t>
      </w:r>
    </w:p>
    <w:p w14:paraId="1E617907" w14:textId="43D3BABA" w:rsidR="00BA61F8" w:rsidRDefault="00BA61F8" w:rsidP="00BA61F8">
      <w:pPr>
        <w:ind w:left="142"/>
        <w:jc w:val="both"/>
        <w:rPr>
          <w:rFonts w:ascii="Arial Unicode MS" w:hAnsi="Arial Unicode MS"/>
        </w:rPr>
      </w:pPr>
      <w:r w:rsidRPr="00BA61F8">
        <w:rPr>
          <w:rFonts w:ascii="Arial Unicode MS" w:hAnsi="Arial Unicode MS" w:hint="eastAsia"/>
        </w:rPr>
        <w:t xml:space="preserve">　　商業之所營事業，應依經濟部公告之公司行號及有限合夥營業項目代碼表所定細類代碼及業務別填寫，但不得僅載明「除許可業務外，得經營法令非禁止或限制之業務」之細類代碼及業務別。</w:t>
      </w:r>
    </w:p>
    <w:p w14:paraId="1351FC82" w14:textId="4E37B831"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sidR="00F261A8">
        <w:t>4</w:t>
      </w:r>
      <w:r>
        <w:t>日</w:t>
      </w:r>
      <w:r w:rsidRPr="003D4637">
        <w:rPr>
          <w:rFonts w:hint="eastAsia"/>
        </w:rPr>
        <w:t>修正前條文</w:t>
      </w:r>
      <w:r w:rsidRPr="003D4637">
        <w:rPr>
          <w:rFonts w:hint="eastAsia"/>
        </w:rPr>
        <w:t>--</w:t>
      </w:r>
      <w:hyperlink r:id="rId21" w:history="1">
        <w:r w:rsidRPr="003D4637">
          <w:rPr>
            <w:rStyle w:val="a3"/>
            <w:szCs w:val="20"/>
          </w:rPr>
          <w:t>比對程式</w:t>
        </w:r>
      </w:hyperlink>
    </w:p>
    <w:p w14:paraId="6E0266BE" w14:textId="4AA2201E"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商業之所營事業，應依經濟部公告之公司行號及有限合夥營業項目代碼表所定細類之代碼及業務別填寫，但不得僅載明「除許可業務外，得經營法令非禁止或限制之業務」之細類代碼及業務別。</w:t>
      </w:r>
      <w:r w:rsidR="00F261A8" w:rsidRPr="00855FE5">
        <w:rPr>
          <w:rFonts w:ascii="新細明體" w:hAnsi="新細明體" w:hint="eastAsia"/>
          <w:color w:val="FFFFFF"/>
        </w:rPr>
        <w:t>∴</w:t>
      </w:r>
    </w:p>
    <w:p w14:paraId="6D2C8A98" w14:textId="6869A0E6" w:rsidR="00A63746" w:rsidRPr="00051D3E" w:rsidRDefault="00A63746" w:rsidP="00A63746">
      <w:pPr>
        <w:pStyle w:val="2"/>
      </w:pPr>
      <w:bookmarkStart w:id="6" w:name="b13"/>
      <w:bookmarkEnd w:id="6"/>
      <w:r w:rsidRPr="00051D3E">
        <w:rPr>
          <w:rFonts w:hint="eastAsia"/>
        </w:rPr>
        <w:lastRenderedPageBreak/>
        <w:t>第</w:t>
      </w:r>
      <w:r w:rsidRPr="00051D3E">
        <w:rPr>
          <w:rFonts w:hint="eastAsia"/>
        </w:rPr>
        <w:t>13</w:t>
      </w:r>
      <w:r w:rsidRPr="00051D3E">
        <w:rPr>
          <w:rFonts w:hint="eastAsia"/>
        </w:rPr>
        <w:t>條</w:t>
      </w:r>
      <w:r w:rsidR="00B01040" w:rsidRPr="00B01040">
        <w:rPr>
          <w:rFonts w:ascii="新細明體" w:hAnsi="新細明體" w:hint="eastAsia"/>
          <w:b w:val="0"/>
          <w:color w:val="FFFFFF"/>
        </w:rPr>
        <w:t>∵</w:t>
      </w:r>
    </w:p>
    <w:p w14:paraId="2413451D"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商業所營業務，有下列情形之一者，不得為預查申請：</w:t>
      </w:r>
    </w:p>
    <w:p w14:paraId="124F2B1A" w14:textId="77777777" w:rsidR="00BA61F8" w:rsidRPr="00BA61F8" w:rsidRDefault="00BA61F8" w:rsidP="00BA61F8">
      <w:pPr>
        <w:ind w:left="142"/>
        <w:jc w:val="both"/>
        <w:rPr>
          <w:rFonts w:ascii="Arial Unicode MS" w:hAnsi="Arial Unicode MS" w:hint="eastAsia"/>
        </w:rPr>
      </w:pPr>
      <w:r w:rsidRPr="00BA61F8">
        <w:rPr>
          <w:rFonts w:ascii="Arial Unicode MS" w:hAnsi="Arial Unicode MS" w:hint="eastAsia"/>
        </w:rPr>
        <w:t xml:space="preserve">　　一、政府依法實施專營。</w:t>
      </w:r>
    </w:p>
    <w:p w14:paraId="387E668F" w14:textId="02353574" w:rsidR="00BA61F8" w:rsidRDefault="00BA61F8" w:rsidP="00BA61F8">
      <w:pPr>
        <w:ind w:left="142"/>
        <w:jc w:val="both"/>
        <w:rPr>
          <w:rFonts w:ascii="Arial Unicode MS" w:hAnsi="Arial Unicode MS"/>
        </w:rPr>
      </w:pPr>
      <w:r w:rsidRPr="00BA61F8">
        <w:rPr>
          <w:rFonts w:ascii="Arial Unicode MS" w:hAnsi="Arial Unicode MS" w:hint="eastAsia"/>
        </w:rPr>
        <w:t xml:space="preserve">　　二、其他法令另有規定。</w:t>
      </w:r>
    </w:p>
    <w:p w14:paraId="3093AB92" w14:textId="6B7B8C49" w:rsidR="00BA61F8" w:rsidRDefault="00B26513" w:rsidP="00B26513">
      <w:pPr>
        <w:pStyle w:val="3"/>
        <w:ind w:left="118"/>
      </w:pPr>
      <w:r w:rsidRPr="003D4637">
        <w:rPr>
          <w:rFonts w:hint="eastAsia"/>
        </w:rPr>
        <w:t>--10</w:t>
      </w:r>
      <w:r>
        <w:rPr>
          <w:rFonts w:hint="eastAsia"/>
        </w:rPr>
        <w:t>8</w:t>
      </w:r>
      <w:r w:rsidRPr="003D4637">
        <w:rPr>
          <w:rFonts w:hint="eastAsia"/>
        </w:rPr>
        <w:t>年</w:t>
      </w:r>
      <w:r>
        <w:t>10</w:t>
      </w:r>
      <w:r w:rsidRPr="003D4637">
        <w:rPr>
          <w:rFonts w:hint="eastAsia"/>
        </w:rPr>
        <w:t>月</w:t>
      </w:r>
      <w:r>
        <w:rPr>
          <w:rFonts w:hint="eastAsia"/>
        </w:rPr>
        <w:t>2</w:t>
      </w:r>
      <w:r w:rsidR="00F261A8">
        <w:t>4</w:t>
      </w:r>
      <w:r>
        <w:t>日</w:t>
      </w:r>
      <w:r w:rsidRPr="003D4637">
        <w:rPr>
          <w:rFonts w:hint="eastAsia"/>
        </w:rPr>
        <w:t>修正前條文</w:t>
      </w:r>
      <w:r w:rsidRPr="003D4637">
        <w:rPr>
          <w:rFonts w:hint="eastAsia"/>
        </w:rPr>
        <w:t>--</w:t>
      </w:r>
      <w:hyperlink r:id="rId22" w:history="1">
        <w:r w:rsidRPr="003D4637">
          <w:rPr>
            <w:rStyle w:val="a3"/>
            <w:szCs w:val="20"/>
          </w:rPr>
          <w:t>比對程式</w:t>
        </w:r>
      </w:hyperlink>
    </w:p>
    <w:p w14:paraId="60CDE7EC" w14:textId="4F029179"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商業所營業務，有下列情形之一者，不得為預查登記：</w:t>
      </w:r>
    </w:p>
    <w:p w14:paraId="56472891"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一、違反公序良俗。</w:t>
      </w:r>
    </w:p>
    <w:p w14:paraId="02EC28BB"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二、屬專門職業技術人員執業範圍。</w:t>
      </w:r>
    </w:p>
    <w:p w14:paraId="38E3508C"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三、性質上非屬營利事業。</w:t>
      </w:r>
    </w:p>
    <w:p w14:paraId="0395D0B3" w14:textId="77777777"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四、政府依法實施專營。</w:t>
      </w:r>
    </w:p>
    <w:p w14:paraId="2574123C" w14:textId="7DC1B9C3" w:rsidR="00A63746" w:rsidRPr="00BA61F8" w:rsidRDefault="00A63746" w:rsidP="00A63746">
      <w:pPr>
        <w:ind w:left="142"/>
        <w:jc w:val="both"/>
        <w:rPr>
          <w:rFonts w:ascii="Arial Unicode MS" w:hAnsi="Arial Unicode MS"/>
          <w:color w:val="5F5F5F"/>
        </w:rPr>
      </w:pPr>
      <w:r w:rsidRPr="00BA61F8">
        <w:rPr>
          <w:rFonts w:ascii="Arial Unicode MS" w:hAnsi="Arial Unicode MS" w:hint="eastAsia"/>
          <w:color w:val="5F5F5F"/>
        </w:rPr>
        <w:t xml:space="preserve">　　五、其他法令另有規定。</w:t>
      </w:r>
      <w:r w:rsidR="00F261A8" w:rsidRPr="00855FE5">
        <w:rPr>
          <w:rFonts w:ascii="新細明體" w:hAnsi="新細明體" w:hint="eastAsia"/>
          <w:color w:val="FFFFFF"/>
        </w:rPr>
        <w:t>∴</w:t>
      </w:r>
    </w:p>
    <w:p w14:paraId="70EC4BE7" w14:textId="77777777" w:rsidR="00A63746" w:rsidRPr="00051D3E" w:rsidRDefault="00A63746" w:rsidP="00A63746">
      <w:pPr>
        <w:pStyle w:val="2"/>
      </w:pPr>
      <w:r w:rsidRPr="00051D3E">
        <w:rPr>
          <w:rFonts w:hint="eastAsia"/>
        </w:rPr>
        <w:t>第</w:t>
      </w:r>
      <w:r w:rsidRPr="00051D3E">
        <w:rPr>
          <w:rFonts w:hint="eastAsia"/>
        </w:rPr>
        <w:t>14</w:t>
      </w:r>
      <w:r w:rsidRPr="00051D3E">
        <w:rPr>
          <w:rFonts w:hint="eastAsia"/>
        </w:rPr>
        <w:t>條</w:t>
      </w:r>
    </w:p>
    <w:p w14:paraId="3428E164" w14:textId="77777777" w:rsidR="00A63746" w:rsidRPr="00051D3E" w:rsidRDefault="00A63746" w:rsidP="00A63746">
      <w:pPr>
        <w:ind w:left="142"/>
        <w:jc w:val="both"/>
        <w:rPr>
          <w:rFonts w:ascii="Arial Unicode MS" w:hAnsi="Arial Unicode MS"/>
        </w:rPr>
      </w:pPr>
      <w:r w:rsidRPr="00051D3E">
        <w:rPr>
          <w:rFonts w:ascii="Arial Unicode MS" w:hAnsi="Arial Unicode MS" w:hint="eastAsia"/>
        </w:rPr>
        <w:t xml:space="preserve">　　預查申請案之審核，應為准駁之核定。名稱部分應依預查申請書填列順序審核，以核准一個商業名稱為限；所營業務部分，對顯係誤載或不明確之記載，得為修正之核定。</w:t>
      </w:r>
    </w:p>
    <w:p w14:paraId="1F5B9890" w14:textId="77777777" w:rsidR="00A63746" w:rsidRPr="00051D3E" w:rsidRDefault="00A63746" w:rsidP="00A63746">
      <w:pPr>
        <w:pStyle w:val="2"/>
      </w:pPr>
      <w:r w:rsidRPr="00051D3E">
        <w:rPr>
          <w:rFonts w:hint="eastAsia"/>
        </w:rPr>
        <w:t>第</w:t>
      </w:r>
      <w:r w:rsidRPr="00051D3E">
        <w:rPr>
          <w:rFonts w:hint="eastAsia"/>
        </w:rPr>
        <w:t>15</w:t>
      </w:r>
      <w:r w:rsidRPr="00051D3E">
        <w:rPr>
          <w:rFonts w:hint="eastAsia"/>
        </w:rPr>
        <w:t>條</w:t>
      </w:r>
    </w:p>
    <w:p w14:paraId="17F8A0FC" w14:textId="77777777" w:rsidR="00A63746" w:rsidRDefault="00A63746" w:rsidP="00A63746">
      <w:pPr>
        <w:ind w:left="142"/>
        <w:jc w:val="both"/>
        <w:rPr>
          <w:rFonts w:ascii="Arial Unicode MS" w:hAnsi="Arial Unicode MS"/>
        </w:rPr>
      </w:pPr>
      <w:r w:rsidRPr="00051D3E">
        <w:rPr>
          <w:rFonts w:ascii="Arial Unicode MS" w:hAnsi="Arial Unicode MS" w:hint="eastAsia"/>
        </w:rPr>
        <w:t xml:space="preserve">　　本準則自發布日施行。</w:t>
      </w:r>
    </w:p>
    <w:p w14:paraId="3844A0C4" w14:textId="77777777" w:rsidR="00613708" w:rsidRDefault="00613708" w:rsidP="00A63746">
      <w:pPr>
        <w:ind w:left="142"/>
        <w:jc w:val="both"/>
        <w:rPr>
          <w:rFonts w:ascii="Arial Unicode MS" w:hAnsi="Arial Unicode MS"/>
        </w:rPr>
      </w:pPr>
    </w:p>
    <w:p w14:paraId="3BD8420A" w14:textId="77777777" w:rsidR="00613708" w:rsidRDefault="00613708" w:rsidP="00A63746">
      <w:pPr>
        <w:ind w:left="142"/>
        <w:jc w:val="both"/>
        <w:rPr>
          <w:rFonts w:ascii="Arial Unicode MS" w:hAnsi="Arial Unicode MS"/>
        </w:rPr>
      </w:pPr>
    </w:p>
    <w:p w14:paraId="3C8720A3" w14:textId="77777777" w:rsidR="00F97927" w:rsidRPr="00C1655B" w:rsidRDefault="00F97927" w:rsidP="00F97927">
      <w:pPr>
        <w:ind w:leftChars="50" w:left="100"/>
        <w:rPr>
          <w:color w:val="808000"/>
          <w:szCs w:val="20"/>
        </w:rPr>
      </w:pPr>
      <w:r w:rsidRPr="00C1655B">
        <w:rPr>
          <w:rFonts w:hint="eastAsia"/>
          <w:color w:val="5F5F5F"/>
          <w:sz w:val="18"/>
        </w:rPr>
        <w:t>。。。。。。。。。。。。。。。。。。。。。。。。。。。。。。。。。。。。。。。。。。。。。。。。。。</w:t>
      </w:r>
      <w:hyperlink w:anchor="top" w:history="1">
        <w:r w:rsidRPr="00C1655B">
          <w:rPr>
            <w:rStyle w:val="a3"/>
            <w:sz w:val="18"/>
          </w:rPr>
          <w:t>回首頁</w:t>
        </w:r>
      </w:hyperlink>
      <w:r w:rsidRPr="00FA2EEB">
        <w:rPr>
          <w:rStyle w:val="a3"/>
          <w:sz w:val="18"/>
          <w:u w:val="none"/>
        </w:rPr>
        <w:t>〉〉</w:t>
      </w:r>
    </w:p>
    <w:p w14:paraId="26FBDC57" w14:textId="77777777" w:rsidR="00F97927" w:rsidRDefault="00F97927" w:rsidP="00F97927">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hint="eastAsia"/>
          <w:color w:val="5F5F5F"/>
          <w:sz w:val="18"/>
          <w:szCs w:val="20"/>
        </w:rPr>
        <w:t>請</w:t>
      </w:r>
      <w:hyperlink r:id="rId23" w:history="1">
        <w:r w:rsidRPr="00DE415F">
          <w:rPr>
            <w:rStyle w:val="a3"/>
            <w:sz w:val="18"/>
            <w:szCs w:val="20"/>
          </w:rPr>
          <w:t>告知</w:t>
        </w:r>
      </w:hyperlink>
      <w:r w:rsidRPr="003D460F">
        <w:rPr>
          <w:rFonts w:hint="eastAsia"/>
          <w:color w:val="5F5F5F"/>
          <w:sz w:val="18"/>
          <w:szCs w:val="20"/>
        </w:rPr>
        <w:t>，謝謝！</w:t>
      </w:r>
    </w:p>
    <w:p w14:paraId="7A8462B6" w14:textId="77777777" w:rsidR="003D106D" w:rsidRPr="00F97927" w:rsidRDefault="003D106D" w:rsidP="00613708">
      <w:pPr>
        <w:ind w:left="142"/>
        <w:jc w:val="both"/>
        <w:rPr>
          <w:rFonts w:ascii="Arial Unicode MS" w:hAnsi="Arial Unicode MS"/>
        </w:rPr>
      </w:pPr>
    </w:p>
    <w:p w14:paraId="43CBE737" w14:textId="4D7A8D70" w:rsidR="00A63746" w:rsidRPr="00A63746" w:rsidRDefault="00613708" w:rsidP="003D106D">
      <w:pPr>
        <w:pStyle w:val="1"/>
        <w:rPr>
          <w:rFonts w:ascii="Arial Unicode MS" w:hAnsi="Arial Unicode MS"/>
        </w:rPr>
      </w:pPr>
      <w:bookmarkStart w:id="7" w:name="_:::民國九十八年七月一日公布條文:::"/>
      <w:bookmarkEnd w:id="7"/>
      <w:r>
        <w:t>:::</w:t>
      </w:r>
      <w:r w:rsidRPr="00613708">
        <w:rPr>
          <w:rFonts w:hint="eastAsia"/>
        </w:rPr>
        <w:t>民國九十八年七月一日</w:t>
      </w:r>
      <w:r w:rsidRPr="009F5EE7">
        <w:rPr>
          <w:rFonts w:hint="eastAsia"/>
        </w:rPr>
        <w:t>公布條文</w:t>
      </w:r>
      <w:r>
        <w:t>:::</w:t>
      </w:r>
      <w:r w:rsidR="003D106D" w:rsidRPr="00FA1ADD">
        <w:rPr>
          <w:rFonts w:hint="eastAsia"/>
          <w:color w:val="FFFFFF"/>
        </w:rPr>
        <w:t>a</w:t>
      </w:r>
    </w:p>
    <w:p w14:paraId="0071EFA4" w14:textId="77777777" w:rsidR="0098718F" w:rsidRPr="00A326F7" w:rsidRDefault="0098718F" w:rsidP="00A326F7">
      <w:pPr>
        <w:pStyle w:val="1"/>
        <w:snapToGrid w:val="0"/>
        <w:spacing w:before="100" w:beforeAutospacing="1" w:after="100" w:afterAutospacing="1"/>
        <w:textAlignment w:val="auto"/>
        <w:rPr>
          <w:color w:val="800000"/>
        </w:rPr>
      </w:pPr>
      <w:r w:rsidRPr="00A326F7">
        <w:rPr>
          <w:color w:val="800000"/>
        </w:rPr>
        <w:t>【</w:t>
      </w:r>
      <w:r w:rsidRPr="00A326F7">
        <w:rPr>
          <w:rFonts w:hint="eastAsia"/>
          <w:color w:val="800000"/>
        </w:rPr>
        <w:t>法規內容</w:t>
      </w:r>
      <w:r w:rsidRPr="00A326F7">
        <w:rPr>
          <w:color w:val="800000"/>
        </w:rPr>
        <w:t>】</w:t>
      </w:r>
    </w:p>
    <w:p w14:paraId="2E032512" w14:textId="77777777" w:rsidR="00716077" w:rsidRPr="00A326F7" w:rsidRDefault="00533792" w:rsidP="00A326F7">
      <w:pPr>
        <w:pStyle w:val="2"/>
      </w:pPr>
      <w:r w:rsidRPr="00A326F7">
        <w:rPr>
          <w:rFonts w:hint="eastAsia"/>
        </w:rPr>
        <w:t>第</w:t>
      </w:r>
      <w:r w:rsidRPr="00A326F7">
        <w:rPr>
          <w:rFonts w:hint="eastAsia"/>
        </w:rPr>
        <w:t>1</w:t>
      </w:r>
      <w:r w:rsidRPr="00A326F7">
        <w:rPr>
          <w:rFonts w:hint="eastAsia"/>
        </w:rPr>
        <w:t>條</w:t>
      </w:r>
    </w:p>
    <w:p w14:paraId="49B1E9BF"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本準則依商業登記法（以下簡稱本法）第</w:t>
      </w:r>
      <w:hyperlink r:id="rId24" w:anchor="b28" w:history="1">
        <w:r w:rsidR="00533792" w:rsidRPr="003D106D">
          <w:rPr>
            <w:rStyle w:val="a3"/>
            <w:rFonts w:ascii="Arial Unicode MS" w:hAnsi="Arial Unicode MS" w:hint="eastAsia"/>
            <w:color w:val="5F5F5F"/>
          </w:rPr>
          <w:t>二十八</w:t>
        </w:r>
      </w:hyperlink>
      <w:r w:rsidR="00533792" w:rsidRPr="003D106D">
        <w:rPr>
          <w:rFonts w:ascii="Arial Unicode MS" w:hAnsi="Arial Unicode MS" w:hint="eastAsia"/>
          <w:color w:val="5F5F5F"/>
        </w:rPr>
        <w:t>條第三項規定訂定之。</w:t>
      </w:r>
    </w:p>
    <w:p w14:paraId="4961314B" w14:textId="77777777" w:rsidR="00716077" w:rsidRPr="006D4260" w:rsidRDefault="00533792" w:rsidP="00A326F7">
      <w:pPr>
        <w:pStyle w:val="2"/>
      </w:pPr>
      <w:r w:rsidRPr="006D4260">
        <w:rPr>
          <w:rFonts w:hint="eastAsia"/>
        </w:rPr>
        <w:t>第</w:t>
      </w:r>
      <w:r w:rsidRPr="006D4260">
        <w:rPr>
          <w:rFonts w:hint="eastAsia"/>
        </w:rPr>
        <w:t>2</w:t>
      </w:r>
      <w:r w:rsidRPr="006D4260">
        <w:rPr>
          <w:rFonts w:hint="eastAsia"/>
        </w:rPr>
        <w:t>條</w:t>
      </w:r>
    </w:p>
    <w:p w14:paraId="30ACF7CB"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商業名稱及所營業務，於設立或變更登記前，應由申請人備具申請表，向商業所在地之直轄市或縣（市）政府申請預查（以下簡稱預查申請案）。</w:t>
      </w:r>
    </w:p>
    <w:p w14:paraId="76AAEFA6" w14:textId="77777777" w:rsidR="00533792" w:rsidRPr="003C5875" w:rsidRDefault="006D4260" w:rsidP="00533792">
      <w:pPr>
        <w:ind w:left="142"/>
        <w:jc w:val="both"/>
        <w:rPr>
          <w:rFonts w:ascii="Arial Unicode MS" w:hAnsi="Arial Unicode MS"/>
          <w:color w:val="666699"/>
        </w:rPr>
      </w:pPr>
      <w:r w:rsidRPr="003C5875">
        <w:rPr>
          <w:rFonts w:ascii="Arial Unicode MS" w:hAnsi="Arial Unicode MS" w:hint="eastAsia"/>
          <w:color w:val="666699"/>
        </w:rPr>
        <w:t xml:space="preserve">　　</w:t>
      </w:r>
      <w:r w:rsidR="00533792" w:rsidRPr="003C5875">
        <w:rPr>
          <w:rFonts w:ascii="Arial Unicode MS" w:hAnsi="Arial Unicode MS" w:hint="eastAsia"/>
          <w:color w:val="666699"/>
        </w:rPr>
        <w:t>前項預查申請案，得以網路傳輸方式申請。</w:t>
      </w:r>
    </w:p>
    <w:p w14:paraId="16B8A965"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第一項預查申請案之申請人如下：</w:t>
      </w:r>
    </w:p>
    <w:p w14:paraId="4547455B"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一、設立登記：以將來設立登記時，獨資組織之商業負責人；合夥組織之合夥人。</w:t>
      </w:r>
    </w:p>
    <w:p w14:paraId="5A3CA0B4"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二、變更登記：商業之負責人。</w:t>
      </w:r>
    </w:p>
    <w:p w14:paraId="62EE01C4"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減少所營業務登記而無本準則</w:t>
      </w:r>
      <w:hyperlink w:anchor="a8" w:history="1">
        <w:r w:rsidR="00533792" w:rsidRPr="003D106D">
          <w:rPr>
            <w:rStyle w:val="a3"/>
            <w:rFonts w:hint="eastAsia"/>
            <w:color w:val="666699"/>
          </w:rPr>
          <w:t>第八條</w:t>
        </w:r>
      </w:hyperlink>
      <w:r w:rsidR="00533792" w:rsidRPr="003D106D">
        <w:rPr>
          <w:rFonts w:ascii="Arial Unicode MS" w:hAnsi="Arial Unicode MS" w:hint="eastAsia"/>
          <w:color w:val="666699"/>
        </w:rPr>
        <w:t>第二項規定之情事，無須申請預查。</w:t>
      </w:r>
    </w:p>
    <w:p w14:paraId="5FC69704"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預查申請案一次申請不得超過五個名稱。</w:t>
      </w:r>
    </w:p>
    <w:p w14:paraId="609C53FC" w14:textId="77777777" w:rsidR="00716077" w:rsidRPr="006D4260" w:rsidRDefault="00533792" w:rsidP="00A326F7">
      <w:pPr>
        <w:pStyle w:val="2"/>
      </w:pPr>
      <w:r w:rsidRPr="006D4260">
        <w:rPr>
          <w:rFonts w:hint="eastAsia"/>
        </w:rPr>
        <w:lastRenderedPageBreak/>
        <w:t>第</w:t>
      </w:r>
      <w:r w:rsidRPr="006D4260">
        <w:rPr>
          <w:rFonts w:hint="eastAsia"/>
        </w:rPr>
        <w:t>3</w:t>
      </w:r>
      <w:r w:rsidRPr="006D4260">
        <w:rPr>
          <w:rFonts w:hint="eastAsia"/>
        </w:rPr>
        <w:t>條</w:t>
      </w:r>
    </w:p>
    <w:p w14:paraId="684EDB16"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預查申請案經核准者，自核准之日起算，其保留期間為二個月。但於期間屆滿前，得申請延展保留，期間為一個月，且以一次為限。</w:t>
      </w:r>
    </w:p>
    <w:p w14:paraId="3437D474"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未於前項保留期間內申請商業登記者，預查之核准失其效力。</w:t>
      </w:r>
    </w:p>
    <w:p w14:paraId="5CDE2A79" w14:textId="77777777" w:rsidR="00716077" w:rsidRPr="006D4260" w:rsidRDefault="00533792" w:rsidP="00A326F7">
      <w:pPr>
        <w:pStyle w:val="2"/>
      </w:pPr>
      <w:r w:rsidRPr="006D4260">
        <w:rPr>
          <w:rFonts w:hint="eastAsia"/>
        </w:rPr>
        <w:t>第</w:t>
      </w:r>
      <w:r w:rsidRPr="006D4260">
        <w:rPr>
          <w:rFonts w:hint="eastAsia"/>
        </w:rPr>
        <w:t>4</w:t>
      </w:r>
      <w:r w:rsidRPr="006D4260">
        <w:rPr>
          <w:rFonts w:hint="eastAsia"/>
        </w:rPr>
        <w:t>條</w:t>
      </w:r>
    </w:p>
    <w:p w14:paraId="521056F9"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預查申請案經核准者，於保留期間內，不得更換申請人。但有正當理由經核准者，不在此限。</w:t>
      </w:r>
    </w:p>
    <w:p w14:paraId="57E56154" w14:textId="77777777" w:rsidR="00716077" w:rsidRPr="006D4260" w:rsidRDefault="00533792" w:rsidP="00A326F7">
      <w:pPr>
        <w:pStyle w:val="2"/>
      </w:pPr>
      <w:bookmarkStart w:id="8" w:name="a5"/>
      <w:bookmarkEnd w:id="8"/>
      <w:r w:rsidRPr="006D4260">
        <w:rPr>
          <w:rFonts w:hint="eastAsia"/>
        </w:rPr>
        <w:t>第</w:t>
      </w:r>
      <w:r w:rsidRPr="006D4260">
        <w:rPr>
          <w:rFonts w:hint="eastAsia"/>
        </w:rPr>
        <w:t>5</w:t>
      </w:r>
      <w:r w:rsidRPr="006D4260">
        <w:rPr>
          <w:rFonts w:hint="eastAsia"/>
        </w:rPr>
        <w:t>條</w:t>
      </w:r>
    </w:p>
    <w:p w14:paraId="15D3A950"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商業名稱之登記應使用我國文字，並以教育部編訂之國語辭典或辭源、辭海、康熙或其他通用字典中所列有之文字為限。</w:t>
      </w:r>
    </w:p>
    <w:p w14:paraId="741314B6" w14:textId="77777777" w:rsidR="00716077" w:rsidRPr="006D4260" w:rsidRDefault="00533792" w:rsidP="00A326F7">
      <w:pPr>
        <w:pStyle w:val="2"/>
      </w:pPr>
      <w:r w:rsidRPr="006D4260">
        <w:rPr>
          <w:rFonts w:hint="eastAsia"/>
        </w:rPr>
        <w:t>第</w:t>
      </w:r>
      <w:r w:rsidRPr="006D4260">
        <w:rPr>
          <w:rFonts w:hint="eastAsia"/>
        </w:rPr>
        <w:t>6</w:t>
      </w:r>
      <w:r w:rsidRPr="006D4260">
        <w:rPr>
          <w:rFonts w:hint="eastAsia"/>
        </w:rPr>
        <w:t>條</w:t>
      </w:r>
    </w:p>
    <w:p w14:paraId="1B0E823B"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商業名稱不得使用與已登記之商業相同之名稱。</w:t>
      </w:r>
    </w:p>
    <w:p w14:paraId="16A6CB82"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二商業名稱是否相同，應就其特取名稱採通體觀察方式審查；特取名稱不相同，其商業名稱為不相同。</w:t>
      </w:r>
    </w:p>
    <w:p w14:paraId="17D9E4F0"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二商業名稱中標明不同業務種類或可資區別之文字者，縱其特取名稱相同，其商業名稱視為不相同。</w:t>
      </w:r>
    </w:p>
    <w:p w14:paraId="1D309332"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前項所稱可資區別之文字，不含下列之文字：</w:t>
      </w:r>
    </w:p>
    <w:p w14:paraId="6B8BADFE"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一、商業名稱中所標明之地區名、新、好、老、大、小、真、正、原、純、真正、純正、正港、正統。</w:t>
      </w:r>
    </w:p>
    <w:p w14:paraId="689ED864"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二、堂、記、行、號、社、店、館、舖、廠、坊、工作室或其他足以表示商業名稱之文字。</w:t>
      </w:r>
    </w:p>
    <w:p w14:paraId="30E05C8E"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三、二商業標明之特取名稱及業務種類相同者，於業務種類之後，所標明之企業、實業、展業、興業或工業、商事等表明營業組織通用或事業性質之文字。</w:t>
      </w:r>
    </w:p>
    <w:p w14:paraId="2A4B8077" w14:textId="77777777" w:rsidR="00716077" w:rsidRPr="006D4260" w:rsidRDefault="00533792" w:rsidP="00A326F7">
      <w:pPr>
        <w:pStyle w:val="2"/>
      </w:pPr>
      <w:r w:rsidRPr="006D4260">
        <w:rPr>
          <w:rFonts w:hint="eastAsia"/>
        </w:rPr>
        <w:t>第</w:t>
      </w:r>
      <w:r w:rsidRPr="006D4260">
        <w:rPr>
          <w:rFonts w:hint="eastAsia"/>
        </w:rPr>
        <w:t>7</w:t>
      </w:r>
      <w:r w:rsidRPr="006D4260">
        <w:rPr>
          <w:rFonts w:hint="eastAsia"/>
        </w:rPr>
        <w:t>條</w:t>
      </w:r>
    </w:p>
    <w:p w14:paraId="2D8C16A5"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商業名稱標明地區名者，其地區名，應置於商業特取名稱之前，並以所在地之直轄市、縣（市）、鄉（鎮、市、區）名為限。</w:t>
      </w:r>
    </w:p>
    <w:p w14:paraId="724D815E" w14:textId="77777777" w:rsidR="00716077" w:rsidRPr="006D4260" w:rsidRDefault="00533792" w:rsidP="00A326F7">
      <w:pPr>
        <w:pStyle w:val="2"/>
      </w:pPr>
      <w:bookmarkStart w:id="9" w:name="a8"/>
      <w:bookmarkEnd w:id="9"/>
      <w:r w:rsidRPr="006D4260">
        <w:rPr>
          <w:rFonts w:hint="eastAsia"/>
        </w:rPr>
        <w:t>第</w:t>
      </w:r>
      <w:r w:rsidRPr="006D4260">
        <w:rPr>
          <w:rFonts w:hint="eastAsia"/>
        </w:rPr>
        <w:t>8</w:t>
      </w:r>
      <w:r w:rsidRPr="006D4260">
        <w:rPr>
          <w:rFonts w:hint="eastAsia"/>
        </w:rPr>
        <w:t>條</w:t>
      </w:r>
    </w:p>
    <w:p w14:paraId="2268F3A7"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商業名稱標明業務種類者，應置於特取名稱之後，並以一種為限。</w:t>
      </w:r>
    </w:p>
    <w:p w14:paraId="2F5814ED"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商業名稱中標明本法</w:t>
      </w:r>
      <w:hyperlink r:id="rId25" w:anchor="b6" w:history="1">
        <w:r w:rsidR="00533792" w:rsidRPr="003D106D">
          <w:rPr>
            <w:rStyle w:val="a3"/>
            <w:rFonts w:ascii="Arial Unicode MS" w:hAnsi="Arial Unicode MS" w:hint="eastAsia"/>
            <w:color w:val="666699"/>
          </w:rPr>
          <w:t>第六條</w:t>
        </w:r>
      </w:hyperlink>
      <w:r w:rsidR="00533792" w:rsidRPr="003D106D">
        <w:rPr>
          <w:rFonts w:ascii="Arial Unicode MS" w:hAnsi="Arial Unicode MS" w:hint="eastAsia"/>
          <w:color w:val="666699"/>
        </w:rPr>
        <w:t>第一項規定之許可業務，其許可業務經撤銷或廢止登記者，應辦理商業名稱變更。</w:t>
      </w:r>
    </w:p>
    <w:p w14:paraId="612797F8" w14:textId="77777777" w:rsidR="00716077" w:rsidRPr="006D4260" w:rsidRDefault="00533792" w:rsidP="00A326F7">
      <w:pPr>
        <w:pStyle w:val="2"/>
      </w:pPr>
      <w:r w:rsidRPr="006D4260">
        <w:rPr>
          <w:rFonts w:hint="eastAsia"/>
        </w:rPr>
        <w:t>第</w:t>
      </w:r>
      <w:r w:rsidRPr="006D4260">
        <w:rPr>
          <w:rFonts w:hint="eastAsia"/>
        </w:rPr>
        <w:t>9</w:t>
      </w:r>
      <w:r w:rsidRPr="006D4260">
        <w:rPr>
          <w:rFonts w:hint="eastAsia"/>
        </w:rPr>
        <w:t>條</w:t>
      </w:r>
    </w:p>
    <w:p w14:paraId="46FDF70F"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應於名稱中標明堂、記、行、號、社、店、館、舖、廠、坊、工作室或其他足以表示商業名稱之文字，並置於名稱之末。但已於名稱中標示業務種類、商品名稱、區別文字或標示企業、實業、展業、興業或工業、商事等表明營業組織通用或事業性質之文字者，不在此限。</w:t>
      </w:r>
    </w:p>
    <w:p w14:paraId="17FBDEDB" w14:textId="77777777" w:rsidR="00716077" w:rsidRPr="006D4260" w:rsidRDefault="00533792" w:rsidP="00A326F7">
      <w:pPr>
        <w:pStyle w:val="2"/>
      </w:pPr>
      <w:r w:rsidRPr="006D4260">
        <w:rPr>
          <w:rFonts w:hint="eastAsia"/>
        </w:rPr>
        <w:t>第</w:t>
      </w:r>
      <w:r w:rsidRPr="006D4260">
        <w:rPr>
          <w:rFonts w:hint="eastAsia"/>
        </w:rPr>
        <w:t>10</w:t>
      </w:r>
      <w:r w:rsidRPr="006D4260">
        <w:rPr>
          <w:rFonts w:hint="eastAsia"/>
        </w:rPr>
        <w:t>條</w:t>
      </w:r>
    </w:p>
    <w:p w14:paraId="34A13A52"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商業名稱不得使用下列文字：</w:t>
      </w:r>
    </w:p>
    <w:p w14:paraId="28472F90"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一、會、局、處、署、黨、隊、中心、縣（市）府、農會、漁會、公會、工會、機構、聯社、福利社、合作社、教育會、研習班、研習會、產銷班、研究所、事務所、聯誼社、聯誼會、互助會、服務站、大學、學院、文物館、社區、寺廟、基金會、協會、社團、財團法人或其他易於使人誤認為與政府機關或公益團體有關之名稱。</w:t>
      </w:r>
    </w:p>
    <w:p w14:paraId="4DF85DA3"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二、妨害公共秩序或善良風俗之名稱。</w:t>
      </w:r>
    </w:p>
    <w:p w14:paraId="4C2D0424"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三、公司、商社、會社或其他類似公司字樣之文字。</w:t>
      </w:r>
    </w:p>
    <w:p w14:paraId="7604AF51"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lastRenderedPageBreak/>
        <w:t xml:space="preserve">　　</w:t>
      </w:r>
      <w:r w:rsidR="00533792" w:rsidRPr="003D106D">
        <w:rPr>
          <w:rFonts w:ascii="Arial Unicode MS" w:hAnsi="Arial Unicode MS" w:hint="eastAsia"/>
          <w:color w:val="5F5F5F"/>
        </w:rPr>
        <w:t>四、關係企業、企業關係、關係、集團、聯盟、連鎖或其他表明商業結合之文字。</w:t>
      </w:r>
    </w:p>
    <w:p w14:paraId="2CC6B941"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五、其他不當之文字。</w:t>
      </w:r>
    </w:p>
    <w:p w14:paraId="5EBDABC8" w14:textId="77777777" w:rsidR="00716077" w:rsidRPr="006D4260" w:rsidRDefault="00533792" w:rsidP="00A326F7">
      <w:pPr>
        <w:pStyle w:val="2"/>
      </w:pPr>
      <w:r w:rsidRPr="006D4260">
        <w:rPr>
          <w:rFonts w:hint="eastAsia"/>
        </w:rPr>
        <w:t>第</w:t>
      </w:r>
      <w:r w:rsidRPr="006D4260">
        <w:rPr>
          <w:rFonts w:hint="eastAsia"/>
        </w:rPr>
        <w:t>11</w:t>
      </w:r>
      <w:r w:rsidRPr="006D4260">
        <w:rPr>
          <w:rFonts w:hint="eastAsia"/>
        </w:rPr>
        <w:t>條</w:t>
      </w:r>
    </w:p>
    <w:p w14:paraId="2D740833"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商業之特取名稱，不得使用下列文字：</w:t>
      </w:r>
    </w:p>
    <w:p w14:paraId="576B5F9F"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一、單字。</w:t>
      </w:r>
    </w:p>
    <w:p w14:paraId="4D404176"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二、連續四個以上疊字或二個以上疊詞。</w:t>
      </w:r>
    </w:p>
    <w:p w14:paraId="351C1885"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三、我國及外國國名。</w:t>
      </w:r>
    </w:p>
    <w:p w14:paraId="11E57931"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四、業務種類或商品名稱。</w:t>
      </w:r>
    </w:p>
    <w:p w14:paraId="2B66FC3B"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五、企業、實業、展業、興業或工業、商事等表明營業組織通用或事業性質之文字。</w:t>
      </w:r>
    </w:p>
    <w:p w14:paraId="28E73C73" w14:textId="159B9F20" w:rsidR="00716077" w:rsidRDefault="00533792" w:rsidP="00A326F7">
      <w:pPr>
        <w:pStyle w:val="2"/>
      </w:pPr>
      <w:bookmarkStart w:id="10" w:name="a12"/>
      <w:bookmarkEnd w:id="10"/>
      <w:r w:rsidRPr="006D4260">
        <w:rPr>
          <w:rFonts w:hint="eastAsia"/>
        </w:rPr>
        <w:t>第</w:t>
      </w:r>
      <w:r w:rsidRPr="006D4260">
        <w:rPr>
          <w:rFonts w:hint="eastAsia"/>
        </w:rPr>
        <w:t>12</w:t>
      </w:r>
      <w:r w:rsidRPr="006D4260">
        <w:rPr>
          <w:rFonts w:hint="eastAsia"/>
        </w:rPr>
        <w:t>條</w:t>
      </w:r>
      <w:r w:rsidR="00B01040" w:rsidRPr="00B01040">
        <w:rPr>
          <w:rFonts w:ascii="新細明體" w:hAnsi="新細明體" w:hint="eastAsia"/>
          <w:b w:val="0"/>
          <w:color w:val="FFFFFF"/>
        </w:rPr>
        <w:t>∵</w:t>
      </w:r>
    </w:p>
    <w:p w14:paraId="4A06D986" w14:textId="77777777" w:rsidR="00C85F7B" w:rsidRPr="003D106D" w:rsidRDefault="00C85F7B" w:rsidP="00C85F7B">
      <w:pPr>
        <w:ind w:left="142"/>
        <w:jc w:val="both"/>
        <w:rPr>
          <w:rFonts w:ascii="Arial Unicode MS" w:hAnsi="Arial Unicode MS"/>
          <w:color w:val="5F5F5F"/>
        </w:rPr>
      </w:pPr>
      <w:r w:rsidRPr="003D106D">
        <w:rPr>
          <w:rFonts w:ascii="Arial Unicode MS" w:hAnsi="Arial Unicode MS" w:hint="eastAsia"/>
          <w:color w:val="5F5F5F"/>
        </w:rPr>
        <w:t xml:space="preserve">　　商業之所營業務，應依經濟部公告之公司行號營業項目代碼表所定細類之代碼及業務別填寫，但不得僅載明「除許可業務外，得經營法令非禁止或限制之業務」之細類代碼及業務別。</w:t>
      </w:r>
    </w:p>
    <w:p w14:paraId="03D3CA0B" w14:textId="2F881BC6" w:rsidR="00C85F7B" w:rsidRPr="00A326F7" w:rsidRDefault="00C85F7B" w:rsidP="00A63746">
      <w:pPr>
        <w:pStyle w:val="3"/>
        <w:ind w:left="118"/>
      </w:pPr>
      <w:r w:rsidRPr="00A326F7">
        <w:rPr>
          <w:rFonts w:hint="eastAsia"/>
        </w:rPr>
        <w:t>--</w:t>
      </w:r>
      <w:r w:rsidRPr="00A326F7">
        <w:t>9</w:t>
      </w:r>
      <w:r w:rsidRPr="00A326F7">
        <w:rPr>
          <w:rFonts w:hint="eastAsia"/>
        </w:rPr>
        <w:t>8</w:t>
      </w:r>
      <w:r w:rsidRPr="00A326F7">
        <w:t>年</w:t>
      </w:r>
      <w:r w:rsidRPr="00A326F7">
        <w:rPr>
          <w:rFonts w:hint="eastAsia"/>
        </w:rPr>
        <w:t>7</w:t>
      </w:r>
      <w:r w:rsidRPr="00A326F7">
        <w:t>月</w:t>
      </w:r>
      <w:r w:rsidRPr="00A326F7">
        <w:rPr>
          <w:rFonts w:hint="eastAsia"/>
        </w:rPr>
        <w:t>1</w:t>
      </w:r>
      <w:r w:rsidR="00F97927">
        <w:t>日修正前條文</w:t>
      </w:r>
      <w:r w:rsidR="00F97927">
        <w:t>--</w:t>
      </w:r>
      <w:hyperlink r:id="rId26" w:history="1">
        <w:r w:rsidR="005C10E6" w:rsidRPr="007A142D">
          <w:rPr>
            <w:rStyle w:val="a3"/>
          </w:rPr>
          <w:t>比對程式</w:t>
        </w:r>
      </w:hyperlink>
    </w:p>
    <w:p w14:paraId="6EFAABBC" w14:textId="77777777" w:rsidR="00533792" w:rsidRPr="00A326F7" w:rsidRDefault="006D4260" w:rsidP="00533792">
      <w:pPr>
        <w:ind w:left="142"/>
        <w:jc w:val="both"/>
        <w:rPr>
          <w:rFonts w:ascii="Arial Unicode MS" w:hAnsi="Arial Unicode MS"/>
          <w:color w:val="585858"/>
        </w:rPr>
      </w:pPr>
      <w:r w:rsidRPr="00A326F7">
        <w:rPr>
          <w:rFonts w:ascii="Arial Unicode MS" w:hAnsi="Arial Unicode MS" w:hint="eastAsia"/>
          <w:color w:val="585858"/>
        </w:rPr>
        <w:t xml:space="preserve">　　</w:t>
      </w:r>
      <w:r w:rsidR="00533792" w:rsidRPr="00A326F7">
        <w:rPr>
          <w:rFonts w:ascii="Arial Unicode MS" w:hAnsi="Arial Unicode MS" w:hint="eastAsia"/>
          <w:color w:val="585858"/>
        </w:rPr>
        <w:t>商業之所營業務，應依下列方式之一載明：</w:t>
      </w:r>
    </w:p>
    <w:p w14:paraId="219B3DCA" w14:textId="77777777" w:rsidR="00533792" w:rsidRPr="00A326F7" w:rsidRDefault="006D4260" w:rsidP="00533792">
      <w:pPr>
        <w:ind w:left="142"/>
        <w:jc w:val="both"/>
        <w:rPr>
          <w:rFonts w:ascii="Arial Unicode MS" w:hAnsi="Arial Unicode MS"/>
          <w:color w:val="585858"/>
        </w:rPr>
      </w:pPr>
      <w:r w:rsidRPr="00A326F7">
        <w:rPr>
          <w:rFonts w:ascii="Arial Unicode MS" w:hAnsi="Arial Unicode MS" w:hint="eastAsia"/>
          <w:color w:val="585858"/>
        </w:rPr>
        <w:t xml:space="preserve">　　</w:t>
      </w:r>
      <w:r w:rsidR="00533792" w:rsidRPr="00A326F7">
        <w:rPr>
          <w:rFonts w:ascii="Arial Unicode MS" w:hAnsi="Arial Unicode MS" w:hint="eastAsia"/>
          <w:color w:val="585858"/>
        </w:rPr>
        <w:t>一、依經濟部公告之公司行號營業項目代碼表所定細類之代碼及業務別填寫。</w:t>
      </w:r>
    </w:p>
    <w:p w14:paraId="5B9E36D6" w14:textId="35863391" w:rsidR="00533792" w:rsidRPr="00A326F7" w:rsidRDefault="006D4260" w:rsidP="00533792">
      <w:pPr>
        <w:ind w:left="142"/>
        <w:jc w:val="both"/>
        <w:rPr>
          <w:rFonts w:ascii="Arial Unicode MS" w:hAnsi="Arial Unicode MS"/>
          <w:color w:val="585858"/>
        </w:rPr>
      </w:pPr>
      <w:r w:rsidRPr="00A326F7">
        <w:rPr>
          <w:rFonts w:ascii="Arial Unicode MS" w:hAnsi="Arial Unicode MS" w:hint="eastAsia"/>
          <w:color w:val="585858"/>
        </w:rPr>
        <w:t xml:space="preserve">　　</w:t>
      </w:r>
      <w:r w:rsidR="00533792" w:rsidRPr="00A326F7">
        <w:rPr>
          <w:rFonts w:ascii="Arial Unicode MS" w:hAnsi="Arial Unicode MS" w:hint="eastAsia"/>
          <w:color w:val="585858"/>
        </w:rPr>
        <w:t>二、僅載明「除許可業務外，得經營法令非禁止或限制之業務」之細類代碼及業務別。</w:t>
      </w:r>
      <w:r w:rsidR="00F261A8" w:rsidRPr="00855FE5">
        <w:rPr>
          <w:rFonts w:ascii="新細明體" w:hAnsi="新細明體" w:hint="eastAsia"/>
          <w:color w:val="FFFFFF"/>
        </w:rPr>
        <w:t>∴</w:t>
      </w:r>
    </w:p>
    <w:p w14:paraId="5FAAA262" w14:textId="77777777" w:rsidR="00716077" w:rsidRPr="006D4260" w:rsidRDefault="00533792" w:rsidP="00A326F7">
      <w:pPr>
        <w:pStyle w:val="2"/>
      </w:pPr>
      <w:bookmarkStart w:id="11" w:name="a13"/>
      <w:bookmarkEnd w:id="11"/>
      <w:r w:rsidRPr="006D4260">
        <w:rPr>
          <w:rFonts w:hint="eastAsia"/>
        </w:rPr>
        <w:t>第</w:t>
      </w:r>
      <w:r w:rsidRPr="006D4260">
        <w:rPr>
          <w:rFonts w:hint="eastAsia"/>
        </w:rPr>
        <w:t>13</w:t>
      </w:r>
      <w:r w:rsidRPr="006D4260">
        <w:rPr>
          <w:rFonts w:hint="eastAsia"/>
        </w:rPr>
        <w:t>條</w:t>
      </w:r>
    </w:p>
    <w:p w14:paraId="30245FFF"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商業之所營業務，有下列情形之一者，不得為預查登記：</w:t>
      </w:r>
    </w:p>
    <w:p w14:paraId="7E837DAB"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一、違反公序良俗。</w:t>
      </w:r>
    </w:p>
    <w:p w14:paraId="157906A1"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二、為專門職業技術人員執業範圍。</w:t>
      </w:r>
    </w:p>
    <w:p w14:paraId="5F000B8E"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三、性質上非屬營利事業。</w:t>
      </w:r>
    </w:p>
    <w:p w14:paraId="1FC821DA"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四、政府依法實施專營。</w:t>
      </w:r>
    </w:p>
    <w:p w14:paraId="5BC764D0"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五、其他法令另有規定。</w:t>
      </w:r>
    </w:p>
    <w:p w14:paraId="0B735762" w14:textId="77777777" w:rsidR="00716077" w:rsidRPr="006D4260" w:rsidRDefault="00533792" w:rsidP="00A326F7">
      <w:pPr>
        <w:pStyle w:val="2"/>
      </w:pPr>
      <w:r w:rsidRPr="006D4260">
        <w:rPr>
          <w:rFonts w:hint="eastAsia"/>
        </w:rPr>
        <w:t>第</w:t>
      </w:r>
      <w:r w:rsidRPr="006D4260">
        <w:rPr>
          <w:rFonts w:hint="eastAsia"/>
        </w:rPr>
        <w:t>14</w:t>
      </w:r>
      <w:r w:rsidRPr="006D4260">
        <w:rPr>
          <w:rFonts w:hint="eastAsia"/>
        </w:rPr>
        <w:t>條</w:t>
      </w:r>
    </w:p>
    <w:p w14:paraId="62EBF994"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預查申請案之審核，就名稱部分應為准駁之核定；就所營業務部分，對顯係誤載或不明確之記載得為修正之核定。</w:t>
      </w:r>
    </w:p>
    <w:p w14:paraId="11D29EB3" w14:textId="77777777" w:rsidR="00533792" w:rsidRPr="003D106D" w:rsidRDefault="006D4260" w:rsidP="00533792">
      <w:pPr>
        <w:ind w:left="142"/>
        <w:jc w:val="both"/>
        <w:rPr>
          <w:rFonts w:ascii="Arial Unicode MS" w:hAnsi="Arial Unicode MS"/>
          <w:color w:val="666699"/>
        </w:rPr>
      </w:pPr>
      <w:r w:rsidRPr="003D106D">
        <w:rPr>
          <w:rFonts w:ascii="Arial Unicode MS" w:hAnsi="Arial Unicode MS" w:hint="eastAsia"/>
          <w:color w:val="666699"/>
        </w:rPr>
        <w:t xml:space="preserve">　　</w:t>
      </w:r>
      <w:r w:rsidR="00533792" w:rsidRPr="003D106D">
        <w:rPr>
          <w:rFonts w:ascii="Arial Unicode MS" w:hAnsi="Arial Unicode MS" w:hint="eastAsia"/>
          <w:color w:val="666699"/>
        </w:rPr>
        <w:t>商業名稱違反</w:t>
      </w:r>
      <w:hyperlink w:anchor="a5" w:history="1">
        <w:r w:rsidR="00533792" w:rsidRPr="003D106D">
          <w:rPr>
            <w:rStyle w:val="a3"/>
            <w:rFonts w:ascii="Arial Unicode MS" w:hAnsi="Arial Unicode MS" w:hint="eastAsia"/>
            <w:color w:val="666699"/>
          </w:rPr>
          <w:t>第五條</w:t>
        </w:r>
      </w:hyperlink>
      <w:r w:rsidR="00533792" w:rsidRPr="003D106D">
        <w:rPr>
          <w:rFonts w:ascii="Arial Unicode MS" w:hAnsi="Arial Unicode MS" w:hint="eastAsia"/>
          <w:color w:val="666699"/>
        </w:rPr>
        <w:t>至第十一條之規定者，應予駁回。</w:t>
      </w:r>
    </w:p>
    <w:p w14:paraId="581EFD23" w14:textId="77777777" w:rsidR="00533792" w:rsidRPr="003D106D" w:rsidRDefault="006D4260" w:rsidP="00533792">
      <w:pPr>
        <w:ind w:left="142"/>
        <w:jc w:val="both"/>
        <w:rPr>
          <w:rFonts w:ascii="Arial Unicode MS" w:hAnsi="Arial Unicode MS"/>
          <w:color w:val="5F5F5F"/>
        </w:rPr>
      </w:pPr>
      <w:r w:rsidRPr="003D106D">
        <w:rPr>
          <w:rFonts w:ascii="Arial Unicode MS" w:hAnsi="Arial Unicode MS" w:hint="eastAsia"/>
          <w:color w:val="5F5F5F"/>
        </w:rPr>
        <w:t xml:space="preserve">　　</w:t>
      </w:r>
      <w:r w:rsidR="00533792" w:rsidRPr="003D106D">
        <w:rPr>
          <w:rFonts w:ascii="Arial Unicode MS" w:hAnsi="Arial Unicode MS" w:hint="eastAsia"/>
          <w:color w:val="5F5F5F"/>
        </w:rPr>
        <w:t>所營業務違反第</w:t>
      </w:r>
      <w:hyperlink w:anchor="a12" w:history="1">
        <w:r w:rsidR="00533792" w:rsidRPr="003D106D">
          <w:rPr>
            <w:rStyle w:val="a3"/>
            <w:rFonts w:hint="eastAsia"/>
            <w:color w:val="5F5F5F"/>
          </w:rPr>
          <w:t>十二</w:t>
        </w:r>
      </w:hyperlink>
      <w:r w:rsidR="00533792" w:rsidRPr="003D106D">
        <w:rPr>
          <w:rFonts w:ascii="Arial Unicode MS" w:hAnsi="Arial Unicode MS" w:hint="eastAsia"/>
          <w:color w:val="5F5F5F"/>
        </w:rPr>
        <w:t>條及第</w:t>
      </w:r>
      <w:hyperlink w:anchor="a13" w:history="1">
        <w:r w:rsidR="00533792" w:rsidRPr="003D106D">
          <w:rPr>
            <w:rStyle w:val="a3"/>
            <w:rFonts w:hint="eastAsia"/>
            <w:color w:val="5F5F5F"/>
          </w:rPr>
          <w:t>十三</w:t>
        </w:r>
      </w:hyperlink>
      <w:r w:rsidR="00533792" w:rsidRPr="003D106D">
        <w:rPr>
          <w:rFonts w:ascii="Arial Unicode MS" w:hAnsi="Arial Unicode MS" w:hint="eastAsia"/>
          <w:color w:val="5F5F5F"/>
        </w:rPr>
        <w:t>條規定者，應予駁回。</w:t>
      </w:r>
    </w:p>
    <w:p w14:paraId="37E205D3" w14:textId="355954F0" w:rsidR="00716077" w:rsidRDefault="00533792" w:rsidP="00A326F7">
      <w:pPr>
        <w:pStyle w:val="2"/>
      </w:pPr>
      <w:bookmarkStart w:id="12" w:name="a15"/>
      <w:bookmarkEnd w:id="12"/>
      <w:r w:rsidRPr="006D4260">
        <w:rPr>
          <w:rFonts w:hint="eastAsia"/>
        </w:rPr>
        <w:t>第</w:t>
      </w:r>
      <w:r w:rsidRPr="006D4260">
        <w:rPr>
          <w:rFonts w:hint="eastAsia"/>
        </w:rPr>
        <w:t>15</w:t>
      </w:r>
      <w:r w:rsidRPr="006D4260">
        <w:rPr>
          <w:rFonts w:hint="eastAsia"/>
        </w:rPr>
        <w:t>條</w:t>
      </w:r>
      <w:r w:rsidR="00B01040" w:rsidRPr="00B01040">
        <w:rPr>
          <w:rFonts w:ascii="新細明體" w:hAnsi="新細明體" w:hint="eastAsia"/>
          <w:b w:val="0"/>
          <w:color w:val="FFFFFF"/>
        </w:rPr>
        <w:t>∵</w:t>
      </w:r>
    </w:p>
    <w:p w14:paraId="75064EE2" w14:textId="77777777" w:rsidR="00C85F7B" w:rsidRPr="003D106D" w:rsidRDefault="00C85F7B" w:rsidP="00C85F7B">
      <w:pPr>
        <w:ind w:left="142"/>
        <w:jc w:val="both"/>
        <w:rPr>
          <w:rFonts w:ascii="Arial Unicode MS" w:hAnsi="Arial Unicode MS"/>
          <w:color w:val="5F5F5F"/>
        </w:rPr>
      </w:pPr>
      <w:r w:rsidRPr="003D106D">
        <w:rPr>
          <w:rFonts w:ascii="Arial Unicode MS" w:hAnsi="Arial Unicode MS" w:hint="eastAsia"/>
          <w:color w:val="5F5F5F"/>
        </w:rPr>
        <w:t xml:space="preserve">　　本準則自中華民國九十八年四月十三日施行。</w:t>
      </w:r>
    </w:p>
    <w:p w14:paraId="0E0D2F23" w14:textId="77777777" w:rsidR="00C85F7B" w:rsidRPr="003D106D" w:rsidRDefault="00C85F7B" w:rsidP="00C85F7B">
      <w:pPr>
        <w:ind w:left="142"/>
        <w:jc w:val="both"/>
        <w:rPr>
          <w:rFonts w:ascii="Arial Unicode MS" w:hAnsi="Arial Unicode MS"/>
          <w:color w:val="666699"/>
        </w:rPr>
      </w:pPr>
      <w:r w:rsidRPr="003D106D">
        <w:rPr>
          <w:rFonts w:ascii="Arial Unicode MS" w:hAnsi="Arial Unicode MS" w:hint="eastAsia"/>
          <w:color w:val="666699"/>
        </w:rPr>
        <w:t xml:space="preserve">　　本準則修正條文自發布日施行。</w:t>
      </w:r>
    </w:p>
    <w:p w14:paraId="2AD60F15" w14:textId="38BD028E" w:rsidR="00C85F7B" w:rsidRPr="006D4260" w:rsidRDefault="00C85F7B" w:rsidP="00A63746">
      <w:pPr>
        <w:pStyle w:val="3"/>
        <w:ind w:left="118"/>
        <w:rPr>
          <w:b/>
          <w:color w:val="990000"/>
        </w:rPr>
      </w:pPr>
      <w:r w:rsidRPr="004E769B">
        <w:rPr>
          <w:rFonts w:hint="eastAsia"/>
        </w:rPr>
        <w:t>--</w:t>
      </w:r>
      <w:r w:rsidRPr="004E769B">
        <w:t>9</w:t>
      </w:r>
      <w:r w:rsidRPr="004E769B">
        <w:rPr>
          <w:rFonts w:hint="eastAsia"/>
        </w:rPr>
        <w:t>8</w:t>
      </w:r>
      <w:r w:rsidRPr="004E769B">
        <w:t>年</w:t>
      </w:r>
      <w:r>
        <w:rPr>
          <w:rFonts w:hint="eastAsia"/>
        </w:rPr>
        <w:t>7</w:t>
      </w:r>
      <w:r w:rsidRPr="004E769B">
        <w:t>月</w:t>
      </w:r>
      <w:r w:rsidRPr="004E769B">
        <w:rPr>
          <w:rFonts w:hint="eastAsia"/>
        </w:rPr>
        <w:t>1</w:t>
      </w:r>
      <w:r w:rsidR="00F97927">
        <w:t>日修正前條文</w:t>
      </w:r>
      <w:r w:rsidR="00F97927">
        <w:t>--</w:t>
      </w:r>
      <w:hyperlink r:id="rId27" w:history="1">
        <w:r w:rsidR="005C10E6" w:rsidRPr="007A142D">
          <w:rPr>
            <w:rStyle w:val="a3"/>
          </w:rPr>
          <w:t>比對程式</w:t>
        </w:r>
      </w:hyperlink>
    </w:p>
    <w:p w14:paraId="710D6966" w14:textId="261ECC6B" w:rsidR="00533792" w:rsidRPr="00A326F7" w:rsidRDefault="006D4260" w:rsidP="00533792">
      <w:pPr>
        <w:ind w:left="142"/>
        <w:jc w:val="both"/>
        <w:rPr>
          <w:rFonts w:ascii="Arial Unicode MS" w:hAnsi="Arial Unicode MS"/>
          <w:color w:val="585858"/>
        </w:rPr>
      </w:pPr>
      <w:r w:rsidRPr="00A326F7">
        <w:rPr>
          <w:rFonts w:ascii="Arial Unicode MS" w:hAnsi="Arial Unicode MS" w:hint="eastAsia"/>
          <w:color w:val="585858"/>
        </w:rPr>
        <w:t xml:space="preserve">　　</w:t>
      </w:r>
      <w:r w:rsidR="00533792" w:rsidRPr="00A326F7">
        <w:rPr>
          <w:rFonts w:ascii="Arial Unicode MS" w:hAnsi="Arial Unicode MS" w:hint="eastAsia"/>
          <w:color w:val="585858"/>
        </w:rPr>
        <w:t>本準則自中華民國九十八年四月十三日施行。</w:t>
      </w:r>
      <w:r w:rsidR="00F261A8" w:rsidRPr="00855FE5">
        <w:rPr>
          <w:rFonts w:ascii="新細明體" w:hAnsi="新細明體" w:hint="eastAsia"/>
          <w:color w:val="FFFFFF"/>
        </w:rPr>
        <w:t>∴</w:t>
      </w:r>
    </w:p>
    <w:p w14:paraId="2A9166EA" w14:textId="77777777" w:rsidR="00533792" w:rsidRPr="00533792" w:rsidRDefault="00533792" w:rsidP="00533792">
      <w:pPr>
        <w:ind w:left="142"/>
        <w:jc w:val="both"/>
        <w:rPr>
          <w:rFonts w:ascii="Arial Unicode MS" w:hAnsi="Arial Unicode MS"/>
        </w:rPr>
      </w:pPr>
    </w:p>
    <w:p w14:paraId="2725F866" w14:textId="77777777" w:rsidR="00966083" w:rsidRDefault="00966083" w:rsidP="00215330">
      <w:pPr>
        <w:ind w:left="142"/>
        <w:jc w:val="both"/>
        <w:rPr>
          <w:rFonts w:ascii="Arial Unicode MS" w:hAnsi="Arial Unicode MS"/>
        </w:rPr>
      </w:pPr>
    </w:p>
    <w:p w14:paraId="02015CF1" w14:textId="77777777" w:rsidR="00F97927" w:rsidRPr="00C1655B" w:rsidRDefault="00F97927" w:rsidP="00F97927">
      <w:pPr>
        <w:ind w:leftChars="50" w:left="100"/>
        <w:rPr>
          <w:color w:val="808000"/>
          <w:szCs w:val="20"/>
        </w:rPr>
      </w:pPr>
      <w:r w:rsidRPr="00C1655B">
        <w:rPr>
          <w:rFonts w:hint="eastAsia"/>
          <w:color w:val="5F5F5F"/>
          <w:sz w:val="18"/>
        </w:rPr>
        <w:t>。。。。。。。。。。。。。。。。。。。。。。。。。。。。。。。。。。。。。。。。。。。。。。。。。。</w:t>
      </w:r>
      <w:hyperlink w:anchor="top" w:history="1">
        <w:r w:rsidRPr="00C1655B">
          <w:rPr>
            <w:rStyle w:val="a3"/>
            <w:sz w:val="18"/>
          </w:rPr>
          <w:t>回</w:t>
        </w:r>
        <w:bookmarkStart w:id="13" w:name="_GoBack"/>
        <w:r w:rsidRPr="00C1655B">
          <w:rPr>
            <w:rStyle w:val="a3"/>
            <w:sz w:val="18"/>
          </w:rPr>
          <w:t>首</w:t>
        </w:r>
        <w:bookmarkEnd w:id="13"/>
        <w:r w:rsidRPr="00C1655B">
          <w:rPr>
            <w:rStyle w:val="a3"/>
            <w:sz w:val="18"/>
          </w:rPr>
          <w:t>頁</w:t>
        </w:r>
      </w:hyperlink>
      <w:r w:rsidRPr="00FA2EEB">
        <w:rPr>
          <w:rStyle w:val="a3"/>
          <w:sz w:val="18"/>
          <w:u w:val="none"/>
        </w:rPr>
        <w:t>〉〉</w:t>
      </w:r>
    </w:p>
    <w:p w14:paraId="6C9DA8E8" w14:textId="3A908740" w:rsidR="00E64725" w:rsidRPr="00F97927" w:rsidRDefault="00F97927" w:rsidP="00F261A8">
      <w:pPr>
        <w:rPr>
          <w:rFonts w:ascii="Arial Unicode MS" w:hAnsi="Arial Unicode MS"/>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hint="eastAsia"/>
          <w:color w:val="5F5F5F"/>
          <w:sz w:val="18"/>
          <w:szCs w:val="20"/>
        </w:rPr>
        <w:t>請</w:t>
      </w:r>
      <w:hyperlink r:id="rId28" w:history="1">
        <w:r w:rsidRPr="00DE415F">
          <w:rPr>
            <w:rStyle w:val="a3"/>
            <w:sz w:val="18"/>
            <w:szCs w:val="20"/>
          </w:rPr>
          <w:t>告知</w:t>
        </w:r>
      </w:hyperlink>
      <w:r w:rsidRPr="003D460F">
        <w:rPr>
          <w:rFonts w:hint="eastAsia"/>
          <w:color w:val="5F5F5F"/>
          <w:sz w:val="18"/>
          <w:szCs w:val="20"/>
        </w:rPr>
        <w:t>，謝謝！</w:t>
      </w:r>
    </w:p>
    <w:sectPr w:rsidR="00E64725" w:rsidRPr="00F97927">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036E" w14:textId="77777777" w:rsidR="00DB12B7" w:rsidRDefault="00DB12B7">
      <w:r>
        <w:separator/>
      </w:r>
    </w:p>
  </w:endnote>
  <w:endnote w:type="continuationSeparator" w:id="0">
    <w:p w14:paraId="65FF25A1" w14:textId="77777777" w:rsidR="00DB12B7" w:rsidRDefault="00DB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EE48"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98258A"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EC40"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C5875">
      <w:rPr>
        <w:rStyle w:val="a6"/>
        <w:noProof/>
      </w:rPr>
      <w:t>5</w:t>
    </w:r>
    <w:r>
      <w:rPr>
        <w:rStyle w:val="a6"/>
      </w:rPr>
      <w:fldChar w:fldCharType="end"/>
    </w:r>
  </w:p>
  <w:p w14:paraId="378A34CF" w14:textId="5A18FAAD" w:rsidR="00560C1F" w:rsidRPr="00A326F7" w:rsidRDefault="00F97927"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327C34" w:rsidRPr="00A326F7">
      <w:rPr>
        <w:rFonts w:ascii="Arial Unicode MS" w:hAnsi="Arial Unicode MS" w:hint="eastAsia"/>
        <w:sz w:val="18"/>
      </w:rPr>
      <w:t>商業名稱及所營業務預查審核準則</w:t>
    </w:r>
    <w:r>
      <w:rPr>
        <w:rFonts w:ascii="Arial Unicode MS" w:hAnsi="Arial Unicode MS" w:hint="eastAsia"/>
        <w:sz w:val="18"/>
        <w:szCs w:val="18"/>
      </w:rPr>
      <w:t>〉〉</w:t>
    </w:r>
    <w:r w:rsidR="00560C1F" w:rsidRPr="00A326F7">
      <w:rPr>
        <w:rFonts w:ascii="Arial Unicode MS" w:hAnsi="Arial Unicode MS" w:hint="eastAsia"/>
        <w:sz w:val="18"/>
        <w:szCs w:val="18"/>
      </w:rPr>
      <w:t>S-link</w:t>
    </w:r>
    <w:r w:rsidR="00560C1F" w:rsidRPr="00A326F7">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1797" w14:textId="77777777" w:rsidR="00DB12B7" w:rsidRDefault="00DB12B7">
      <w:r>
        <w:separator/>
      </w:r>
    </w:p>
  </w:footnote>
  <w:footnote w:type="continuationSeparator" w:id="0">
    <w:p w14:paraId="5F07D818" w14:textId="77777777" w:rsidR="00DB12B7" w:rsidRDefault="00DB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4A38"/>
    <w:rsid w:val="00013E2B"/>
    <w:rsid w:val="0001671F"/>
    <w:rsid w:val="000229E0"/>
    <w:rsid w:val="00030299"/>
    <w:rsid w:val="00047E1B"/>
    <w:rsid w:val="0005115F"/>
    <w:rsid w:val="00092BF5"/>
    <w:rsid w:val="000C5B91"/>
    <w:rsid w:val="000D46A4"/>
    <w:rsid w:val="000E6C10"/>
    <w:rsid w:val="000E7713"/>
    <w:rsid w:val="000F2F1E"/>
    <w:rsid w:val="00107E34"/>
    <w:rsid w:val="00124899"/>
    <w:rsid w:val="00142F57"/>
    <w:rsid w:val="00180999"/>
    <w:rsid w:val="001854BA"/>
    <w:rsid w:val="00187FA6"/>
    <w:rsid w:val="00196D09"/>
    <w:rsid w:val="001B0EB8"/>
    <w:rsid w:val="001D02C0"/>
    <w:rsid w:val="001D6EA6"/>
    <w:rsid w:val="001D7794"/>
    <w:rsid w:val="00211579"/>
    <w:rsid w:val="00215330"/>
    <w:rsid w:val="00221CD1"/>
    <w:rsid w:val="00233C8F"/>
    <w:rsid w:val="00237AEB"/>
    <w:rsid w:val="002431DA"/>
    <w:rsid w:val="00250476"/>
    <w:rsid w:val="00262F01"/>
    <w:rsid w:val="002A1A9C"/>
    <w:rsid w:val="002B5608"/>
    <w:rsid w:val="002B7149"/>
    <w:rsid w:val="002D438F"/>
    <w:rsid w:val="002E398B"/>
    <w:rsid w:val="00307359"/>
    <w:rsid w:val="00324E78"/>
    <w:rsid w:val="00327C34"/>
    <w:rsid w:val="00356A6B"/>
    <w:rsid w:val="00376CE0"/>
    <w:rsid w:val="00392D6B"/>
    <w:rsid w:val="00396441"/>
    <w:rsid w:val="003A48A7"/>
    <w:rsid w:val="003C5875"/>
    <w:rsid w:val="003D106D"/>
    <w:rsid w:val="003D3CF8"/>
    <w:rsid w:val="004025F7"/>
    <w:rsid w:val="00402E75"/>
    <w:rsid w:val="00403F3E"/>
    <w:rsid w:val="004422B7"/>
    <w:rsid w:val="00494365"/>
    <w:rsid w:val="004A7B4C"/>
    <w:rsid w:val="004B3090"/>
    <w:rsid w:val="004C4985"/>
    <w:rsid w:val="004D766E"/>
    <w:rsid w:val="004D7967"/>
    <w:rsid w:val="004E7489"/>
    <w:rsid w:val="004F74AE"/>
    <w:rsid w:val="00500E6A"/>
    <w:rsid w:val="00527DA8"/>
    <w:rsid w:val="00531B87"/>
    <w:rsid w:val="00533792"/>
    <w:rsid w:val="005558B2"/>
    <w:rsid w:val="00560C1F"/>
    <w:rsid w:val="005845F5"/>
    <w:rsid w:val="005A3F72"/>
    <w:rsid w:val="005B2086"/>
    <w:rsid w:val="005C10E6"/>
    <w:rsid w:val="005C252B"/>
    <w:rsid w:val="005E5DD8"/>
    <w:rsid w:val="005F4624"/>
    <w:rsid w:val="00607BC0"/>
    <w:rsid w:val="00613708"/>
    <w:rsid w:val="00626BA7"/>
    <w:rsid w:val="00634AD7"/>
    <w:rsid w:val="006731B7"/>
    <w:rsid w:val="00682C8F"/>
    <w:rsid w:val="006868A1"/>
    <w:rsid w:val="006962E8"/>
    <w:rsid w:val="0069720E"/>
    <w:rsid w:val="00697B6D"/>
    <w:rsid w:val="006A1E23"/>
    <w:rsid w:val="006D4260"/>
    <w:rsid w:val="00701248"/>
    <w:rsid w:val="00715733"/>
    <w:rsid w:val="00716077"/>
    <w:rsid w:val="007361C4"/>
    <w:rsid w:val="00752FB2"/>
    <w:rsid w:val="00764945"/>
    <w:rsid w:val="007C11EB"/>
    <w:rsid w:val="007C61E0"/>
    <w:rsid w:val="007D081D"/>
    <w:rsid w:val="007E207B"/>
    <w:rsid w:val="008016D2"/>
    <w:rsid w:val="00801E84"/>
    <w:rsid w:val="00811FCC"/>
    <w:rsid w:val="00824E90"/>
    <w:rsid w:val="008315AC"/>
    <w:rsid w:val="00841D7C"/>
    <w:rsid w:val="0086558C"/>
    <w:rsid w:val="0088360B"/>
    <w:rsid w:val="00895166"/>
    <w:rsid w:val="008B325C"/>
    <w:rsid w:val="008C00E5"/>
    <w:rsid w:val="008D1E92"/>
    <w:rsid w:val="008F6396"/>
    <w:rsid w:val="00930A49"/>
    <w:rsid w:val="009633B8"/>
    <w:rsid w:val="00966083"/>
    <w:rsid w:val="009860F8"/>
    <w:rsid w:val="0098718F"/>
    <w:rsid w:val="009A320C"/>
    <w:rsid w:val="009F231E"/>
    <w:rsid w:val="009F26F8"/>
    <w:rsid w:val="009F4099"/>
    <w:rsid w:val="00A04DF7"/>
    <w:rsid w:val="00A12B0C"/>
    <w:rsid w:val="00A208D7"/>
    <w:rsid w:val="00A26DDB"/>
    <w:rsid w:val="00A31289"/>
    <w:rsid w:val="00A326F7"/>
    <w:rsid w:val="00A44CCF"/>
    <w:rsid w:val="00A63746"/>
    <w:rsid w:val="00A72615"/>
    <w:rsid w:val="00A8350C"/>
    <w:rsid w:val="00AA1293"/>
    <w:rsid w:val="00AA29A1"/>
    <w:rsid w:val="00AC4655"/>
    <w:rsid w:val="00AC72EC"/>
    <w:rsid w:val="00AD28D2"/>
    <w:rsid w:val="00AD2B1A"/>
    <w:rsid w:val="00AF0CE3"/>
    <w:rsid w:val="00B01040"/>
    <w:rsid w:val="00B26513"/>
    <w:rsid w:val="00B32ED2"/>
    <w:rsid w:val="00B5221C"/>
    <w:rsid w:val="00B5761A"/>
    <w:rsid w:val="00B67CA2"/>
    <w:rsid w:val="00B73DB2"/>
    <w:rsid w:val="00B76DEB"/>
    <w:rsid w:val="00B85B35"/>
    <w:rsid w:val="00B95110"/>
    <w:rsid w:val="00B962FA"/>
    <w:rsid w:val="00BA61F8"/>
    <w:rsid w:val="00BD3C7D"/>
    <w:rsid w:val="00BF4B7D"/>
    <w:rsid w:val="00C11F97"/>
    <w:rsid w:val="00C23280"/>
    <w:rsid w:val="00C25BD7"/>
    <w:rsid w:val="00C56027"/>
    <w:rsid w:val="00C76CAD"/>
    <w:rsid w:val="00C81AAC"/>
    <w:rsid w:val="00C85CAE"/>
    <w:rsid w:val="00C85F7B"/>
    <w:rsid w:val="00C92561"/>
    <w:rsid w:val="00C97C1B"/>
    <w:rsid w:val="00CB15AE"/>
    <w:rsid w:val="00CC55B6"/>
    <w:rsid w:val="00CF2D69"/>
    <w:rsid w:val="00D0588D"/>
    <w:rsid w:val="00D33A68"/>
    <w:rsid w:val="00D56674"/>
    <w:rsid w:val="00D902CA"/>
    <w:rsid w:val="00DA2C15"/>
    <w:rsid w:val="00DB12B7"/>
    <w:rsid w:val="00DC06D4"/>
    <w:rsid w:val="00DC0727"/>
    <w:rsid w:val="00DD6249"/>
    <w:rsid w:val="00E05B98"/>
    <w:rsid w:val="00E16E31"/>
    <w:rsid w:val="00E1785F"/>
    <w:rsid w:val="00E64725"/>
    <w:rsid w:val="00E75407"/>
    <w:rsid w:val="00E91523"/>
    <w:rsid w:val="00E91E9D"/>
    <w:rsid w:val="00E93694"/>
    <w:rsid w:val="00E94CF5"/>
    <w:rsid w:val="00E97869"/>
    <w:rsid w:val="00EA2A87"/>
    <w:rsid w:val="00EB2741"/>
    <w:rsid w:val="00EF5A95"/>
    <w:rsid w:val="00F07FF1"/>
    <w:rsid w:val="00F261A8"/>
    <w:rsid w:val="00F53513"/>
    <w:rsid w:val="00F552DC"/>
    <w:rsid w:val="00F855BC"/>
    <w:rsid w:val="00F86093"/>
    <w:rsid w:val="00F90CE4"/>
    <w:rsid w:val="00F97927"/>
    <w:rsid w:val="00FA1ADD"/>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E067C"/>
  <w15:docId w15:val="{C4FD5545-8354-4AE7-96EF-B805A707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A326F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A326F7"/>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autoRedefine/>
    <w:rsid w:val="00A326F7"/>
    <w:rPr>
      <w:rFonts w:ascii="新細明體"/>
      <w:szCs w:val="18"/>
    </w:rPr>
  </w:style>
  <w:style w:type="character" w:customStyle="1" w:styleId="a9">
    <w:name w:val="文件引導模式 字元"/>
    <w:link w:val="a8"/>
    <w:rsid w:val="00A326F7"/>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A326F7"/>
    <w:rPr>
      <w:rFonts w:ascii="Arial Unicode MS" w:hAnsi="Arial Unicode MS" w:cs="Arial Unicode MS"/>
      <w:b/>
      <w:bCs/>
      <w:color w:val="990000"/>
      <w:kern w:val="2"/>
      <w:szCs w:val="48"/>
    </w:rPr>
  </w:style>
  <w:style w:type="character" w:styleId="aa">
    <w:name w:val="Unresolved Mention"/>
    <w:uiPriority w:val="99"/>
    <w:semiHidden/>
    <w:unhideWhenUsed/>
    <w:rsid w:val="00F9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3/&#21830;&#26989;&#21517;&#31281;&#21450;&#25152;&#29151;&#26989;&#21209;&#38928;&#26597;&#23529;&#26680;&#28310;&#21063;.htm" TargetMode="External"/><Relationship Id="rId18" Type="http://schemas.openxmlformats.org/officeDocument/2006/relationships/hyperlink" Target="../law/&#21830;&#26989;&#30331;&#35352;&#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20998;&#39006;&#27861;&#35215;&#32034;&#24341;.docx" TargetMode="External"/><Relationship Id="rId17" Type="http://schemas.openxmlformats.org/officeDocument/2006/relationships/hyperlink" Target="../diff/index.html" TargetMode="External"/><Relationship Id="rId25" Type="http://schemas.openxmlformats.org/officeDocument/2006/relationships/hyperlink" Target="../law/&#21830;&#26989;&#30331;&#35352;&#27861;.docx" TargetMode="External"/><Relationship Id="rId2" Type="http://schemas.openxmlformats.org/officeDocument/2006/relationships/styles" Target="styles.xml"/><Relationship Id="rId16" Type="http://schemas.openxmlformats.org/officeDocument/2006/relationships/hyperlink" Target="../law/&#21830;&#26989;&#30331;&#35352;&#27861;.docx" TargetMode="External"/><Relationship Id="rId20" Type="http://schemas.openxmlformats.org/officeDocument/2006/relationships/hyperlink" Target="../diff/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1830;&#26989;&#30331;&#35352;&#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diff/index.html" TargetMode="External"/><Relationship Id="rId23" Type="http://schemas.openxmlformats.org/officeDocument/2006/relationships/hyperlink" Target="https://www.6laws.net/comment.htm" TargetMode="External"/><Relationship Id="rId28" Type="http://schemas.openxmlformats.org/officeDocument/2006/relationships/hyperlink" Target="https://www.6laws.net/comment.htm" TargetMode="External"/><Relationship Id="rId10" Type="http://schemas.openxmlformats.org/officeDocument/2006/relationships/hyperlink" Target="http://law.moj.gov.tw/LawClass/LawHistory.aspx?PCode=J0080045" TargetMode="External"/><Relationship Id="rId19" Type="http://schemas.openxmlformats.org/officeDocument/2006/relationships/hyperlink" Target="../diff/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21830;&#26989;&#30331;&#35352;&#2786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Normal10811.dotm</Template>
  <TotalTime>12</TotalTime>
  <Pages>6</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8192049</vt:i4>
      </vt:variant>
      <vt:variant>
        <vt:i4>57</vt:i4>
      </vt:variant>
      <vt:variant>
        <vt:i4>0</vt:i4>
      </vt:variant>
      <vt:variant>
        <vt:i4>5</vt:i4>
      </vt:variant>
      <vt:variant>
        <vt:lpwstr>http://law.moj.gov.tw/</vt:lpwstr>
      </vt:variant>
      <vt:variant>
        <vt:lpwstr/>
      </vt:variant>
      <vt:variant>
        <vt:i4>6225996</vt:i4>
      </vt:variant>
      <vt:variant>
        <vt:i4>54</vt:i4>
      </vt:variant>
      <vt:variant>
        <vt:i4>0</vt:i4>
      </vt:variant>
      <vt:variant>
        <vt:i4>5</vt:i4>
      </vt:variant>
      <vt:variant>
        <vt:lpwstr>http://www.ly.gov.tw/</vt:lpwstr>
      </vt:variant>
      <vt:variant>
        <vt:lpwstr/>
      </vt:variant>
      <vt:variant>
        <vt:i4>786499</vt:i4>
      </vt:variant>
      <vt:variant>
        <vt:i4>51</vt:i4>
      </vt:variant>
      <vt:variant>
        <vt:i4>0</vt:i4>
      </vt:variant>
      <vt:variant>
        <vt:i4>5</vt:i4>
      </vt:variant>
      <vt:variant>
        <vt:lpwstr>http://www.president.gov.tw/</vt:lpwstr>
      </vt:variant>
      <vt:variant>
        <vt:lpwstr/>
      </vt:variant>
      <vt:variant>
        <vt:i4>7274612</vt:i4>
      </vt:variant>
      <vt:variant>
        <vt:i4>47</vt:i4>
      </vt:variant>
      <vt:variant>
        <vt:i4>0</vt:i4>
      </vt:variant>
      <vt:variant>
        <vt:i4>5</vt:i4>
      </vt:variant>
      <vt:variant>
        <vt:lpwstr/>
      </vt:variant>
      <vt:variant>
        <vt:lpwstr>top</vt:lpwstr>
      </vt:variant>
      <vt:variant>
        <vt:i4>7274612</vt:i4>
      </vt:variant>
      <vt:variant>
        <vt:i4>45</vt:i4>
      </vt:variant>
      <vt:variant>
        <vt:i4>0</vt:i4>
      </vt:variant>
      <vt:variant>
        <vt:i4>5</vt:i4>
      </vt:variant>
      <vt:variant>
        <vt:lpwstr/>
      </vt:variant>
      <vt:variant>
        <vt:lpwstr>top</vt:lpwstr>
      </vt:variant>
      <vt:variant>
        <vt:i4>4063358</vt:i4>
      </vt:variant>
      <vt:variant>
        <vt:i4>42</vt:i4>
      </vt:variant>
      <vt:variant>
        <vt:i4>0</vt:i4>
      </vt:variant>
      <vt:variant>
        <vt:i4>5</vt:i4>
      </vt:variant>
      <vt:variant>
        <vt:lpwstr>../diff/index.html</vt:lpwstr>
      </vt:variant>
      <vt:variant>
        <vt:lpwstr/>
      </vt:variant>
      <vt:variant>
        <vt:i4>3211361</vt:i4>
      </vt:variant>
      <vt:variant>
        <vt:i4>39</vt:i4>
      </vt:variant>
      <vt:variant>
        <vt:i4>0</vt:i4>
      </vt:variant>
      <vt:variant>
        <vt:i4>5</vt:i4>
      </vt:variant>
      <vt:variant>
        <vt:lpwstr/>
      </vt:variant>
      <vt:variant>
        <vt:lpwstr>a13</vt:lpwstr>
      </vt:variant>
      <vt:variant>
        <vt:i4>3211361</vt:i4>
      </vt:variant>
      <vt:variant>
        <vt:i4>36</vt:i4>
      </vt:variant>
      <vt:variant>
        <vt:i4>0</vt:i4>
      </vt:variant>
      <vt:variant>
        <vt:i4>5</vt:i4>
      </vt:variant>
      <vt:variant>
        <vt:lpwstr/>
      </vt:variant>
      <vt:variant>
        <vt:lpwstr>a12</vt:lpwstr>
      </vt:variant>
      <vt:variant>
        <vt:i4>3473505</vt:i4>
      </vt:variant>
      <vt:variant>
        <vt:i4>33</vt:i4>
      </vt:variant>
      <vt:variant>
        <vt:i4>0</vt:i4>
      </vt:variant>
      <vt:variant>
        <vt:i4>5</vt:i4>
      </vt:variant>
      <vt:variant>
        <vt:lpwstr/>
      </vt:variant>
      <vt:variant>
        <vt:lpwstr>a5</vt:lpwstr>
      </vt:variant>
      <vt:variant>
        <vt:i4>4063358</vt:i4>
      </vt:variant>
      <vt:variant>
        <vt:i4>30</vt:i4>
      </vt:variant>
      <vt:variant>
        <vt:i4>0</vt:i4>
      </vt:variant>
      <vt:variant>
        <vt:i4>5</vt:i4>
      </vt:variant>
      <vt:variant>
        <vt:lpwstr>../diff/index.html</vt:lpwstr>
      </vt:variant>
      <vt:variant>
        <vt:lpwstr/>
      </vt:variant>
      <vt:variant>
        <vt:i4>1340924697</vt:i4>
      </vt:variant>
      <vt:variant>
        <vt:i4>27</vt:i4>
      </vt:variant>
      <vt:variant>
        <vt:i4>0</vt:i4>
      </vt:variant>
      <vt:variant>
        <vt:i4>5</vt:i4>
      </vt:variant>
      <vt:variant>
        <vt:lpwstr>../law/商業登記法.doc</vt:lpwstr>
      </vt:variant>
      <vt:variant>
        <vt:lpwstr>b6</vt:lpwstr>
      </vt:variant>
      <vt:variant>
        <vt:i4>3670113</vt:i4>
      </vt:variant>
      <vt:variant>
        <vt:i4>24</vt:i4>
      </vt:variant>
      <vt:variant>
        <vt:i4>0</vt:i4>
      </vt:variant>
      <vt:variant>
        <vt:i4>5</vt:i4>
      </vt:variant>
      <vt:variant>
        <vt:lpwstr/>
      </vt:variant>
      <vt:variant>
        <vt:lpwstr>a8</vt:lpwstr>
      </vt:variant>
      <vt:variant>
        <vt:i4>1340662553</vt:i4>
      </vt:variant>
      <vt:variant>
        <vt:i4>21</vt:i4>
      </vt:variant>
      <vt:variant>
        <vt:i4>0</vt:i4>
      </vt:variant>
      <vt:variant>
        <vt:i4>5</vt:i4>
      </vt:variant>
      <vt:variant>
        <vt:lpwstr>../law/商業登記法.doc</vt:lpwstr>
      </vt:variant>
      <vt:variant>
        <vt:lpwstr>b28</vt:lpwstr>
      </vt:variant>
      <vt:variant>
        <vt:i4>3211361</vt:i4>
      </vt:variant>
      <vt:variant>
        <vt:i4>18</vt:i4>
      </vt:variant>
      <vt:variant>
        <vt:i4>0</vt:i4>
      </vt:variant>
      <vt:variant>
        <vt:i4>5</vt:i4>
      </vt:variant>
      <vt:variant>
        <vt:lpwstr/>
      </vt:variant>
      <vt:variant>
        <vt:lpwstr>a15</vt:lpwstr>
      </vt:variant>
      <vt:variant>
        <vt:i4>3211361</vt:i4>
      </vt:variant>
      <vt:variant>
        <vt:i4>15</vt:i4>
      </vt:variant>
      <vt:variant>
        <vt:i4>0</vt:i4>
      </vt:variant>
      <vt:variant>
        <vt:i4>5</vt:i4>
      </vt:variant>
      <vt:variant>
        <vt:lpwstr/>
      </vt:variant>
      <vt:variant>
        <vt:lpwstr>a12</vt:lpwstr>
      </vt:variant>
      <vt:variant>
        <vt:i4>744338788</vt:i4>
      </vt:variant>
      <vt:variant>
        <vt:i4>12</vt:i4>
      </vt:variant>
      <vt:variant>
        <vt:i4>0</vt:i4>
      </vt:variant>
      <vt:variant>
        <vt:i4>5</vt:i4>
      </vt:variant>
      <vt:variant>
        <vt:lpwstr>http://www.6law.idv.tw/6law/law3/商業名稱及所營業務預查審核準則.htm</vt:lpwstr>
      </vt:variant>
      <vt:variant>
        <vt:lpwstr/>
      </vt:variant>
      <vt:variant>
        <vt:i4>-151965484</vt:i4>
      </vt:variant>
      <vt:variant>
        <vt:i4>9</vt:i4>
      </vt:variant>
      <vt:variant>
        <vt:i4>0</vt:i4>
      </vt:variant>
      <vt:variant>
        <vt:i4>5</vt:i4>
      </vt:variant>
      <vt:variant>
        <vt:lpwstr>../S-link分類法規索引.doc</vt:lpwstr>
      </vt:variant>
      <vt:variant>
        <vt:lpwstr>商業名稱及所營業務預查審核準則</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商業名稱及所營業務預查審核準則</dc:title>
  <dc:subject/>
  <dc:creator>S-link 電子六法-黃婉玲</dc:creator>
  <cp:keywords/>
  <cp:lastModifiedBy>黃婉玲 S-link電子六法</cp:lastModifiedBy>
  <cp:revision>17</cp:revision>
  <dcterms:created xsi:type="dcterms:W3CDTF">2014-11-27T15:56:00Z</dcterms:created>
  <dcterms:modified xsi:type="dcterms:W3CDTF">2019-11-10T12:13:00Z</dcterms:modified>
</cp:coreProperties>
</file>